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7C5D" w:rsidRDefault="00D20992" w:rsidP="005F0BBB">
      <w:pPr>
        <w:jc w:val="center"/>
        <w:rPr>
          <w:lang w:val="en-GB"/>
        </w:rPr>
      </w:pPr>
      <w:r>
        <w:rPr>
          <w:noProof/>
          <w:lang w:val="en-GB" w:eastAsia="en-GB"/>
        </w:rPr>
        <w:drawing>
          <wp:inline distT="0" distB="0" distL="0" distR="0">
            <wp:extent cx="4763135" cy="1343660"/>
            <wp:effectExtent l="19050" t="0" r="0" b="0"/>
            <wp:docPr id="3" name="Picture 3" descr="http://nww.velindrecc.wales.nhs.uk/opendoc/405535&amp;C85A707C-FA7C-5FE0-9DAC3E9DA607A8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nww.velindrecc.wales.nhs.uk/opendoc/405535&amp;C85A707C-FA7C-5FE0-9DAC3E9DA607A8FF"/>
                    <pic:cNvPicPr>
                      <a:picLocks noChangeAspect="1" noChangeArrowheads="1"/>
                    </pic:cNvPicPr>
                  </pic:nvPicPr>
                  <pic:blipFill>
                    <a:blip r:embed="rId8" cstate="print"/>
                    <a:srcRect/>
                    <a:stretch>
                      <a:fillRect/>
                    </a:stretch>
                  </pic:blipFill>
                  <pic:spPr bwMode="auto">
                    <a:xfrm>
                      <a:off x="0" y="0"/>
                      <a:ext cx="4763135" cy="1343660"/>
                    </a:xfrm>
                    <a:prstGeom prst="rect">
                      <a:avLst/>
                    </a:prstGeom>
                    <a:noFill/>
                    <a:ln w="9525">
                      <a:noFill/>
                      <a:miter lim="800000"/>
                      <a:headEnd/>
                      <a:tailEnd/>
                    </a:ln>
                  </pic:spPr>
                </pic:pic>
              </a:graphicData>
            </a:graphic>
          </wp:inline>
        </w:drawing>
      </w:r>
    </w:p>
    <w:p w:rsidR="00487C5D" w:rsidRDefault="00487C5D" w:rsidP="005F0BBB">
      <w:pPr>
        <w:jc w:val="center"/>
        <w:rPr>
          <w:rFonts w:ascii="Arial" w:hAnsi="Arial" w:cs="Arial"/>
          <w:b/>
          <w:sz w:val="40"/>
          <w:szCs w:val="40"/>
          <w:lang w:val="en-GB"/>
        </w:rPr>
      </w:pPr>
      <w:r w:rsidRPr="002741E8">
        <w:rPr>
          <w:rFonts w:ascii="Arial" w:hAnsi="Arial" w:cs="Arial"/>
          <w:b/>
          <w:sz w:val="40"/>
          <w:szCs w:val="40"/>
          <w:lang w:val="en-GB"/>
        </w:rPr>
        <w:t>VELINDRE NHS TRUST</w:t>
      </w:r>
    </w:p>
    <w:p w:rsidR="00487C5D" w:rsidRPr="00493783" w:rsidRDefault="00E506B1" w:rsidP="00487C5D">
      <w:pPr>
        <w:jc w:val="center"/>
        <w:rPr>
          <w:rFonts w:ascii="Arial" w:hAnsi="Arial" w:cs="Arial"/>
          <w:b/>
          <w:i/>
          <w:sz w:val="40"/>
          <w:szCs w:val="40"/>
          <w:lang w:val="en-GB"/>
        </w:rPr>
      </w:pPr>
      <w:r>
        <w:rPr>
          <w:rFonts w:ascii="Arial" w:hAnsi="Arial" w:cs="Arial"/>
          <w:b/>
          <w:i/>
          <w:sz w:val="40"/>
          <w:szCs w:val="40"/>
          <w:lang w:val="en-GB"/>
        </w:rPr>
        <w:t>Guidelines for performing venepunture</w:t>
      </w:r>
    </w:p>
    <w:p w:rsidR="00566500" w:rsidRPr="003C0092" w:rsidRDefault="00566500" w:rsidP="00566500">
      <w:pPr>
        <w:tabs>
          <w:tab w:val="left" w:pos="1440"/>
        </w:tabs>
        <w:spacing w:after="120"/>
        <w:ind w:left="357"/>
        <w:rPr>
          <w:rFonts w:ascii="Arial" w:hAnsi="Arial" w:cs="Arial"/>
          <w:b/>
        </w:rPr>
      </w:pPr>
      <w:r w:rsidRPr="003C0092">
        <w:rPr>
          <w:rFonts w:ascii="Arial" w:hAnsi="Arial" w:cs="Arial"/>
          <w:b/>
        </w:rPr>
        <w:t xml:space="preserve">This information is issued by the </w:t>
      </w:r>
      <w:r>
        <w:rPr>
          <w:rFonts w:ascii="Arial" w:hAnsi="Arial" w:cs="Arial"/>
          <w:b/>
        </w:rPr>
        <w:t xml:space="preserve">Medicines Management </w:t>
      </w:r>
      <w:r w:rsidRPr="003C0092">
        <w:rPr>
          <w:rFonts w:ascii="Arial" w:hAnsi="Arial" w:cs="Arial"/>
          <w:b/>
        </w:rPr>
        <w:t>Committee on the understanding that it is the best available from the resources at our disposal at the time of preparation.</w:t>
      </w:r>
    </w:p>
    <w:p w:rsidR="00566500" w:rsidRDefault="00566500" w:rsidP="00566500">
      <w:pPr>
        <w:tabs>
          <w:tab w:val="left" w:pos="1440"/>
        </w:tabs>
        <w:spacing w:after="120"/>
        <w:ind w:left="357"/>
        <w:rPr>
          <w:rFonts w:ascii="Arial" w:hAnsi="Arial" w:cs="Arial"/>
          <w:b/>
        </w:rPr>
      </w:pPr>
    </w:p>
    <w:p w:rsidR="00566500" w:rsidRPr="00DF2FED" w:rsidRDefault="00566500" w:rsidP="00566500">
      <w:pPr>
        <w:tabs>
          <w:tab w:val="left" w:pos="1440"/>
        </w:tabs>
        <w:spacing w:after="120"/>
        <w:ind w:left="357"/>
        <w:rPr>
          <w:rFonts w:ascii="Arial" w:hAnsi="Arial" w:cs="Arial"/>
          <w:b/>
        </w:rPr>
      </w:pPr>
      <w:r w:rsidRPr="003C0092">
        <w:rPr>
          <w:rFonts w:ascii="Arial" w:hAnsi="Arial" w:cs="Arial"/>
          <w:b/>
        </w:rPr>
        <w:t>These guidelines are intended to support clinical judgment. The clinician must use his discretion when following them.</w:t>
      </w:r>
    </w:p>
    <w:tbl>
      <w:tblPr>
        <w:tblpPr w:leftFromText="180" w:rightFromText="180" w:vertAnchor="page" w:horzAnchor="margin" w:tblpXSpec="center" w:tblpY="7516"/>
        <w:tblW w:w="7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5130"/>
      </w:tblGrid>
      <w:tr w:rsidR="005F0BBB" w:rsidRPr="002A21C0" w:rsidTr="005F0BBB">
        <w:tc>
          <w:tcPr>
            <w:tcW w:w="2268" w:type="dxa"/>
          </w:tcPr>
          <w:p w:rsidR="005F0BBB" w:rsidRPr="002A21C0" w:rsidRDefault="005F0BBB" w:rsidP="005F0BBB">
            <w:pPr>
              <w:ind w:right="-1759"/>
              <w:rPr>
                <w:rFonts w:ascii="Arial" w:hAnsi="Arial" w:cs="Arial"/>
                <w:b/>
                <w:sz w:val="24"/>
                <w:szCs w:val="24"/>
              </w:rPr>
            </w:pPr>
            <w:r w:rsidRPr="002A21C0">
              <w:rPr>
                <w:rFonts w:ascii="Arial" w:hAnsi="Arial" w:cs="Arial"/>
                <w:b/>
                <w:sz w:val="24"/>
                <w:szCs w:val="24"/>
              </w:rPr>
              <w:t>Written by:</w:t>
            </w:r>
          </w:p>
        </w:tc>
        <w:tc>
          <w:tcPr>
            <w:tcW w:w="5130" w:type="dxa"/>
          </w:tcPr>
          <w:p w:rsidR="005F0BBB" w:rsidRPr="00E506B1" w:rsidRDefault="005F0BBB" w:rsidP="005F0BBB">
            <w:pPr>
              <w:ind w:right="-1759"/>
              <w:jc w:val="both"/>
              <w:rPr>
                <w:rFonts w:ascii="Arial" w:hAnsi="Arial" w:cs="Arial"/>
                <w:i/>
                <w:sz w:val="24"/>
                <w:szCs w:val="24"/>
              </w:rPr>
            </w:pPr>
            <w:r w:rsidRPr="00E506B1">
              <w:rPr>
                <w:rFonts w:ascii="Arial" w:hAnsi="Arial" w:cs="Arial"/>
                <w:i/>
                <w:sz w:val="24"/>
                <w:szCs w:val="24"/>
              </w:rPr>
              <w:t>Meinir Hughes</w:t>
            </w:r>
          </w:p>
        </w:tc>
      </w:tr>
      <w:tr w:rsidR="005F0BBB" w:rsidRPr="002A21C0" w:rsidTr="005F0BBB">
        <w:tc>
          <w:tcPr>
            <w:tcW w:w="2268" w:type="dxa"/>
          </w:tcPr>
          <w:p w:rsidR="005F0BBB" w:rsidRPr="002A21C0" w:rsidRDefault="005F0BBB" w:rsidP="005F0BBB">
            <w:pPr>
              <w:ind w:right="-1759"/>
              <w:rPr>
                <w:rFonts w:ascii="Arial" w:hAnsi="Arial" w:cs="Arial"/>
                <w:b/>
                <w:sz w:val="24"/>
                <w:szCs w:val="24"/>
              </w:rPr>
            </w:pPr>
            <w:r>
              <w:rPr>
                <w:rFonts w:ascii="Arial" w:hAnsi="Arial" w:cs="Arial"/>
                <w:b/>
                <w:sz w:val="24"/>
                <w:szCs w:val="24"/>
              </w:rPr>
              <w:t>Reviewed by:</w:t>
            </w:r>
          </w:p>
        </w:tc>
        <w:tc>
          <w:tcPr>
            <w:tcW w:w="5130" w:type="dxa"/>
          </w:tcPr>
          <w:p w:rsidR="005F0BBB" w:rsidRDefault="005F0BBB" w:rsidP="005F0BBB">
            <w:pPr>
              <w:ind w:right="-1759"/>
              <w:jc w:val="both"/>
              <w:rPr>
                <w:rFonts w:ascii="Arial" w:hAnsi="Arial" w:cs="Arial"/>
                <w:i/>
                <w:sz w:val="24"/>
                <w:szCs w:val="24"/>
              </w:rPr>
            </w:pPr>
            <w:r>
              <w:rPr>
                <w:rFonts w:ascii="Arial" w:hAnsi="Arial" w:cs="Arial"/>
                <w:i/>
                <w:sz w:val="24"/>
                <w:szCs w:val="24"/>
              </w:rPr>
              <w:t>Rachel Hill Advanced Nurse Practitioner</w:t>
            </w:r>
          </w:p>
          <w:p w:rsidR="005F0BBB" w:rsidRDefault="005F0BBB" w:rsidP="005F0BBB">
            <w:pPr>
              <w:ind w:right="-1759"/>
              <w:jc w:val="both"/>
              <w:rPr>
                <w:rFonts w:ascii="Arial" w:hAnsi="Arial" w:cs="Arial"/>
                <w:i/>
                <w:sz w:val="24"/>
                <w:szCs w:val="24"/>
              </w:rPr>
            </w:pPr>
            <w:r>
              <w:rPr>
                <w:rFonts w:ascii="Arial" w:hAnsi="Arial" w:cs="Arial"/>
                <w:i/>
                <w:sz w:val="24"/>
                <w:szCs w:val="24"/>
              </w:rPr>
              <w:t>Dr Atilla Randal</w:t>
            </w:r>
            <w:r w:rsidR="003B3875">
              <w:rPr>
                <w:rFonts w:ascii="Arial" w:hAnsi="Arial" w:cs="Arial"/>
                <w:i/>
                <w:sz w:val="24"/>
                <w:szCs w:val="24"/>
              </w:rPr>
              <w:t xml:space="preserve"> SHO</w:t>
            </w:r>
          </w:p>
          <w:p w:rsidR="005F0BBB" w:rsidRPr="00E506B1" w:rsidRDefault="005F0BBB" w:rsidP="005F0BBB">
            <w:pPr>
              <w:ind w:right="-1759"/>
              <w:jc w:val="both"/>
              <w:rPr>
                <w:rFonts w:ascii="Arial" w:hAnsi="Arial" w:cs="Arial"/>
                <w:i/>
                <w:sz w:val="24"/>
                <w:szCs w:val="24"/>
              </w:rPr>
            </w:pPr>
            <w:r>
              <w:rPr>
                <w:rFonts w:ascii="Arial" w:hAnsi="Arial" w:cs="Arial"/>
                <w:i/>
                <w:sz w:val="24"/>
                <w:szCs w:val="24"/>
              </w:rPr>
              <w:t>Usman Ali Malik</w:t>
            </w:r>
            <w:r w:rsidR="003B3875">
              <w:rPr>
                <w:rFonts w:ascii="Arial" w:hAnsi="Arial" w:cs="Arial"/>
                <w:i/>
                <w:sz w:val="24"/>
                <w:szCs w:val="24"/>
              </w:rPr>
              <w:t xml:space="preserve"> Pharmacist</w:t>
            </w:r>
          </w:p>
        </w:tc>
      </w:tr>
      <w:tr w:rsidR="005F0BBB" w:rsidRPr="002A21C0" w:rsidTr="005F0BBB">
        <w:tc>
          <w:tcPr>
            <w:tcW w:w="2268" w:type="dxa"/>
          </w:tcPr>
          <w:p w:rsidR="005F0BBB" w:rsidRPr="002A21C0" w:rsidRDefault="005F0BBB" w:rsidP="005F0BBB">
            <w:pPr>
              <w:ind w:right="-1759"/>
              <w:jc w:val="both"/>
              <w:rPr>
                <w:rFonts w:ascii="Arial" w:hAnsi="Arial" w:cs="Arial"/>
                <w:b/>
                <w:sz w:val="24"/>
                <w:szCs w:val="24"/>
              </w:rPr>
            </w:pPr>
            <w:r w:rsidRPr="002A21C0">
              <w:rPr>
                <w:rFonts w:ascii="Arial" w:hAnsi="Arial" w:cs="Arial"/>
                <w:b/>
                <w:sz w:val="24"/>
                <w:szCs w:val="24"/>
              </w:rPr>
              <w:t>Approved by:</w:t>
            </w:r>
          </w:p>
        </w:tc>
        <w:tc>
          <w:tcPr>
            <w:tcW w:w="5130" w:type="dxa"/>
          </w:tcPr>
          <w:p w:rsidR="005F0BBB" w:rsidRDefault="005F0BBB" w:rsidP="005F0BBB">
            <w:pPr>
              <w:ind w:right="-1759"/>
              <w:jc w:val="both"/>
              <w:rPr>
                <w:rFonts w:ascii="Arial" w:hAnsi="Arial" w:cs="Arial"/>
                <w:b/>
                <w:sz w:val="24"/>
                <w:szCs w:val="24"/>
              </w:rPr>
            </w:pPr>
            <w:r>
              <w:rPr>
                <w:rFonts w:ascii="Arial" w:hAnsi="Arial" w:cs="Arial"/>
                <w:b/>
                <w:sz w:val="24"/>
                <w:szCs w:val="24"/>
              </w:rPr>
              <w:t>Medicines Management Committee (MMC)</w:t>
            </w:r>
          </w:p>
          <w:p w:rsidR="005F0BBB" w:rsidRPr="008D372B" w:rsidRDefault="005F0BBB" w:rsidP="005F0BBB">
            <w:pPr>
              <w:ind w:right="-1759"/>
              <w:jc w:val="both"/>
              <w:rPr>
                <w:rFonts w:ascii="Arial" w:hAnsi="Arial" w:cs="Arial"/>
                <w:i/>
                <w:sz w:val="16"/>
                <w:szCs w:val="16"/>
              </w:rPr>
            </w:pPr>
          </w:p>
        </w:tc>
      </w:tr>
      <w:tr w:rsidR="005F0BBB" w:rsidRPr="002A21C0" w:rsidTr="005F0BBB">
        <w:tc>
          <w:tcPr>
            <w:tcW w:w="2268" w:type="dxa"/>
          </w:tcPr>
          <w:p w:rsidR="005F0BBB" w:rsidRPr="002A21C0" w:rsidRDefault="005F0BBB" w:rsidP="005F0BBB">
            <w:pPr>
              <w:ind w:right="-1759"/>
              <w:jc w:val="both"/>
              <w:rPr>
                <w:rFonts w:ascii="Arial" w:hAnsi="Arial" w:cs="Arial"/>
                <w:b/>
                <w:sz w:val="24"/>
                <w:szCs w:val="24"/>
              </w:rPr>
            </w:pPr>
            <w:r>
              <w:rPr>
                <w:rFonts w:ascii="Arial" w:hAnsi="Arial" w:cs="Arial"/>
                <w:b/>
                <w:sz w:val="24"/>
                <w:szCs w:val="24"/>
              </w:rPr>
              <w:t xml:space="preserve">Approved date: </w:t>
            </w:r>
          </w:p>
        </w:tc>
        <w:tc>
          <w:tcPr>
            <w:tcW w:w="5130" w:type="dxa"/>
          </w:tcPr>
          <w:p w:rsidR="005F0BBB" w:rsidRPr="002A21C0" w:rsidRDefault="005F0BBB" w:rsidP="005F0BBB">
            <w:pPr>
              <w:ind w:right="-1759"/>
              <w:jc w:val="both"/>
              <w:rPr>
                <w:rFonts w:ascii="Arial" w:hAnsi="Arial" w:cs="Arial"/>
                <w:b/>
                <w:sz w:val="24"/>
                <w:szCs w:val="24"/>
              </w:rPr>
            </w:pPr>
            <w:r>
              <w:rPr>
                <w:rFonts w:ascii="Arial" w:hAnsi="Arial" w:cs="Arial"/>
                <w:b/>
                <w:sz w:val="24"/>
                <w:szCs w:val="24"/>
              </w:rPr>
              <w:t>June 2020</w:t>
            </w:r>
          </w:p>
        </w:tc>
      </w:tr>
      <w:tr w:rsidR="005F0BBB" w:rsidRPr="002A21C0" w:rsidTr="005F0BBB">
        <w:tc>
          <w:tcPr>
            <w:tcW w:w="2268" w:type="dxa"/>
          </w:tcPr>
          <w:p w:rsidR="005F0BBB" w:rsidRPr="002A21C0" w:rsidRDefault="005F0BBB" w:rsidP="005F0BBB">
            <w:pPr>
              <w:ind w:right="-1759"/>
              <w:jc w:val="both"/>
              <w:rPr>
                <w:rFonts w:ascii="Arial" w:hAnsi="Arial" w:cs="Arial"/>
                <w:b/>
                <w:sz w:val="24"/>
                <w:szCs w:val="24"/>
              </w:rPr>
            </w:pPr>
            <w:r w:rsidRPr="002A21C0">
              <w:rPr>
                <w:rFonts w:ascii="Arial" w:hAnsi="Arial" w:cs="Arial"/>
                <w:b/>
                <w:sz w:val="24"/>
                <w:szCs w:val="24"/>
              </w:rPr>
              <w:t>Review date</w:t>
            </w:r>
            <w:r>
              <w:rPr>
                <w:rFonts w:ascii="Arial" w:hAnsi="Arial" w:cs="Arial"/>
                <w:b/>
                <w:sz w:val="24"/>
                <w:szCs w:val="24"/>
              </w:rPr>
              <w:t>:</w:t>
            </w:r>
            <w:r w:rsidRPr="002A21C0">
              <w:rPr>
                <w:rFonts w:ascii="Arial" w:hAnsi="Arial" w:cs="Arial"/>
                <w:b/>
                <w:sz w:val="24"/>
                <w:szCs w:val="24"/>
              </w:rPr>
              <w:t xml:space="preserve"> </w:t>
            </w:r>
          </w:p>
        </w:tc>
        <w:tc>
          <w:tcPr>
            <w:tcW w:w="5130" w:type="dxa"/>
          </w:tcPr>
          <w:p w:rsidR="005F0BBB" w:rsidRPr="003B3875" w:rsidRDefault="003B3875" w:rsidP="005F0BBB">
            <w:pPr>
              <w:ind w:right="-1759"/>
              <w:jc w:val="both"/>
              <w:rPr>
                <w:rFonts w:ascii="Arial" w:hAnsi="Arial" w:cs="Arial"/>
                <w:b/>
                <w:sz w:val="24"/>
                <w:szCs w:val="24"/>
              </w:rPr>
            </w:pPr>
            <w:r w:rsidRPr="003B3875">
              <w:rPr>
                <w:rFonts w:ascii="Arial" w:hAnsi="Arial" w:cs="Arial"/>
                <w:b/>
                <w:sz w:val="24"/>
                <w:szCs w:val="24"/>
              </w:rPr>
              <w:t>June 2023</w:t>
            </w:r>
            <w:bookmarkStart w:id="0" w:name="_GoBack"/>
            <w:bookmarkEnd w:id="0"/>
          </w:p>
        </w:tc>
      </w:tr>
      <w:tr w:rsidR="005F0BBB" w:rsidRPr="002A21C0" w:rsidTr="005F0BBB">
        <w:tc>
          <w:tcPr>
            <w:tcW w:w="2268" w:type="dxa"/>
          </w:tcPr>
          <w:p w:rsidR="005F0BBB" w:rsidRPr="002A21C0" w:rsidRDefault="005F0BBB" w:rsidP="005F0BBB">
            <w:pPr>
              <w:ind w:right="-1759"/>
              <w:jc w:val="both"/>
              <w:rPr>
                <w:rFonts w:ascii="Arial" w:hAnsi="Arial" w:cs="Arial"/>
                <w:b/>
                <w:sz w:val="24"/>
                <w:szCs w:val="24"/>
              </w:rPr>
            </w:pPr>
          </w:p>
        </w:tc>
        <w:tc>
          <w:tcPr>
            <w:tcW w:w="5130" w:type="dxa"/>
          </w:tcPr>
          <w:p w:rsidR="005F0BBB" w:rsidRDefault="005F0BBB" w:rsidP="005F0BBB">
            <w:pPr>
              <w:ind w:right="-1759"/>
              <w:jc w:val="both"/>
              <w:rPr>
                <w:rFonts w:ascii="Arial" w:hAnsi="Arial" w:cs="Arial"/>
                <w:i/>
                <w:sz w:val="24"/>
                <w:szCs w:val="24"/>
              </w:rPr>
            </w:pPr>
          </w:p>
        </w:tc>
      </w:tr>
    </w:tbl>
    <w:p w:rsidR="000721CC" w:rsidRDefault="000721CC"/>
    <w:p w:rsidR="005F0BBB" w:rsidRDefault="005F0BBB"/>
    <w:p w:rsidR="005F0BBB" w:rsidRDefault="005F0BBB"/>
    <w:p w:rsidR="005F0BBB" w:rsidRDefault="005F0BBB"/>
    <w:p w:rsidR="000721CC" w:rsidRDefault="000721CC"/>
    <w:p w:rsidR="00487C5D" w:rsidRDefault="00487C5D"/>
    <w:p w:rsidR="00487C5D" w:rsidRDefault="00487C5D"/>
    <w:p w:rsidR="00487C5D" w:rsidRDefault="00487C5D"/>
    <w:p w:rsidR="00487C5D" w:rsidRDefault="00487C5D"/>
    <w:p w:rsidR="00487C5D" w:rsidRDefault="00487C5D"/>
    <w:tbl>
      <w:tblPr>
        <w:tblpPr w:leftFromText="180" w:rightFromText="180" w:vertAnchor="text" w:horzAnchor="margin" w:tblpY="18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3"/>
        <w:gridCol w:w="1894"/>
        <w:gridCol w:w="4781"/>
        <w:gridCol w:w="1228"/>
      </w:tblGrid>
      <w:tr w:rsidR="00E506B1" w:rsidRPr="00C07C81" w:rsidTr="00E506B1">
        <w:trPr>
          <w:trHeight w:val="661"/>
        </w:trPr>
        <w:tc>
          <w:tcPr>
            <w:tcW w:w="1333" w:type="dxa"/>
          </w:tcPr>
          <w:p w:rsidR="00E506B1" w:rsidRPr="00C07C81" w:rsidRDefault="00E506B1" w:rsidP="00E506B1">
            <w:pPr>
              <w:widowControl w:val="0"/>
              <w:autoSpaceDE w:val="0"/>
              <w:autoSpaceDN w:val="0"/>
              <w:adjustRightInd w:val="0"/>
              <w:spacing w:after="0" w:line="240" w:lineRule="auto"/>
              <w:rPr>
                <w:rFonts w:ascii="Arial" w:eastAsia="Calibri" w:hAnsi="Arial" w:cs="Arial"/>
                <w:sz w:val="24"/>
                <w:szCs w:val="24"/>
              </w:rPr>
            </w:pPr>
            <w:r w:rsidRPr="00C07C81">
              <w:rPr>
                <w:rFonts w:ascii="Arial" w:eastAsia="Calibri" w:hAnsi="Arial" w:cs="Arial"/>
                <w:sz w:val="24"/>
                <w:szCs w:val="24"/>
              </w:rPr>
              <w:t xml:space="preserve">Guideline Version </w:t>
            </w:r>
          </w:p>
        </w:tc>
        <w:tc>
          <w:tcPr>
            <w:tcW w:w="1894" w:type="dxa"/>
          </w:tcPr>
          <w:p w:rsidR="00E506B1" w:rsidRPr="00C07C81" w:rsidRDefault="00E506B1" w:rsidP="00E506B1">
            <w:pPr>
              <w:widowControl w:val="0"/>
              <w:autoSpaceDE w:val="0"/>
              <w:autoSpaceDN w:val="0"/>
              <w:adjustRightInd w:val="0"/>
              <w:spacing w:after="0" w:line="240" w:lineRule="auto"/>
              <w:rPr>
                <w:rFonts w:ascii="Arial" w:eastAsia="Calibri" w:hAnsi="Arial" w:cs="Arial"/>
                <w:sz w:val="24"/>
                <w:szCs w:val="24"/>
              </w:rPr>
            </w:pPr>
            <w:r w:rsidRPr="00C07C81">
              <w:rPr>
                <w:rFonts w:ascii="Arial" w:eastAsia="Calibri" w:hAnsi="Arial" w:cs="Arial"/>
                <w:sz w:val="24"/>
                <w:szCs w:val="24"/>
              </w:rPr>
              <w:t>Date re-written</w:t>
            </w:r>
          </w:p>
        </w:tc>
        <w:tc>
          <w:tcPr>
            <w:tcW w:w="4781" w:type="dxa"/>
          </w:tcPr>
          <w:p w:rsidR="00E506B1" w:rsidRPr="00C07C81" w:rsidRDefault="00E506B1" w:rsidP="00E506B1">
            <w:pPr>
              <w:widowControl w:val="0"/>
              <w:autoSpaceDE w:val="0"/>
              <w:autoSpaceDN w:val="0"/>
              <w:adjustRightInd w:val="0"/>
              <w:spacing w:after="0" w:line="240" w:lineRule="auto"/>
              <w:rPr>
                <w:rFonts w:ascii="Arial" w:eastAsia="Calibri" w:hAnsi="Arial" w:cs="Arial"/>
                <w:sz w:val="24"/>
                <w:szCs w:val="24"/>
              </w:rPr>
            </w:pPr>
            <w:r w:rsidRPr="00C07C81">
              <w:rPr>
                <w:rFonts w:ascii="Arial" w:eastAsia="Calibri" w:hAnsi="Arial" w:cs="Arial"/>
                <w:sz w:val="24"/>
                <w:szCs w:val="24"/>
              </w:rPr>
              <w:t>Summary of amendments</w:t>
            </w:r>
          </w:p>
        </w:tc>
        <w:tc>
          <w:tcPr>
            <w:tcW w:w="1228" w:type="dxa"/>
          </w:tcPr>
          <w:p w:rsidR="00E506B1" w:rsidRPr="00C07C81" w:rsidRDefault="00E506B1" w:rsidP="00E506B1">
            <w:pPr>
              <w:widowControl w:val="0"/>
              <w:autoSpaceDE w:val="0"/>
              <w:autoSpaceDN w:val="0"/>
              <w:adjustRightInd w:val="0"/>
              <w:spacing w:after="0" w:line="240" w:lineRule="auto"/>
              <w:rPr>
                <w:rFonts w:ascii="Arial" w:eastAsia="Calibri" w:hAnsi="Arial" w:cs="Arial"/>
                <w:sz w:val="24"/>
                <w:szCs w:val="24"/>
              </w:rPr>
            </w:pPr>
            <w:r w:rsidRPr="00C07C81">
              <w:rPr>
                <w:rFonts w:ascii="Arial" w:eastAsia="Calibri" w:hAnsi="Arial" w:cs="Arial"/>
                <w:sz w:val="24"/>
                <w:szCs w:val="24"/>
              </w:rPr>
              <w:t>Date approved</w:t>
            </w:r>
          </w:p>
        </w:tc>
      </w:tr>
      <w:tr w:rsidR="00E506B1" w:rsidRPr="00C07C81" w:rsidTr="00E506B1">
        <w:tc>
          <w:tcPr>
            <w:tcW w:w="1333" w:type="dxa"/>
          </w:tcPr>
          <w:p w:rsidR="00E506B1" w:rsidRPr="00C07C81" w:rsidRDefault="00514318" w:rsidP="00E506B1">
            <w:pPr>
              <w:widowControl w:val="0"/>
              <w:autoSpaceDE w:val="0"/>
              <w:autoSpaceDN w:val="0"/>
              <w:adjustRightInd w:val="0"/>
              <w:spacing w:after="0" w:line="240" w:lineRule="auto"/>
              <w:rPr>
                <w:rFonts w:ascii="Arial" w:eastAsia="Calibri" w:hAnsi="Arial" w:cs="Arial"/>
                <w:sz w:val="24"/>
                <w:szCs w:val="24"/>
              </w:rPr>
            </w:pPr>
            <w:r>
              <w:rPr>
                <w:rFonts w:ascii="Arial" w:eastAsia="Calibri" w:hAnsi="Arial" w:cs="Arial"/>
                <w:sz w:val="24"/>
                <w:szCs w:val="24"/>
              </w:rPr>
              <w:t>3</w:t>
            </w:r>
          </w:p>
        </w:tc>
        <w:tc>
          <w:tcPr>
            <w:tcW w:w="1894" w:type="dxa"/>
          </w:tcPr>
          <w:p w:rsidR="00E506B1" w:rsidRPr="00C07C81" w:rsidRDefault="00514318" w:rsidP="00E506B1">
            <w:pPr>
              <w:widowControl w:val="0"/>
              <w:autoSpaceDE w:val="0"/>
              <w:autoSpaceDN w:val="0"/>
              <w:adjustRightInd w:val="0"/>
              <w:spacing w:after="0" w:line="240" w:lineRule="auto"/>
              <w:rPr>
                <w:rFonts w:ascii="Arial" w:eastAsia="Calibri" w:hAnsi="Arial" w:cs="Arial"/>
                <w:sz w:val="24"/>
                <w:szCs w:val="24"/>
              </w:rPr>
            </w:pPr>
            <w:r>
              <w:rPr>
                <w:rFonts w:ascii="Arial" w:eastAsia="Calibri" w:hAnsi="Arial" w:cs="Arial"/>
                <w:sz w:val="24"/>
                <w:szCs w:val="24"/>
              </w:rPr>
              <w:t>May 2020</w:t>
            </w:r>
          </w:p>
        </w:tc>
        <w:tc>
          <w:tcPr>
            <w:tcW w:w="4781" w:type="dxa"/>
          </w:tcPr>
          <w:p w:rsidR="00E506B1" w:rsidRPr="00C07C81" w:rsidRDefault="00514318" w:rsidP="00E506B1">
            <w:pPr>
              <w:widowControl w:val="0"/>
              <w:autoSpaceDE w:val="0"/>
              <w:autoSpaceDN w:val="0"/>
              <w:adjustRightInd w:val="0"/>
              <w:spacing w:after="0" w:line="240" w:lineRule="auto"/>
              <w:rPr>
                <w:rFonts w:ascii="Arial" w:eastAsia="Calibri" w:hAnsi="Arial" w:cs="Arial"/>
                <w:sz w:val="24"/>
                <w:szCs w:val="24"/>
              </w:rPr>
            </w:pPr>
            <w:r>
              <w:rPr>
                <w:rFonts w:ascii="Arial" w:eastAsia="Calibri" w:hAnsi="Arial" w:cs="Arial"/>
                <w:sz w:val="24"/>
                <w:szCs w:val="24"/>
              </w:rPr>
              <w:t>Varied</w:t>
            </w:r>
          </w:p>
        </w:tc>
        <w:tc>
          <w:tcPr>
            <w:tcW w:w="1228" w:type="dxa"/>
          </w:tcPr>
          <w:p w:rsidR="00E506B1" w:rsidRPr="00C07C81" w:rsidRDefault="00E506B1" w:rsidP="00E506B1">
            <w:pPr>
              <w:widowControl w:val="0"/>
              <w:autoSpaceDE w:val="0"/>
              <w:autoSpaceDN w:val="0"/>
              <w:adjustRightInd w:val="0"/>
              <w:spacing w:after="0" w:line="240" w:lineRule="auto"/>
              <w:rPr>
                <w:rFonts w:ascii="Arial" w:eastAsia="Calibri" w:hAnsi="Arial" w:cs="Arial"/>
                <w:sz w:val="24"/>
                <w:szCs w:val="24"/>
              </w:rPr>
            </w:pPr>
          </w:p>
        </w:tc>
      </w:tr>
      <w:tr w:rsidR="00E506B1" w:rsidRPr="00C07C81" w:rsidTr="00E506B1">
        <w:tc>
          <w:tcPr>
            <w:tcW w:w="1333" w:type="dxa"/>
          </w:tcPr>
          <w:p w:rsidR="00E506B1" w:rsidRPr="00C07C81" w:rsidRDefault="00E506B1" w:rsidP="00E506B1">
            <w:pPr>
              <w:widowControl w:val="0"/>
              <w:autoSpaceDE w:val="0"/>
              <w:autoSpaceDN w:val="0"/>
              <w:adjustRightInd w:val="0"/>
              <w:spacing w:after="0" w:line="240" w:lineRule="auto"/>
              <w:rPr>
                <w:rFonts w:ascii="Arial" w:eastAsia="Calibri" w:hAnsi="Arial" w:cs="Arial"/>
                <w:sz w:val="24"/>
                <w:szCs w:val="24"/>
              </w:rPr>
            </w:pPr>
          </w:p>
        </w:tc>
        <w:tc>
          <w:tcPr>
            <w:tcW w:w="1894" w:type="dxa"/>
          </w:tcPr>
          <w:p w:rsidR="00E506B1" w:rsidRPr="00C07C81" w:rsidRDefault="00E506B1" w:rsidP="00E506B1">
            <w:pPr>
              <w:spacing w:after="0" w:line="240" w:lineRule="auto"/>
              <w:rPr>
                <w:rFonts w:ascii="Arial" w:eastAsia="Calibri" w:hAnsi="Arial" w:cs="Arial"/>
                <w:sz w:val="24"/>
                <w:szCs w:val="24"/>
              </w:rPr>
            </w:pPr>
          </w:p>
        </w:tc>
        <w:tc>
          <w:tcPr>
            <w:tcW w:w="4781" w:type="dxa"/>
          </w:tcPr>
          <w:p w:rsidR="00E506B1" w:rsidRPr="00C07C81" w:rsidRDefault="00E506B1" w:rsidP="00E506B1">
            <w:pPr>
              <w:widowControl w:val="0"/>
              <w:autoSpaceDE w:val="0"/>
              <w:autoSpaceDN w:val="0"/>
              <w:adjustRightInd w:val="0"/>
              <w:spacing w:after="0" w:line="240" w:lineRule="auto"/>
              <w:rPr>
                <w:rFonts w:ascii="Arial" w:eastAsia="Calibri" w:hAnsi="Arial" w:cs="Arial"/>
                <w:sz w:val="24"/>
                <w:szCs w:val="24"/>
              </w:rPr>
            </w:pPr>
          </w:p>
        </w:tc>
        <w:tc>
          <w:tcPr>
            <w:tcW w:w="1228" w:type="dxa"/>
          </w:tcPr>
          <w:p w:rsidR="00E506B1" w:rsidRPr="00C07C81" w:rsidRDefault="00E506B1" w:rsidP="00E506B1">
            <w:pPr>
              <w:widowControl w:val="0"/>
              <w:autoSpaceDE w:val="0"/>
              <w:autoSpaceDN w:val="0"/>
              <w:adjustRightInd w:val="0"/>
              <w:spacing w:after="0" w:line="240" w:lineRule="auto"/>
              <w:rPr>
                <w:rFonts w:ascii="Arial" w:eastAsia="Calibri" w:hAnsi="Arial" w:cs="Arial"/>
                <w:sz w:val="24"/>
                <w:szCs w:val="24"/>
              </w:rPr>
            </w:pPr>
          </w:p>
        </w:tc>
      </w:tr>
      <w:tr w:rsidR="00E506B1" w:rsidRPr="00C07C81" w:rsidTr="00E506B1">
        <w:tc>
          <w:tcPr>
            <w:tcW w:w="1333" w:type="dxa"/>
          </w:tcPr>
          <w:p w:rsidR="00E506B1" w:rsidRPr="00C07C81" w:rsidRDefault="00E506B1" w:rsidP="00E506B1">
            <w:pPr>
              <w:widowControl w:val="0"/>
              <w:autoSpaceDE w:val="0"/>
              <w:autoSpaceDN w:val="0"/>
              <w:adjustRightInd w:val="0"/>
              <w:spacing w:after="0" w:line="240" w:lineRule="auto"/>
              <w:rPr>
                <w:rFonts w:ascii="Arial" w:eastAsia="Calibri" w:hAnsi="Arial" w:cs="Arial"/>
                <w:sz w:val="24"/>
                <w:szCs w:val="24"/>
              </w:rPr>
            </w:pPr>
          </w:p>
        </w:tc>
        <w:tc>
          <w:tcPr>
            <w:tcW w:w="1894" w:type="dxa"/>
          </w:tcPr>
          <w:p w:rsidR="00E506B1" w:rsidRPr="00C07C81" w:rsidRDefault="00E506B1" w:rsidP="00E506B1">
            <w:pPr>
              <w:spacing w:after="0" w:line="240" w:lineRule="auto"/>
              <w:rPr>
                <w:rFonts w:ascii="Arial" w:eastAsia="Calibri" w:hAnsi="Arial" w:cs="Arial"/>
                <w:sz w:val="24"/>
                <w:szCs w:val="24"/>
              </w:rPr>
            </w:pPr>
          </w:p>
        </w:tc>
        <w:tc>
          <w:tcPr>
            <w:tcW w:w="4781" w:type="dxa"/>
          </w:tcPr>
          <w:p w:rsidR="00E506B1" w:rsidRPr="00C07C81" w:rsidRDefault="00E506B1" w:rsidP="00E506B1">
            <w:pPr>
              <w:widowControl w:val="0"/>
              <w:overflowPunct w:val="0"/>
              <w:autoSpaceDE w:val="0"/>
              <w:autoSpaceDN w:val="0"/>
              <w:adjustRightInd w:val="0"/>
              <w:spacing w:after="0" w:line="240" w:lineRule="auto"/>
              <w:jc w:val="both"/>
              <w:rPr>
                <w:rFonts w:ascii="Arial" w:eastAsia="Calibri" w:hAnsi="Arial" w:cs="Arial"/>
                <w:sz w:val="24"/>
                <w:szCs w:val="24"/>
              </w:rPr>
            </w:pPr>
          </w:p>
        </w:tc>
        <w:tc>
          <w:tcPr>
            <w:tcW w:w="1228" w:type="dxa"/>
          </w:tcPr>
          <w:p w:rsidR="00E506B1" w:rsidRPr="00C07C81" w:rsidRDefault="00E506B1" w:rsidP="00E506B1">
            <w:pPr>
              <w:widowControl w:val="0"/>
              <w:autoSpaceDE w:val="0"/>
              <w:autoSpaceDN w:val="0"/>
              <w:adjustRightInd w:val="0"/>
              <w:spacing w:after="0" w:line="240" w:lineRule="auto"/>
              <w:rPr>
                <w:rFonts w:ascii="Arial" w:eastAsia="Calibri" w:hAnsi="Arial" w:cs="Arial"/>
                <w:sz w:val="24"/>
                <w:szCs w:val="24"/>
              </w:rPr>
            </w:pPr>
          </w:p>
        </w:tc>
      </w:tr>
    </w:tbl>
    <w:p w:rsidR="00487C5D" w:rsidRPr="00E506B1" w:rsidRDefault="00487C5D" w:rsidP="00487C5D">
      <w:pPr>
        <w:rPr>
          <w:rFonts w:ascii="Arial" w:hAnsi="Arial" w:cs="Arial"/>
          <w:b/>
          <w:sz w:val="24"/>
          <w:szCs w:val="24"/>
        </w:rPr>
      </w:pPr>
      <w:r w:rsidRPr="00E506B1">
        <w:rPr>
          <w:rFonts w:ascii="Arial" w:hAnsi="Arial" w:cs="Arial"/>
          <w:b/>
          <w:sz w:val="24"/>
          <w:szCs w:val="24"/>
        </w:rPr>
        <w:lastRenderedPageBreak/>
        <w:t>Statement</w:t>
      </w:r>
    </w:p>
    <w:p w:rsidR="00554AD6" w:rsidRPr="00E506B1" w:rsidRDefault="00554AD6" w:rsidP="00554AD6">
      <w:pPr>
        <w:autoSpaceDE w:val="0"/>
        <w:autoSpaceDN w:val="0"/>
        <w:adjustRightInd w:val="0"/>
        <w:spacing w:after="0" w:line="240" w:lineRule="auto"/>
        <w:rPr>
          <w:rFonts w:ascii="Arial" w:hAnsi="Arial" w:cs="Arial"/>
          <w:color w:val="272627"/>
          <w:sz w:val="24"/>
          <w:szCs w:val="24"/>
          <w:lang w:val="en-GB"/>
        </w:rPr>
      </w:pPr>
      <w:r w:rsidRPr="00E506B1">
        <w:rPr>
          <w:rFonts w:ascii="Arial" w:hAnsi="Arial" w:cs="Arial"/>
          <w:color w:val="272627"/>
          <w:sz w:val="24"/>
          <w:szCs w:val="24"/>
          <w:lang w:val="en-GB"/>
        </w:rPr>
        <w:t>The purpose of this guideline is to</w:t>
      </w:r>
      <w:r w:rsidR="00E506B1" w:rsidRPr="00E506B1">
        <w:rPr>
          <w:rFonts w:ascii="Arial" w:hAnsi="Arial" w:cs="Arial"/>
          <w:color w:val="272627"/>
          <w:sz w:val="24"/>
          <w:szCs w:val="24"/>
          <w:lang w:val="en-GB"/>
        </w:rPr>
        <w:t xml:space="preserve"> o</w:t>
      </w:r>
      <w:r w:rsidRPr="00E506B1">
        <w:rPr>
          <w:rFonts w:ascii="Arial" w:hAnsi="Arial" w:cs="Arial"/>
          <w:color w:val="272627"/>
          <w:sz w:val="24"/>
          <w:szCs w:val="24"/>
          <w:lang w:val="en-GB"/>
        </w:rPr>
        <w:t xml:space="preserve">utline the roles and responsibilities of the </w:t>
      </w:r>
      <w:r w:rsidR="00E506B1" w:rsidRPr="00E506B1">
        <w:rPr>
          <w:rFonts w:ascii="Arial" w:hAnsi="Arial" w:cs="Arial"/>
          <w:color w:val="272627"/>
          <w:sz w:val="24"/>
          <w:szCs w:val="24"/>
          <w:lang w:val="en-GB"/>
        </w:rPr>
        <w:t>practitioner</w:t>
      </w:r>
      <w:r w:rsidR="00DB1CD4">
        <w:rPr>
          <w:rFonts w:ascii="Arial" w:hAnsi="Arial" w:cs="Arial"/>
          <w:color w:val="272627"/>
          <w:sz w:val="24"/>
          <w:szCs w:val="24"/>
          <w:lang w:val="en-GB"/>
        </w:rPr>
        <w:t xml:space="preserve"> performing</w:t>
      </w:r>
      <w:r w:rsidRPr="00E506B1">
        <w:rPr>
          <w:rFonts w:ascii="Arial" w:hAnsi="Arial" w:cs="Arial"/>
          <w:color w:val="272627"/>
          <w:sz w:val="24"/>
          <w:szCs w:val="24"/>
          <w:lang w:val="en-GB"/>
        </w:rPr>
        <w:t xml:space="preserve"> the skill of venepuncture </w:t>
      </w:r>
      <w:r w:rsidR="00E506B1" w:rsidRPr="00E506B1">
        <w:rPr>
          <w:rFonts w:ascii="Arial" w:hAnsi="Arial" w:cs="Arial"/>
          <w:color w:val="272627"/>
          <w:sz w:val="24"/>
          <w:szCs w:val="24"/>
          <w:lang w:val="en-GB"/>
        </w:rPr>
        <w:t xml:space="preserve">and provide evidence based practice guidance.  This will both safeguards the patient </w:t>
      </w:r>
      <w:r w:rsidRPr="00E506B1">
        <w:rPr>
          <w:rFonts w:ascii="Arial" w:hAnsi="Arial" w:cs="Arial"/>
          <w:color w:val="272627"/>
          <w:sz w:val="24"/>
          <w:szCs w:val="24"/>
          <w:lang w:val="en-GB"/>
        </w:rPr>
        <w:t xml:space="preserve">and guide the </w:t>
      </w:r>
      <w:r w:rsidR="00DB1CD4">
        <w:rPr>
          <w:rFonts w:ascii="Arial" w:hAnsi="Arial" w:cs="Arial"/>
          <w:color w:val="272627"/>
          <w:sz w:val="24"/>
          <w:szCs w:val="24"/>
          <w:lang w:val="en-GB"/>
        </w:rPr>
        <w:t>practitioner.</w:t>
      </w:r>
    </w:p>
    <w:p w:rsidR="00E506B1" w:rsidRPr="00E506B1" w:rsidRDefault="00E506B1" w:rsidP="00554AD6">
      <w:pPr>
        <w:rPr>
          <w:rFonts w:ascii="Arial" w:hAnsi="Arial" w:cs="Arial"/>
          <w:color w:val="4CAB57"/>
          <w:sz w:val="24"/>
          <w:szCs w:val="24"/>
          <w:lang w:val="en-GB"/>
        </w:rPr>
      </w:pPr>
    </w:p>
    <w:p w:rsidR="00487C5D" w:rsidRPr="00E506B1" w:rsidRDefault="001359EF" w:rsidP="00554AD6">
      <w:pPr>
        <w:rPr>
          <w:rFonts w:ascii="Arial" w:hAnsi="Arial" w:cs="Arial"/>
          <w:b/>
          <w:sz w:val="24"/>
          <w:szCs w:val="24"/>
        </w:rPr>
      </w:pPr>
      <w:r>
        <w:rPr>
          <w:rFonts w:ascii="Arial" w:hAnsi="Arial" w:cs="Arial"/>
          <w:b/>
          <w:sz w:val="24"/>
          <w:szCs w:val="24"/>
        </w:rPr>
        <w:t xml:space="preserve">Scope </w:t>
      </w:r>
      <w:r w:rsidR="00487C5D" w:rsidRPr="00E506B1">
        <w:rPr>
          <w:rFonts w:ascii="Arial" w:hAnsi="Arial" w:cs="Arial"/>
          <w:b/>
          <w:sz w:val="24"/>
          <w:szCs w:val="24"/>
        </w:rPr>
        <w:t xml:space="preserve"> </w:t>
      </w:r>
    </w:p>
    <w:p w:rsidR="00554AD6" w:rsidRPr="00E506B1" w:rsidRDefault="00554AD6" w:rsidP="00554AD6">
      <w:pPr>
        <w:autoSpaceDE w:val="0"/>
        <w:autoSpaceDN w:val="0"/>
        <w:adjustRightInd w:val="0"/>
        <w:spacing w:after="0" w:line="240" w:lineRule="auto"/>
        <w:rPr>
          <w:rFonts w:ascii="Arial" w:hAnsi="Arial" w:cs="Arial"/>
          <w:color w:val="272627"/>
          <w:sz w:val="24"/>
          <w:szCs w:val="24"/>
          <w:lang w:val="en-GB"/>
        </w:rPr>
      </w:pPr>
      <w:r w:rsidRPr="00E506B1">
        <w:rPr>
          <w:rFonts w:ascii="Arial" w:hAnsi="Arial" w:cs="Arial"/>
          <w:color w:val="272627"/>
          <w:sz w:val="24"/>
          <w:szCs w:val="24"/>
          <w:lang w:val="en-GB"/>
        </w:rPr>
        <w:t>This guideline applies to all</w:t>
      </w:r>
      <w:r w:rsidR="0076679A">
        <w:rPr>
          <w:rFonts w:ascii="Arial" w:hAnsi="Arial" w:cs="Arial"/>
          <w:color w:val="272627"/>
          <w:sz w:val="24"/>
          <w:szCs w:val="24"/>
          <w:lang w:val="en-GB"/>
        </w:rPr>
        <w:t xml:space="preserve"> practitioners working for Velindre Cancer Centre </w:t>
      </w:r>
      <w:r w:rsidRPr="00E506B1">
        <w:rPr>
          <w:rFonts w:ascii="Arial" w:hAnsi="Arial" w:cs="Arial"/>
          <w:color w:val="272627"/>
          <w:sz w:val="24"/>
          <w:szCs w:val="24"/>
          <w:lang w:val="en-GB"/>
        </w:rPr>
        <w:t>who have successfully completed</w:t>
      </w:r>
      <w:r w:rsidR="0076679A">
        <w:rPr>
          <w:rFonts w:ascii="Arial" w:hAnsi="Arial" w:cs="Arial"/>
          <w:color w:val="272627"/>
          <w:sz w:val="24"/>
          <w:szCs w:val="24"/>
          <w:lang w:val="en-GB"/>
        </w:rPr>
        <w:t xml:space="preserve"> </w:t>
      </w:r>
      <w:r w:rsidRPr="00E506B1">
        <w:rPr>
          <w:rFonts w:ascii="Arial" w:hAnsi="Arial" w:cs="Arial"/>
          <w:color w:val="272627"/>
          <w:sz w:val="24"/>
          <w:szCs w:val="24"/>
          <w:lang w:val="en-GB"/>
        </w:rPr>
        <w:t>the required education and competence assess</w:t>
      </w:r>
      <w:r w:rsidR="0076679A">
        <w:rPr>
          <w:rFonts w:ascii="Arial" w:hAnsi="Arial" w:cs="Arial"/>
          <w:color w:val="272627"/>
          <w:sz w:val="24"/>
          <w:szCs w:val="24"/>
          <w:lang w:val="en-GB"/>
        </w:rPr>
        <w:t>ment to carry out venepuncture</w:t>
      </w:r>
      <w:r w:rsidR="00975A71">
        <w:rPr>
          <w:rFonts w:ascii="Arial" w:hAnsi="Arial" w:cs="Arial"/>
          <w:color w:val="272627"/>
          <w:sz w:val="24"/>
          <w:szCs w:val="24"/>
          <w:lang w:val="en-GB"/>
        </w:rPr>
        <w:t xml:space="preserve"> </w:t>
      </w:r>
      <w:r w:rsidR="0079365D">
        <w:rPr>
          <w:rFonts w:ascii="Arial" w:hAnsi="Arial" w:cs="Arial"/>
          <w:color w:val="272627"/>
          <w:sz w:val="24"/>
          <w:szCs w:val="24"/>
          <w:lang w:val="en-GB"/>
        </w:rPr>
        <w:t>independently</w:t>
      </w:r>
      <w:r w:rsidR="0076679A">
        <w:rPr>
          <w:rFonts w:ascii="Arial" w:hAnsi="Arial" w:cs="Arial"/>
          <w:color w:val="272627"/>
          <w:sz w:val="24"/>
          <w:szCs w:val="24"/>
          <w:lang w:val="en-GB"/>
        </w:rPr>
        <w:t xml:space="preserve">.  </w:t>
      </w:r>
      <w:r w:rsidRPr="00E506B1">
        <w:rPr>
          <w:rFonts w:ascii="Arial" w:hAnsi="Arial" w:cs="Arial"/>
          <w:color w:val="272627"/>
          <w:sz w:val="24"/>
          <w:szCs w:val="24"/>
          <w:lang w:val="en-GB"/>
        </w:rPr>
        <w:t xml:space="preserve">Each </w:t>
      </w:r>
      <w:r w:rsidR="0084262A">
        <w:rPr>
          <w:rFonts w:ascii="Arial" w:hAnsi="Arial" w:cs="Arial"/>
          <w:color w:val="272627"/>
          <w:sz w:val="24"/>
          <w:szCs w:val="24"/>
          <w:lang w:val="en-GB"/>
        </w:rPr>
        <w:t xml:space="preserve">practitioner </w:t>
      </w:r>
      <w:r w:rsidRPr="00E506B1">
        <w:rPr>
          <w:rFonts w:ascii="Arial" w:hAnsi="Arial" w:cs="Arial"/>
          <w:color w:val="272627"/>
          <w:sz w:val="24"/>
          <w:szCs w:val="24"/>
          <w:lang w:val="en-GB"/>
        </w:rPr>
        <w:t>is accountable for his/her practice and</w:t>
      </w:r>
      <w:r w:rsidR="0084262A">
        <w:rPr>
          <w:rFonts w:ascii="Arial" w:hAnsi="Arial" w:cs="Arial"/>
          <w:color w:val="272627"/>
          <w:sz w:val="24"/>
          <w:szCs w:val="24"/>
          <w:lang w:val="en-GB"/>
        </w:rPr>
        <w:t xml:space="preserve"> </w:t>
      </w:r>
      <w:r w:rsidRPr="00E506B1">
        <w:rPr>
          <w:rFonts w:ascii="Arial" w:hAnsi="Arial" w:cs="Arial"/>
          <w:color w:val="272627"/>
          <w:sz w:val="24"/>
          <w:szCs w:val="24"/>
          <w:lang w:val="en-GB"/>
        </w:rPr>
        <w:t>decisions made to support practice. They must be prepared to make explicit the rationale for those</w:t>
      </w:r>
      <w:r w:rsidR="00975A71">
        <w:rPr>
          <w:rFonts w:ascii="Arial" w:hAnsi="Arial" w:cs="Arial"/>
          <w:color w:val="272627"/>
          <w:sz w:val="24"/>
          <w:szCs w:val="24"/>
          <w:lang w:val="en-GB"/>
        </w:rPr>
        <w:t xml:space="preserve"> </w:t>
      </w:r>
      <w:r w:rsidRPr="00E506B1">
        <w:rPr>
          <w:rFonts w:ascii="Arial" w:hAnsi="Arial" w:cs="Arial"/>
          <w:color w:val="272627"/>
          <w:sz w:val="24"/>
          <w:szCs w:val="24"/>
          <w:lang w:val="en-GB"/>
        </w:rPr>
        <w:t>decisions and justify them in the context of legislation, case law, professional standards and guidelines</w:t>
      </w:r>
      <w:r w:rsidR="00BF5B47">
        <w:rPr>
          <w:rFonts w:ascii="Arial" w:hAnsi="Arial" w:cs="Arial"/>
          <w:color w:val="272627"/>
          <w:sz w:val="24"/>
          <w:szCs w:val="24"/>
          <w:lang w:val="en-GB"/>
        </w:rPr>
        <w:t xml:space="preserve"> </w:t>
      </w:r>
      <w:r w:rsidRPr="00E506B1">
        <w:rPr>
          <w:rFonts w:ascii="Arial" w:hAnsi="Arial" w:cs="Arial"/>
          <w:color w:val="272627"/>
          <w:sz w:val="24"/>
          <w:szCs w:val="24"/>
          <w:lang w:val="en-GB"/>
        </w:rPr>
        <w:t>evidence based practice, pr</w:t>
      </w:r>
      <w:r w:rsidR="00BF5B47">
        <w:rPr>
          <w:rFonts w:ascii="Arial" w:hAnsi="Arial" w:cs="Arial"/>
          <w:color w:val="272627"/>
          <w:sz w:val="24"/>
          <w:szCs w:val="24"/>
          <w:lang w:val="en-GB"/>
        </w:rPr>
        <w:t>ofessional and ethical conduct.</w:t>
      </w:r>
    </w:p>
    <w:p w:rsidR="00BF5B47" w:rsidRDefault="00BF5B47" w:rsidP="00487C5D">
      <w:pPr>
        <w:rPr>
          <w:rFonts w:ascii="Arial" w:hAnsi="Arial" w:cs="Arial"/>
          <w:sz w:val="24"/>
          <w:szCs w:val="24"/>
        </w:rPr>
      </w:pPr>
    </w:p>
    <w:p w:rsidR="00554AD6" w:rsidRPr="00BF5B47" w:rsidRDefault="00554AD6" w:rsidP="00487C5D">
      <w:pPr>
        <w:rPr>
          <w:rFonts w:ascii="Arial" w:hAnsi="Arial" w:cs="Arial"/>
          <w:b/>
          <w:sz w:val="24"/>
          <w:szCs w:val="24"/>
        </w:rPr>
      </w:pPr>
      <w:r w:rsidRPr="00BF5B47">
        <w:rPr>
          <w:rFonts w:ascii="Arial" w:hAnsi="Arial" w:cs="Arial"/>
          <w:b/>
          <w:sz w:val="24"/>
          <w:szCs w:val="24"/>
        </w:rPr>
        <w:t>Responsibilities</w:t>
      </w:r>
    </w:p>
    <w:p w:rsidR="00554AD6" w:rsidRPr="00E506B1" w:rsidRDefault="00554AD6" w:rsidP="00554AD6">
      <w:pPr>
        <w:autoSpaceDE w:val="0"/>
        <w:autoSpaceDN w:val="0"/>
        <w:adjustRightInd w:val="0"/>
        <w:spacing w:after="0" w:line="240" w:lineRule="auto"/>
        <w:rPr>
          <w:rFonts w:ascii="Arial" w:hAnsi="Arial" w:cs="Arial"/>
          <w:color w:val="272627"/>
          <w:sz w:val="24"/>
          <w:szCs w:val="24"/>
          <w:lang w:val="en-GB"/>
        </w:rPr>
      </w:pPr>
      <w:r w:rsidRPr="00E506B1">
        <w:rPr>
          <w:rFonts w:ascii="Arial" w:hAnsi="Arial" w:cs="Arial"/>
          <w:color w:val="272627"/>
          <w:sz w:val="24"/>
          <w:szCs w:val="24"/>
          <w:lang w:val="en-GB"/>
        </w:rPr>
        <w:t>It is the responsibility of each</w:t>
      </w:r>
      <w:r w:rsidR="00707404">
        <w:rPr>
          <w:rFonts w:ascii="Arial" w:hAnsi="Arial" w:cs="Arial"/>
          <w:color w:val="272627"/>
          <w:sz w:val="24"/>
          <w:szCs w:val="24"/>
          <w:lang w:val="en-GB"/>
        </w:rPr>
        <w:t xml:space="preserve"> </w:t>
      </w:r>
      <w:r w:rsidR="00BF5B47">
        <w:rPr>
          <w:rFonts w:ascii="Arial" w:hAnsi="Arial" w:cs="Arial"/>
          <w:color w:val="272627"/>
          <w:sz w:val="24"/>
          <w:szCs w:val="24"/>
          <w:lang w:val="en-GB"/>
        </w:rPr>
        <w:t>practitioner to</w:t>
      </w:r>
      <w:r w:rsidRPr="00E506B1">
        <w:rPr>
          <w:rFonts w:ascii="Arial" w:hAnsi="Arial" w:cs="Arial"/>
          <w:color w:val="272627"/>
          <w:sz w:val="24"/>
          <w:szCs w:val="24"/>
          <w:lang w:val="en-GB"/>
        </w:rPr>
        <w:t>:</w:t>
      </w:r>
    </w:p>
    <w:p w:rsidR="00554AD6" w:rsidRPr="00BF5B47" w:rsidRDefault="00554AD6" w:rsidP="00F26516">
      <w:pPr>
        <w:pStyle w:val="ListParagraph"/>
        <w:numPr>
          <w:ilvl w:val="0"/>
          <w:numId w:val="3"/>
        </w:numPr>
        <w:autoSpaceDE w:val="0"/>
        <w:autoSpaceDN w:val="0"/>
        <w:adjustRightInd w:val="0"/>
        <w:spacing w:before="240" w:after="0" w:line="240" w:lineRule="auto"/>
        <w:rPr>
          <w:rFonts w:ascii="Arial" w:hAnsi="Arial" w:cs="Arial"/>
          <w:color w:val="272627"/>
          <w:sz w:val="24"/>
          <w:szCs w:val="24"/>
          <w:lang w:val="en-GB"/>
        </w:rPr>
      </w:pPr>
      <w:r w:rsidRPr="00BF5B47">
        <w:rPr>
          <w:rFonts w:ascii="Arial" w:hAnsi="Arial" w:cs="Arial"/>
          <w:color w:val="272627"/>
          <w:sz w:val="24"/>
          <w:szCs w:val="24"/>
          <w:lang w:val="en-GB"/>
        </w:rPr>
        <w:t>Work within their Scope of Practice</w:t>
      </w:r>
      <w:r w:rsidR="00B343E8">
        <w:rPr>
          <w:rFonts w:ascii="Arial" w:hAnsi="Arial" w:cs="Arial"/>
          <w:color w:val="272627"/>
          <w:sz w:val="24"/>
          <w:szCs w:val="24"/>
          <w:lang w:val="en-GB"/>
        </w:rPr>
        <w:t xml:space="preserve"> (NMC 2016) (</w:t>
      </w:r>
      <w:r w:rsidR="00B343E8" w:rsidRPr="00B343E8">
        <w:rPr>
          <w:rFonts w:ascii="Arial" w:eastAsia="Times New Roman" w:hAnsi="Arial" w:cs="Arial"/>
          <w:color w:val="1B1C20"/>
          <w:sz w:val="24"/>
          <w:szCs w:val="24"/>
          <w:lang w:eastAsia="en-GB"/>
        </w:rPr>
        <w:t>Code of Conduct for Healthcare Support Workers in Wales</w:t>
      </w:r>
      <w:r w:rsidR="00F26516">
        <w:rPr>
          <w:rFonts w:ascii="Arial" w:eastAsia="Times New Roman" w:hAnsi="Arial" w:cs="Arial"/>
          <w:color w:val="1B1C20"/>
          <w:sz w:val="24"/>
          <w:szCs w:val="24"/>
          <w:lang w:eastAsia="en-GB"/>
        </w:rPr>
        <w:t>)</w:t>
      </w:r>
    </w:p>
    <w:p w:rsidR="00BF5B47" w:rsidRDefault="00554AD6" w:rsidP="00BF5B47">
      <w:pPr>
        <w:pStyle w:val="ListParagraph"/>
        <w:numPr>
          <w:ilvl w:val="0"/>
          <w:numId w:val="3"/>
        </w:numPr>
        <w:autoSpaceDE w:val="0"/>
        <w:autoSpaceDN w:val="0"/>
        <w:adjustRightInd w:val="0"/>
        <w:spacing w:after="0" w:line="240" w:lineRule="auto"/>
        <w:rPr>
          <w:rFonts w:ascii="Arial" w:hAnsi="Arial" w:cs="Arial"/>
          <w:color w:val="272627"/>
          <w:sz w:val="24"/>
          <w:szCs w:val="24"/>
          <w:lang w:val="en-GB"/>
        </w:rPr>
      </w:pPr>
      <w:r w:rsidRPr="00BF5B47">
        <w:rPr>
          <w:rFonts w:ascii="Arial" w:hAnsi="Arial" w:cs="Arial"/>
          <w:color w:val="272627"/>
          <w:sz w:val="24"/>
          <w:szCs w:val="24"/>
          <w:lang w:val="en-GB"/>
        </w:rPr>
        <w:t xml:space="preserve">Comply with </w:t>
      </w:r>
      <w:r w:rsidR="00707404">
        <w:rPr>
          <w:rFonts w:ascii="Arial" w:hAnsi="Arial" w:cs="Arial"/>
          <w:color w:val="272627"/>
          <w:sz w:val="24"/>
          <w:szCs w:val="24"/>
          <w:lang w:val="en-GB"/>
        </w:rPr>
        <w:t xml:space="preserve">the </w:t>
      </w:r>
      <w:r w:rsidRPr="00BF5B47">
        <w:rPr>
          <w:rFonts w:ascii="Arial" w:hAnsi="Arial" w:cs="Arial"/>
          <w:color w:val="272627"/>
          <w:sz w:val="24"/>
          <w:szCs w:val="24"/>
          <w:lang w:val="en-GB"/>
        </w:rPr>
        <w:t>venepuncture</w:t>
      </w:r>
      <w:r w:rsidR="00707404">
        <w:rPr>
          <w:rFonts w:ascii="Arial" w:hAnsi="Arial" w:cs="Arial"/>
          <w:color w:val="272627"/>
          <w:sz w:val="24"/>
          <w:szCs w:val="24"/>
          <w:lang w:val="en-GB"/>
        </w:rPr>
        <w:t xml:space="preserve"> guidelines</w:t>
      </w:r>
      <w:r w:rsidR="00BF5B47">
        <w:rPr>
          <w:rFonts w:ascii="Arial" w:hAnsi="Arial" w:cs="Arial"/>
          <w:color w:val="272627"/>
          <w:sz w:val="24"/>
          <w:szCs w:val="24"/>
          <w:lang w:val="en-GB"/>
        </w:rPr>
        <w:t>.</w:t>
      </w:r>
      <w:r w:rsidRPr="00BF5B47">
        <w:rPr>
          <w:rFonts w:ascii="Arial" w:hAnsi="Arial" w:cs="Arial"/>
          <w:color w:val="272627"/>
          <w:sz w:val="24"/>
          <w:szCs w:val="24"/>
          <w:lang w:val="en-GB"/>
        </w:rPr>
        <w:t xml:space="preserve"> </w:t>
      </w:r>
    </w:p>
    <w:p w:rsidR="00554AD6" w:rsidRPr="00BF5B47" w:rsidRDefault="00554AD6" w:rsidP="00BF5B47">
      <w:pPr>
        <w:pStyle w:val="ListParagraph"/>
        <w:numPr>
          <w:ilvl w:val="0"/>
          <w:numId w:val="3"/>
        </w:numPr>
        <w:autoSpaceDE w:val="0"/>
        <w:autoSpaceDN w:val="0"/>
        <w:adjustRightInd w:val="0"/>
        <w:spacing w:after="0" w:line="240" w:lineRule="auto"/>
        <w:rPr>
          <w:rFonts w:ascii="Arial" w:hAnsi="Arial" w:cs="Arial"/>
          <w:color w:val="272627"/>
          <w:sz w:val="24"/>
          <w:szCs w:val="24"/>
          <w:lang w:val="en-GB"/>
        </w:rPr>
      </w:pPr>
      <w:r w:rsidRPr="00BF5B47">
        <w:rPr>
          <w:rFonts w:ascii="Arial" w:hAnsi="Arial" w:cs="Arial"/>
          <w:color w:val="272627"/>
          <w:sz w:val="24"/>
          <w:szCs w:val="24"/>
          <w:lang w:val="en-GB"/>
        </w:rPr>
        <w:t>Become competent in the clinical skill of venepuncture and the equipment specific to the procedure</w:t>
      </w:r>
    </w:p>
    <w:p w:rsidR="00554AD6" w:rsidRPr="00BF5B47" w:rsidRDefault="00554AD6" w:rsidP="00BF5B47">
      <w:pPr>
        <w:pStyle w:val="ListParagraph"/>
        <w:numPr>
          <w:ilvl w:val="0"/>
          <w:numId w:val="3"/>
        </w:numPr>
        <w:autoSpaceDE w:val="0"/>
        <w:autoSpaceDN w:val="0"/>
        <w:adjustRightInd w:val="0"/>
        <w:spacing w:after="0" w:line="240" w:lineRule="auto"/>
        <w:rPr>
          <w:rFonts w:ascii="Arial" w:hAnsi="Arial" w:cs="Arial"/>
          <w:color w:val="272627"/>
          <w:sz w:val="24"/>
          <w:szCs w:val="24"/>
          <w:lang w:val="en-GB"/>
        </w:rPr>
      </w:pPr>
      <w:r w:rsidRPr="00BF5B47">
        <w:rPr>
          <w:rFonts w:ascii="Arial" w:hAnsi="Arial" w:cs="Arial"/>
          <w:color w:val="272627"/>
          <w:sz w:val="24"/>
          <w:szCs w:val="24"/>
          <w:lang w:val="en-GB"/>
        </w:rPr>
        <w:t>Be familiar and comply with this organisation’s infection prevention and control, health and safety</w:t>
      </w:r>
      <w:r w:rsidR="00BF5B47">
        <w:rPr>
          <w:rFonts w:ascii="Arial" w:hAnsi="Arial" w:cs="Arial"/>
          <w:color w:val="272627"/>
          <w:sz w:val="24"/>
          <w:szCs w:val="24"/>
          <w:lang w:val="en-GB"/>
        </w:rPr>
        <w:t xml:space="preserve"> </w:t>
      </w:r>
      <w:r w:rsidRPr="00BF5B47">
        <w:rPr>
          <w:rFonts w:ascii="Arial" w:hAnsi="Arial" w:cs="Arial"/>
          <w:color w:val="272627"/>
          <w:sz w:val="24"/>
          <w:szCs w:val="24"/>
          <w:lang w:val="en-GB"/>
        </w:rPr>
        <w:t>procedures and risk management policie</w:t>
      </w:r>
      <w:r w:rsidR="00BF5B47">
        <w:rPr>
          <w:rFonts w:ascii="Arial" w:hAnsi="Arial" w:cs="Arial"/>
          <w:color w:val="272627"/>
          <w:sz w:val="24"/>
          <w:szCs w:val="24"/>
          <w:lang w:val="en-GB"/>
        </w:rPr>
        <w:t>s as they apply to venepuncture.</w:t>
      </w:r>
    </w:p>
    <w:p w:rsidR="00554AD6" w:rsidRPr="00BF5B47" w:rsidRDefault="00BF5B47" w:rsidP="00BF5B47">
      <w:pPr>
        <w:pStyle w:val="ListParagraph"/>
        <w:numPr>
          <w:ilvl w:val="0"/>
          <w:numId w:val="3"/>
        </w:numPr>
        <w:autoSpaceDE w:val="0"/>
        <w:autoSpaceDN w:val="0"/>
        <w:adjustRightInd w:val="0"/>
        <w:spacing w:after="0" w:line="240" w:lineRule="auto"/>
        <w:rPr>
          <w:rFonts w:ascii="Arial" w:hAnsi="Arial" w:cs="Arial"/>
          <w:color w:val="272627"/>
          <w:sz w:val="24"/>
          <w:szCs w:val="24"/>
          <w:lang w:val="en-GB"/>
        </w:rPr>
      </w:pPr>
      <w:r w:rsidRPr="00BF5B47">
        <w:rPr>
          <w:rFonts w:ascii="Arial" w:hAnsi="Arial" w:cs="Arial"/>
          <w:color w:val="272627"/>
          <w:sz w:val="24"/>
          <w:szCs w:val="24"/>
          <w:lang w:val="en-GB"/>
        </w:rPr>
        <w:t>Be individually responsible to</w:t>
      </w:r>
      <w:r w:rsidR="00554AD6" w:rsidRPr="00BF5B47">
        <w:rPr>
          <w:rFonts w:ascii="Arial" w:hAnsi="Arial" w:cs="Arial"/>
          <w:color w:val="272627"/>
          <w:sz w:val="24"/>
          <w:szCs w:val="24"/>
          <w:lang w:val="en-GB"/>
        </w:rPr>
        <w:t xml:space="preserve"> main</w:t>
      </w:r>
      <w:r>
        <w:rPr>
          <w:rFonts w:ascii="Arial" w:hAnsi="Arial" w:cs="Arial"/>
          <w:color w:val="272627"/>
          <w:sz w:val="24"/>
          <w:szCs w:val="24"/>
          <w:lang w:val="en-GB"/>
        </w:rPr>
        <w:t xml:space="preserve">tain competence in </w:t>
      </w:r>
      <w:r w:rsidR="00DB1CD4">
        <w:rPr>
          <w:rFonts w:ascii="Arial" w:hAnsi="Arial" w:cs="Arial"/>
          <w:color w:val="272627"/>
          <w:sz w:val="24"/>
          <w:szCs w:val="24"/>
          <w:lang w:val="en-GB"/>
        </w:rPr>
        <w:t xml:space="preserve">the skill of </w:t>
      </w:r>
      <w:r>
        <w:rPr>
          <w:rFonts w:ascii="Arial" w:hAnsi="Arial" w:cs="Arial"/>
          <w:color w:val="272627"/>
          <w:sz w:val="24"/>
          <w:szCs w:val="24"/>
          <w:lang w:val="en-GB"/>
        </w:rPr>
        <w:t>venepuncture.</w:t>
      </w:r>
    </w:p>
    <w:p w:rsidR="006C6225" w:rsidRPr="00E506B1" w:rsidRDefault="006C6225" w:rsidP="006C6225">
      <w:pPr>
        <w:rPr>
          <w:rFonts w:ascii="Arial" w:hAnsi="Arial" w:cs="Arial"/>
          <w:color w:val="272627"/>
          <w:sz w:val="24"/>
          <w:szCs w:val="24"/>
          <w:lang w:val="en-GB"/>
        </w:rPr>
      </w:pPr>
    </w:p>
    <w:p w:rsidR="00852516" w:rsidRPr="00B6536A" w:rsidRDefault="00852516" w:rsidP="006C6225">
      <w:pPr>
        <w:rPr>
          <w:rFonts w:ascii="Arial" w:hAnsi="Arial" w:cs="Arial"/>
          <w:b/>
          <w:color w:val="272627"/>
          <w:sz w:val="24"/>
          <w:szCs w:val="24"/>
          <w:lang w:val="en-GB"/>
        </w:rPr>
      </w:pPr>
      <w:r w:rsidRPr="00B6536A">
        <w:rPr>
          <w:rFonts w:ascii="Arial" w:hAnsi="Arial" w:cs="Arial"/>
          <w:b/>
          <w:color w:val="272627"/>
          <w:sz w:val="24"/>
          <w:szCs w:val="24"/>
          <w:lang w:val="en-GB"/>
        </w:rPr>
        <w:t>Training and assessment</w:t>
      </w:r>
    </w:p>
    <w:p w:rsidR="00B6536A" w:rsidRPr="001C2E16" w:rsidRDefault="001C2E16" w:rsidP="00D558B0">
      <w:pPr>
        <w:autoSpaceDE w:val="0"/>
        <w:autoSpaceDN w:val="0"/>
        <w:adjustRightInd w:val="0"/>
        <w:spacing w:after="0" w:line="240" w:lineRule="auto"/>
        <w:rPr>
          <w:rFonts w:ascii="Arial" w:hAnsi="Arial" w:cs="Arial"/>
          <w:color w:val="272627"/>
          <w:sz w:val="24"/>
          <w:szCs w:val="24"/>
          <w:lang w:val="en-GB"/>
        </w:rPr>
      </w:pPr>
      <w:r>
        <w:rPr>
          <w:rFonts w:ascii="Arial" w:hAnsi="Arial" w:cs="Arial"/>
          <w:color w:val="272627"/>
          <w:sz w:val="24"/>
          <w:szCs w:val="24"/>
          <w:lang w:val="en-GB"/>
        </w:rPr>
        <w:t>Velindre Cancer Centre will p</w:t>
      </w:r>
      <w:r w:rsidRPr="00E506B1">
        <w:rPr>
          <w:rFonts w:ascii="Arial" w:hAnsi="Arial" w:cs="Arial"/>
          <w:color w:val="272627"/>
          <w:sz w:val="24"/>
          <w:szCs w:val="24"/>
          <w:lang w:val="en-GB"/>
        </w:rPr>
        <w:t xml:space="preserve">rovide a standardised </w:t>
      </w:r>
      <w:r>
        <w:rPr>
          <w:rFonts w:ascii="Arial" w:hAnsi="Arial" w:cs="Arial"/>
          <w:color w:val="272627"/>
          <w:sz w:val="24"/>
          <w:szCs w:val="24"/>
          <w:lang w:val="en-GB"/>
        </w:rPr>
        <w:t xml:space="preserve">approach towards the education, </w:t>
      </w:r>
      <w:r w:rsidRPr="00E506B1">
        <w:rPr>
          <w:rFonts w:ascii="Arial" w:hAnsi="Arial" w:cs="Arial"/>
          <w:color w:val="272627"/>
          <w:sz w:val="24"/>
          <w:szCs w:val="24"/>
          <w:lang w:val="en-GB"/>
        </w:rPr>
        <w:t>tr</w:t>
      </w:r>
      <w:r>
        <w:rPr>
          <w:rFonts w:ascii="Arial" w:hAnsi="Arial" w:cs="Arial"/>
          <w:color w:val="272627"/>
          <w:sz w:val="24"/>
          <w:szCs w:val="24"/>
          <w:lang w:val="en-GB"/>
        </w:rPr>
        <w:t>aining and assessment</w:t>
      </w:r>
      <w:r w:rsidRPr="00E506B1">
        <w:rPr>
          <w:rFonts w:ascii="Arial" w:hAnsi="Arial" w:cs="Arial"/>
          <w:color w:val="272627"/>
          <w:sz w:val="24"/>
          <w:szCs w:val="24"/>
          <w:lang w:val="en-GB"/>
        </w:rPr>
        <w:t xml:space="preserve"> of</w:t>
      </w:r>
      <w:r>
        <w:rPr>
          <w:rFonts w:ascii="Arial" w:hAnsi="Arial" w:cs="Arial"/>
          <w:color w:val="272627"/>
          <w:sz w:val="24"/>
          <w:szCs w:val="24"/>
          <w:lang w:val="en-GB"/>
        </w:rPr>
        <w:t xml:space="preserve"> all practitioner in order to ensure that competency has been achieved.  </w:t>
      </w:r>
      <w:r w:rsidR="00B6536A" w:rsidRPr="001C2E16">
        <w:rPr>
          <w:rFonts w:ascii="Arial" w:hAnsi="Arial" w:cs="Arial"/>
          <w:sz w:val="24"/>
          <w:szCs w:val="24"/>
        </w:rPr>
        <w:t>With continuing development of skills and regular practice, it is imperative that this competency based skill is taught in the clinical environment with a sound educational background.</w:t>
      </w:r>
    </w:p>
    <w:p w:rsidR="00D558B0" w:rsidRDefault="00D558B0" w:rsidP="00D558B0">
      <w:pPr>
        <w:spacing w:before="120" w:line="240" w:lineRule="auto"/>
        <w:ind w:right="-678"/>
        <w:jc w:val="both"/>
        <w:rPr>
          <w:rFonts w:ascii="Arial" w:hAnsi="Arial" w:cs="Arial"/>
          <w:sz w:val="24"/>
          <w:szCs w:val="24"/>
        </w:rPr>
      </w:pPr>
      <w:r w:rsidRPr="00E506B1">
        <w:rPr>
          <w:rFonts w:ascii="Arial" w:hAnsi="Arial" w:cs="Arial"/>
          <w:sz w:val="24"/>
          <w:szCs w:val="24"/>
        </w:rPr>
        <w:t>The selection of staff to undertake and perform this task will be th</w:t>
      </w:r>
      <w:r>
        <w:rPr>
          <w:rFonts w:ascii="Arial" w:hAnsi="Arial" w:cs="Arial"/>
          <w:sz w:val="24"/>
          <w:szCs w:val="24"/>
        </w:rPr>
        <w:t>e responsibility of the ward/ department</w:t>
      </w:r>
      <w:r w:rsidRPr="00E506B1">
        <w:rPr>
          <w:rFonts w:ascii="Arial" w:hAnsi="Arial" w:cs="Arial"/>
          <w:sz w:val="24"/>
          <w:szCs w:val="24"/>
        </w:rPr>
        <w:t xml:space="preserve"> managers who will identify and submit a nomination request for the named individual to undertake venepuncture training</w:t>
      </w:r>
      <w:r>
        <w:rPr>
          <w:rFonts w:ascii="Arial" w:hAnsi="Arial" w:cs="Arial"/>
          <w:sz w:val="24"/>
          <w:szCs w:val="24"/>
        </w:rPr>
        <w:t>.</w:t>
      </w:r>
      <w:r w:rsidR="00677C7A">
        <w:rPr>
          <w:rFonts w:ascii="Arial" w:hAnsi="Arial" w:cs="Arial"/>
          <w:sz w:val="24"/>
          <w:szCs w:val="24"/>
        </w:rPr>
        <w:t xml:space="preserve"> This is inclusive of all HCSW at band 2 and above.</w:t>
      </w:r>
    </w:p>
    <w:p w:rsidR="00B6536A" w:rsidRPr="00B6536A" w:rsidRDefault="006F6DFB" w:rsidP="00D558B0">
      <w:pPr>
        <w:spacing w:before="120" w:line="240" w:lineRule="auto"/>
        <w:ind w:right="-678"/>
        <w:jc w:val="both"/>
        <w:rPr>
          <w:rFonts w:ascii="Arial" w:hAnsi="Arial" w:cs="Arial"/>
          <w:sz w:val="24"/>
          <w:szCs w:val="24"/>
        </w:rPr>
      </w:pPr>
      <w:r>
        <w:rPr>
          <w:rFonts w:ascii="Arial" w:hAnsi="Arial" w:cs="Arial"/>
          <w:sz w:val="24"/>
          <w:szCs w:val="24"/>
        </w:rPr>
        <w:t>Patients requiring venepuncture</w:t>
      </w:r>
      <w:r w:rsidR="00B6536A" w:rsidRPr="00B6536A">
        <w:rPr>
          <w:rFonts w:ascii="Arial" w:hAnsi="Arial" w:cs="Arial"/>
          <w:sz w:val="24"/>
          <w:szCs w:val="24"/>
        </w:rPr>
        <w:t xml:space="preserve"> have the right of access to a professional who has been trained to a high standard.</w:t>
      </w:r>
    </w:p>
    <w:p w:rsidR="006F6DFB" w:rsidRDefault="00B6536A" w:rsidP="00D558B0">
      <w:pPr>
        <w:numPr>
          <w:ilvl w:val="0"/>
          <w:numId w:val="4"/>
        </w:numPr>
        <w:spacing w:before="120" w:after="0" w:line="240" w:lineRule="auto"/>
        <w:ind w:right="-678"/>
        <w:jc w:val="both"/>
        <w:rPr>
          <w:rFonts w:ascii="Arial" w:hAnsi="Arial" w:cs="Arial"/>
          <w:sz w:val="24"/>
          <w:szCs w:val="24"/>
        </w:rPr>
      </w:pPr>
      <w:r w:rsidRPr="006F6DFB">
        <w:rPr>
          <w:rFonts w:ascii="Arial" w:hAnsi="Arial" w:cs="Arial"/>
          <w:sz w:val="24"/>
          <w:szCs w:val="24"/>
        </w:rPr>
        <w:lastRenderedPageBreak/>
        <w:t>A</w:t>
      </w:r>
      <w:r w:rsidR="006F6DFB" w:rsidRPr="006F6DFB">
        <w:rPr>
          <w:rFonts w:ascii="Arial" w:hAnsi="Arial" w:cs="Arial"/>
          <w:sz w:val="24"/>
          <w:szCs w:val="24"/>
        </w:rPr>
        <w:t>ll practitioners undertaking venepuncture must complete the venepuncture training</w:t>
      </w:r>
      <w:r w:rsidRPr="006F6DFB">
        <w:rPr>
          <w:rFonts w:ascii="Arial" w:hAnsi="Arial" w:cs="Arial"/>
          <w:sz w:val="24"/>
          <w:szCs w:val="24"/>
        </w:rPr>
        <w:t xml:space="preserve"> workshop</w:t>
      </w:r>
      <w:r w:rsidR="006F6DFB" w:rsidRPr="006F6DFB">
        <w:rPr>
          <w:rFonts w:ascii="Arial" w:hAnsi="Arial" w:cs="Arial"/>
          <w:sz w:val="24"/>
          <w:szCs w:val="24"/>
        </w:rPr>
        <w:t xml:space="preserve"> </w:t>
      </w:r>
      <w:r w:rsidR="006F6DFB" w:rsidRPr="00B90F82">
        <w:rPr>
          <w:rFonts w:ascii="Arial" w:hAnsi="Arial" w:cs="Arial"/>
          <w:b/>
          <w:sz w:val="24"/>
          <w:szCs w:val="24"/>
        </w:rPr>
        <w:t>or</w:t>
      </w:r>
      <w:r w:rsidR="006F6DFB" w:rsidRPr="006F6DFB">
        <w:rPr>
          <w:rFonts w:ascii="Arial" w:hAnsi="Arial" w:cs="Arial"/>
          <w:sz w:val="24"/>
          <w:szCs w:val="24"/>
        </w:rPr>
        <w:t xml:space="preserve"> the </w:t>
      </w:r>
      <w:r w:rsidR="006F6DFB">
        <w:rPr>
          <w:rFonts w:ascii="Arial" w:hAnsi="Arial" w:cs="Arial"/>
          <w:sz w:val="24"/>
          <w:szCs w:val="24"/>
        </w:rPr>
        <w:t>recognis</w:t>
      </w:r>
      <w:r w:rsidR="006F6DFB" w:rsidRPr="006F6DFB">
        <w:rPr>
          <w:rFonts w:ascii="Arial" w:hAnsi="Arial" w:cs="Arial"/>
          <w:sz w:val="24"/>
          <w:szCs w:val="24"/>
        </w:rPr>
        <w:t>ed on line training package</w:t>
      </w:r>
      <w:r w:rsidR="006F6DFB">
        <w:rPr>
          <w:rFonts w:ascii="Arial" w:hAnsi="Arial" w:cs="Arial"/>
          <w:sz w:val="24"/>
          <w:szCs w:val="24"/>
        </w:rPr>
        <w:t xml:space="preserve"> provided through the education and training department in Velindre Cancer centre</w:t>
      </w:r>
      <w:r w:rsidRPr="006F6DFB">
        <w:rPr>
          <w:rFonts w:ascii="Arial" w:hAnsi="Arial" w:cs="Arial"/>
          <w:sz w:val="24"/>
          <w:szCs w:val="24"/>
        </w:rPr>
        <w:t xml:space="preserve"> prior to performing the skill within the clinical environment.  </w:t>
      </w:r>
    </w:p>
    <w:p w:rsidR="00B6536A" w:rsidRDefault="00B6536A" w:rsidP="00D558B0">
      <w:pPr>
        <w:numPr>
          <w:ilvl w:val="0"/>
          <w:numId w:val="4"/>
        </w:numPr>
        <w:spacing w:before="120" w:after="0" w:line="240" w:lineRule="auto"/>
        <w:ind w:right="-678"/>
        <w:jc w:val="both"/>
        <w:rPr>
          <w:rFonts w:ascii="Arial" w:hAnsi="Arial" w:cs="Arial"/>
          <w:sz w:val="24"/>
          <w:szCs w:val="24"/>
        </w:rPr>
      </w:pPr>
      <w:r w:rsidRPr="006F6DFB">
        <w:rPr>
          <w:rFonts w:ascii="Arial" w:hAnsi="Arial" w:cs="Arial"/>
          <w:sz w:val="24"/>
          <w:szCs w:val="24"/>
        </w:rPr>
        <w:t>A period of clinical supervision will take place where support and guidance will be provided to achieve mastery of the skill</w:t>
      </w:r>
    </w:p>
    <w:p w:rsidR="006F6DFB" w:rsidRPr="006F6DFB" w:rsidRDefault="00F54618" w:rsidP="00D558B0">
      <w:pPr>
        <w:numPr>
          <w:ilvl w:val="0"/>
          <w:numId w:val="4"/>
        </w:numPr>
        <w:spacing w:before="120" w:after="0" w:line="240" w:lineRule="auto"/>
        <w:ind w:right="-678"/>
        <w:jc w:val="both"/>
        <w:rPr>
          <w:rFonts w:ascii="Arial" w:hAnsi="Arial" w:cs="Arial"/>
          <w:sz w:val="24"/>
          <w:szCs w:val="24"/>
        </w:rPr>
      </w:pPr>
      <w:r>
        <w:rPr>
          <w:rFonts w:ascii="Arial" w:hAnsi="Arial" w:cs="Arial"/>
          <w:sz w:val="24"/>
          <w:szCs w:val="24"/>
        </w:rPr>
        <w:t>The practitioner will work through a workbook prior to the formal assessment.</w:t>
      </w:r>
    </w:p>
    <w:p w:rsidR="00B6536A" w:rsidRPr="00B6536A" w:rsidRDefault="00B6536A" w:rsidP="00D558B0">
      <w:pPr>
        <w:numPr>
          <w:ilvl w:val="0"/>
          <w:numId w:val="4"/>
        </w:numPr>
        <w:spacing w:before="120" w:after="0" w:line="240" w:lineRule="auto"/>
        <w:ind w:right="-678"/>
        <w:jc w:val="both"/>
        <w:rPr>
          <w:rFonts w:ascii="Arial" w:hAnsi="Arial" w:cs="Arial"/>
          <w:sz w:val="24"/>
          <w:szCs w:val="24"/>
        </w:rPr>
      </w:pPr>
      <w:r w:rsidRPr="00B6536A">
        <w:rPr>
          <w:rFonts w:ascii="Arial" w:hAnsi="Arial" w:cs="Arial"/>
          <w:sz w:val="24"/>
          <w:szCs w:val="24"/>
        </w:rPr>
        <w:t>A formal theoretical and practical assessment will take place in order to deem the indivi</w:t>
      </w:r>
      <w:r w:rsidR="000A018E">
        <w:rPr>
          <w:rFonts w:ascii="Arial" w:hAnsi="Arial" w:cs="Arial"/>
          <w:sz w:val="24"/>
          <w:szCs w:val="24"/>
        </w:rPr>
        <w:t>dual competent at</w:t>
      </w:r>
      <w:r w:rsidR="00F54618">
        <w:rPr>
          <w:rFonts w:ascii="Arial" w:hAnsi="Arial" w:cs="Arial"/>
          <w:sz w:val="24"/>
          <w:szCs w:val="24"/>
        </w:rPr>
        <w:t xml:space="preserve"> performing</w:t>
      </w:r>
      <w:r w:rsidR="000A018E">
        <w:rPr>
          <w:rFonts w:ascii="Arial" w:hAnsi="Arial" w:cs="Arial"/>
          <w:sz w:val="24"/>
          <w:szCs w:val="24"/>
        </w:rPr>
        <w:t xml:space="preserve"> </w:t>
      </w:r>
      <w:r w:rsidR="00F54618">
        <w:rPr>
          <w:rFonts w:ascii="Arial" w:hAnsi="Arial" w:cs="Arial"/>
          <w:sz w:val="24"/>
          <w:szCs w:val="24"/>
        </w:rPr>
        <w:t>venepuncture</w:t>
      </w:r>
      <w:r w:rsidRPr="00B6536A">
        <w:rPr>
          <w:rFonts w:ascii="Arial" w:hAnsi="Arial" w:cs="Arial"/>
          <w:sz w:val="24"/>
          <w:szCs w:val="24"/>
        </w:rPr>
        <w:t xml:space="preserve"> independently. This will be performed by a recognised assessor in Velindre Cancer Centre.</w:t>
      </w:r>
    </w:p>
    <w:p w:rsidR="00B6536A" w:rsidRPr="00B6536A" w:rsidRDefault="00B6536A" w:rsidP="00D558B0">
      <w:pPr>
        <w:numPr>
          <w:ilvl w:val="0"/>
          <w:numId w:val="4"/>
        </w:numPr>
        <w:spacing w:before="120" w:after="0" w:line="240" w:lineRule="auto"/>
        <w:ind w:right="-678"/>
        <w:jc w:val="both"/>
        <w:rPr>
          <w:rFonts w:ascii="Arial" w:hAnsi="Arial" w:cs="Arial"/>
          <w:sz w:val="24"/>
          <w:szCs w:val="24"/>
        </w:rPr>
      </w:pPr>
      <w:r w:rsidRPr="00B6536A">
        <w:rPr>
          <w:rFonts w:ascii="Arial" w:hAnsi="Arial" w:cs="Arial"/>
          <w:sz w:val="24"/>
          <w:szCs w:val="24"/>
        </w:rPr>
        <w:t>For staff who are new t</w:t>
      </w:r>
      <w:r w:rsidR="0060150D">
        <w:rPr>
          <w:rFonts w:ascii="Arial" w:hAnsi="Arial" w:cs="Arial"/>
          <w:sz w:val="24"/>
          <w:szCs w:val="24"/>
        </w:rPr>
        <w:t>o VCC and have experience of performing venepuncture</w:t>
      </w:r>
      <w:r w:rsidRPr="00B6536A">
        <w:rPr>
          <w:rFonts w:ascii="Arial" w:hAnsi="Arial" w:cs="Arial"/>
          <w:sz w:val="24"/>
          <w:szCs w:val="24"/>
        </w:rPr>
        <w:t xml:space="preserve"> in another organisaton</w:t>
      </w:r>
      <w:r w:rsidR="00B90F82">
        <w:rPr>
          <w:rFonts w:ascii="Arial" w:hAnsi="Arial" w:cs="Arial"/>
          <w:sz w:val="24"/>
          <w:szCs w:val="24"/>
        </w:rPr>
        <w:t>, they</w:t>
      </w:r>
      <w:r w:rsidR="0060150D">
        <w:rPr>
          <w:rFonts w:ascii="Arial" w:hAnsi="Arial" w:cs="Arial"/>
          <w:sz w:val="24"/>
          <w:szCs w:val="24"/>
        </w:rPr>
        <w:t xml:space="preserve"> will need to complete the </w:t>
      </w:r>
      <w:r w:rsidR="00B90F82">
        <w:rPr>
          <w:rFonts w:ascii="Arial" w:hAnsi="Arial" w:cs="Arial"/>
          <w:sz w:val="24"/>
          <w:szCs w:val="24"/>
        </w:rPr>
        <w:t xml:space="preserve">formal </w:t>
      </w:r>
      <w:r w:rsidR="0060150D">
        <w:rPr>
          <w:rFonts w:ascii="Arial" w:hAnsi="Arial" w:cs="Arial"/>
          <w:sz w:val="24"/>
          <w:szCs w:val="24"/>
        </w:rPr>
        <w:t>assessment.</w:t>
      </w:r>
      <w:r w:rsidR="000A018E">
        <w:rPr>
          <w:rFonts w:ascii="Arial" w:hAnsi="Arial" w:cs="Arial"/>
          <w:sz w:val="24"/>
          <w:szCs w:val="24"/>
        </w:rPr>
        <w:t xml:space="preserve"> This is to ensure good standard</w:t>
      </w:r>
      <w:r w:rsidR="00B90F82">
        <w:rPr>
          <w:rFonts w:ascii="Arial" w:hAnsi="Arial" w:cs="Arial"/>
          <w:sz w:val="24"/>
          <w:szCs w:val="24"/>
        </w:rPr>
        <w:t>s</w:t>
      </w:r>
      <w:r w:rsidR="000A018E">
        <w:rPr>
          <w:rFonts w:ascii="Arial" w:hAnsi="Arial" w:cs="Arial"/>
          <w:sz w:val="24"/>
          <w:szCs w:val="24"/>
        </w:rPr>
        <w:t xml:space="preserve"> and to </w:t>
      </w:r>
      <w:r w:rsidR="00B90F82">
        <w:rPr>
          <w:rFonts w:ascii="Arial" w:hAnsi="Arial" w:cs="Arial"/>
          <w:sz w:val="24"/>
          <w:szCs w:val="24"/>
        </w:rPr>
        <w:t>assist the practitioner to become familiar with the equipment and processes used in VCC</w:t>
      </w:r>
      <w:r w:rsidR="000A018E">
        <w:rPr>
          <w:rFonts w:ascii="Arial" w:hAnsi="Arial" w:cs="Arial"/>
          <w:sz w:val="24"/>
          <w:szCs w:val="24"/>
        </w:rPr>
        <w:t xml:space="preserve">. </w:t>
      </w:r>
      <w:r w:rsidR="0060150D">
        <w:rPr>
          <w:rFonts w:ascii="Arial" w:hAnsi="Arial" w:cs="Arial"/>
          <w:sz w:val="24"/>
          <w:szCs w:val="24"/>
        </w:rPr>
        <w:t xml:space="preserve"> </w:t>
      </w:r>
      <w:r w:rsidRPr="00B6536A">
        <w:rPr>
          <w:rFonts w:ascii="Arial" w:hAnsi="Arial" w:cs="Arial"/>
          <w:sz w:val="24"/>
          <w:szCs w:val="24"/>
        </w:rPr>
        <w:t xml:space="preserve">Where practice is not deemed to be at an </w:t>
      </w:r>
      <w:r w:rsidRPr="00B90F82">
        <w:rPr>
          <w:rFonts w:ascii="Arial" w:hAnsi="Arial" w:cs="Arial"/>
          <w:sz w:val="24"/>
          <w:szCs w:val="24"/>
        </w:rPr>
        <w:t>acceptable level despite supervision, the practitioner will need to attend the workshop</w:t>
      </w:r>
      <w:r w:rsidR="0060150D" w:rsidRPr="00B90F82">
        <w:rPr>
          <w:rFonts w:ascii="Arial" w:hAnsi="Arial" w:cs="Arial"/>
          <w:sz w:val="24"/>
          <w:szCs w:val="24"/>
        </w:rPr>
        <w:t xml:space="preserve"> </w:t>
      </w:r>
      <w:r w:rsidR="0060150D" w:rsidRPr="00B90F82">
        <w:rPr>
          <w:rFonts w:ascii="Arial" w:hAnsi="Arial" w:cs="Arial"/>
          <w:b/>
          <w:sz w:val="24"/>
          <w:szCs w:val="24"/>
        </w:rPr>
        <w:t>or</w:t>
      </w:r>
      <w:r w:rsidR="0060150D" w:rsidRPr="00B90F82">
        <w:rPr>
          <w:rFonts w:ascii="Arial" w:hAnsi="Arial" w:cs="Arial"/>
          <w:sz w:val="24"/>
          <w:szCs w:val="24"/>
        </w:rPr>
        <w:t xml:space="preserve"> complete the online training prior to a period of supervision and</w:t>
      </w:r>
      <w:r w:rsidR="0060150D">
        <w:rPr>
          <w:rFonts w:ascii="Arial" w:hAnsi="Arial" w:cs="Arial"/>
          <w:sz w:val="24"/>
          <w:szCs w:val="24"/>
        </w:rPr>
        <w:t xml:space="preserve"> assessment</w:t>
      </w:r>
      <w:r w:rsidRPr="00B6536A">
        <w:rPr>
          <w:rFonts w:ascii="Arial" w:hAnsi="Arial" w:cs="Arial"/>
          <w:sz w:val="24"/>
          <w:szCs w:val="24"/>
        </w:rPr>
        <w:t>.</w:t>
      </w:r>
    </w:p>
    <w:p w:rsidR="00B6536A" w:rsidRPr="00B6536A" w:rsidRDefault="00B6536A" w:rsidP="00D558B0">
      <w:pPr>
        <w:numPr>
          <w:ilvl w:val="0"/>
          <w:numId w:val="4"/>
        </w:numPr>
        <w:spacing w:before="120" w:after="0" w:line="240" w:lineRule="auto"/>
        <w:ind w:right="-678"/>
        <w:jc w:val="both"/>
        <w:rPr>
          <w:rFonts w:ascii="Arial" w:hAnsi="Arial" w:cs="Arial"/>
          <w:b/>
          <w:sz w:val="24"/>
          <w:szCs w:val="24"/>
        </w:rPr>
      </w:pPr>
      <w:r w:rsidRPr="00B6536A">
        <w:rPr>
          <w:rFonts w:ascii="Arial" w:hAnsi="Arial" w:cs="Arial"/>
          <w:b/>
          <w:sz w:val="24"/>
          <w:szCs w:val="24"/>
        </w:rPr>
        <w:t xml:space="preserve">Re-assessment of </w:t>
      </w:r>
      <w:r w:rsidR="00363B57">
        <w:rPr>
          <w:rFonts w:ascii="Arial" w:hAnsi="Arial" w:cs="Arial"/>
          <w:b/>
          <w:sz w:val="24"/>
          <w:szCs w:val="24"/>
        </w:rPr>
        <w:t xml:space="preserve">all practitioners </w:t>
      </w:r>
      <w:r w:rsidR="00B90F82">
        <w:rPr>
          <w:rFonts w:ascii="Arial" w:hAnsi="Arial" w:cs="Arial"/>
          <w:b/>
          <w:sz w:val="24"/>
          <w:szCs w:val="24"/>
        </w:rPr>
        <w:t xml:space="preserve">inclusive of HCSW </w:t>
      </w:r>
      <w:r w:rsidRPr="00B6536A">
        <w:rPr>
          <w:rFonts w:ascii="Arial" w:hAnsi="Arial" w:cs="Arial"/>
          <w:b/>
          <w:sz w:val="24"/>
          <w:szCs w:val="24"/>
        </w:rPr>
        <w:t xml:space="preserve">should be performed every 3 years. </w:t>
      </w:r>
    </w:p>
    <w:p w:rsidR="00B6536A" w:rsidRPr="00B6536A" w:rsidRDefault="00B6536A" w:rsidP="00B6536A">
      <w:pPr>
        <w:spacing w:before="120"/>
        <w:ind w:right="-678"/>
        <w:rPr>
          <w:rFonts w:ascii="Arial" w:hAnsi="Arial" w:cs="Arial"/>
          <w:sz w:val="24"/>
          <w:szCs w:val="24"/>
        </w:rPr>
      </w:pPr>
    </w:p>
    <w:p w:rsidR="00BF5B47" w:rsidRPr="0079365D" w:rsidRDefault="0079365D" w:rsidP="00BF5B47">
      <w:pPr>
        <w:autoSpaceDE w:val="0"/>
        <w:autoSpaceDN w:val="0"/>
        <w:adjustRightInd w:val="0"/>
        <w:spacing w:after="0" w:line="240" w:lineRule="auto"/>
        <w:rPr>
          <w:rFonts w:ascii="Arial" w:hAnsi="Arial" w:cs="Arial"/>
          <w:b/>
          <w:color w:val="272627"/>
          <w:sz w:val="24"/>
          <w:szCs w:val="24"/>
          <w:lang w:val="en-GB"/>
        </w:rPr>
      </w:pPr>
      <w:r w:rsidRPr="0079365D">
        <w:rPr>
          <w:rFonts w:ascii="Arial" w:hAnsi="Arial" w:cs="Arial"/>
          <w:b/>
          <w:color w:val="272627"/>
          <w:sz w:val="24"/>
          <w:szCs w:val="24"/>
          <w:lang w:val="en-GB"/>
        </w:rPr>
        <w:t>Student Nurses</w:t>
      </w:r>
    </w:p>
    <w:p w:rsidR="001359EF" w:rsidRPr="002B3586" w:rsidRDefault="002B3586" w:rsidP="002B3586">
      <w:pPr>
        <w:pStyle w:val="xmsonormal"/>
        <w:rPr>
          <w:rFonts w:ascii="Arial" w:hAnsi="Arial" w:cs="Arial"/>
          <w:color w:val="201F1E"/>
          <w:lang w:val="en-GB"/>
        </w:rPr>
      </w:pPr>
      <w:r w:rsidRPr="002B3586">
        <w:rPr>
          <w:rFonts w:ascii="Arial" w:hAnsi="Arial" w:cs="Arial"/>
          <w:color w:val="201F1E"/>
          <w:lang w:val="en-GB"/>
        </w:rPr>
        <w:t xml:space="preserve">Student nurses undertaking the existing curriculum are unable to undertake venepuncture and blood collection. As of September 2020 a new curriculum for student nurses is being introduced in to Wales. Once for Wales 2020 will allow student nurses to undertake the task of venepuncture and blood collection under direct supervision of any competent health professional. </w:t>
      </w:r>
      <w:r>
        <w:rPr>
          <w:rFonts w:ascii="Arial" w:hAnsi="Arial" w:cs="Arial"/>
          <w:color w:val="201F1E"/>
          <w:lang w:val="en-GB"/>
        </w:rPr>
        <w:t xml:space="preserve">No student nurse can undertake a formal assessment to be deemed competent to practice independently. </w:t>
      </w:r>
      <w:r w:rsidRPr="002B3586">
        <w:rPr>
          <w:rFonts w:ascii="Arial" w:hAnsi="Arial" w:cs="Arial"/>
          <w:color w:val="201F1E"/>
          <w:lang w:val="en-GB"/>
        </w:rPr>
        <w:t>No student nurse is able to undertake the task of pre-transfusion sampling regardless of which c</w:t>
      </w:r>
      <w:r>
        <w:rPr>
          <w:rFonts w:ascii="Arial" w:hAnsi="Arial" w:cs="Arial"/>
          <w:color w:val="201F1E"/>
          <w:lang w:val="en-GB"/>
        </w:rPr>
        <w:t>urriculum they are undertaking.</w:t>
      </w:r>
    </w:p>
    <w:p w:rsidR="00671266" w:rsidRPr="00E506B1" w:rsidRDefault="008D372B" w:rsidP="00671266">
      <w:pPr>
        <w:rPr>
          <w:rFonts w:ascii="Arial" w:hAnsi="Arial" w:cs="Arial"/>
          <w:b/>
          <w:sz w:val="24"/>
          <w:szCs w:val="24"/>
        </w:rPr>
      </w:pPr>
      <w:r w:rsidRPr="00E506B1">
        <w:rPr>
          <w:rFonts w:ascii="Arial" w:hAnsi="Arial" w:cs="Arial"/>
          <w:b/>
          <w:sz w:val="24"/>
          <w:szCs w:val="24"/>
        </w:rPr>
        <w:t xml:space="preserve">Clinical information </w:t>
      </w:r>
      <w:r w:rsidR="00671266" w:rsidRPr="00E506B1">
        <w:rPr>
          <w:rFonts w:ascii="Arial" w:hAnsi="Arial" w:cs="Arial"/>
          <w:b/>
          <w:sz w:val="24"/>
          <w:szCs w:val="24"/>
        </w:rPr>
        <w:t xml:space="preserve"> </w:t>
      </w:r>
      <w:r w:rsidR="00487C5D" w:rsidRPr="00E506B1">
        <w:rPr>
          <w:rFonts w:ascii="Arial" w:hAnsi="Arial" w:cs="Arial"/>
          <w:b/>
          <w:sz w:val="24"/>
          <w:szCs w:val="24"/>
        </w:rPr>
        <w:t xml:space="preserve"> </w:t>
      </w:r>
    </w:p>
    <w:p w:rsidR="00554AD6" w:rsidRPr="00784C54" w:rsidRDefault="00554AD6" w:rsidP="00554AD6">
      <w:pPr>
        <w:autoSpaceDE w:val="0"/>
        <w:autoSpaceDN w:val="0"/>
        <w:adjustRightInd w:val="0"/>
        <w:spacing w:after="0" w:line="240" w:lineRule="auto"/>
        <w:rPr>
          <w:rFonts w:ascii="Arial" w:hAnsi="Arial" w:cs="Arial"/>
          <w:i/>
          <w:sz w:val="24"/>
          <w:szCs w:val="24"/>
          <w:lang w:val="en-GB"/>
        </w:rPr>
      </w:pPr>
      <w:r w:rsidRPr="00784C54">
        <w:rPr>
          <w:rFonts w:ascii="Arial" w:hAnsi="Arial" w:cs="Arial"/>
          <w:i/>
          <w:sz w:val="24"/>
          <w:szCs w:val="24"/>
          <w:lang w:val="en-GB"/>
        </w:rPr>
        <w:t>Indications for the Venepuncture Procedure</w:t>
      </w:r>
    </w:p>
    <w:p w:rsidR="00784C54" w:rsidRDefault="00784C54" w:rsidP="00554AD6">
      <w:pPr>
        <w:autoSpaceDE w:val="0"/>
        <w:autoSpaceDN w:val="0"/>
        <w:adjustRightInd w:val="0"/>
        <w:spacing w:after="0" w:line="240" w:lineRule="auto"/>
        <w:rPr>
          <w:rFonts w:ascii="Arial" w:hAnsi="Arial" w:cs="Arial"/>
          <w:color w:val="272627"/>
          <w:sz w:val="24"/>
          <w:szCs w:val="24"/>
          <w:lang w:val="en-GB"/>
        </w:rPr>
      </w:pPr>
    </w:p>
    <w:p w:rsidR="00554AD6" w:rsidRDefault="00554AD6" w:rsidP="00554AD6">
      <w:pPr>
        <w:autoSpaceDE w:val="0"/>
        <w:autoSpaceDN w:val="0"/>
        <w:adjustRightInd w:val="0"/>
        <w:spacing w:after="0" w:line="240" w:lineRule="auto"/>
        <w:rPr>
          <w:rFonts w:ascii="Arial" w:hAnsi="Arial" w:cs="Arial"/>
          <w:color w:val="272627"/>
          <w:sz w:val="24"/>
          <w:szCs w:val="24"/>
          <w:lang w:val="en-GB"/>
        </w:rPr>
      </w:pPr>
      <w:r w:rsidRPr="00E506B1">
        <w:rPr>
          <w:rFonts w:ascii="Arial" w:hAnsi="Arial" w:cs="Arial"/>
          <w:color w:val="272627"/>
          <w:sz w:val="24"/>
          <w:szCs w:val="24"/>
          <w:lang w:val="en-GB"/>
        </w:rPr>
        <w:t xml:space="preserve">Venepuncture is the procedure </w:t>
      </w:r>
      <w:r w:rsidR="00A31667">
        <w:rPr>
          <w:rFonts w:ascii="Arial" w:hAnsi="Arial" w:cs="Arial"/>
          <w:color w:val="272627"/>
          <w:sz w:val="24"/>
          <w:szCs w:val="24"/>
          <w:lang w:val="en-GB"/>
        </w:rPr>
        <w:t xml:space="preserve">where a </w:t>
      </w:r>
      <w:r w:rsidRPr="00E506B1">
        <w:rPr>
          <w:rFonts w:ascii="Arial" w:hAnsi="Arial" w:cs="Arial"/>
          <w:color w:val="272627"/>
          <w:sz w:val="24"/>
          <w:szCs w:val="24"/>
          <w:lang w:val="en-GB"/>
        </w:rPr>
        <w:t xml:space="preserve">needle </w:t>
      </w:r>
      <w:r w:rsidR="00A31667">
        <w:rPr>
          <w:rFonts w:ascii="Arial" w:hAnsi="Arial" w:cs="Arial"/>
          <w:color w:val="272627"/>
          <w:sz w:val="24"/>
          <w:szCs w:val="24"/>
          <w:lang w:val="en-GB"/>
        </w:rPr>
        <w:t xml:space="preserve">enters a vein </w:t>
      </w:r>
      <w:r w:rsidRPr="00E506B1">
        <w:rPr>
          <w:rFonts w:ascii="Arial" w:hAnsi="Arial" w:cs="Arial"/>
          <w:color w:val="272627"/>
          <w:sz w:val="24"/>
          <w:szCs w:val="24"/>
          <w:lang w:val="en-GB"/>
        </w:rPr>
        <w:t>to</w:t>
      </w:r>
      <w:r w:rsidR="00784C54">
        <w:rPr>
          <w:rFonts w:ascii="Arial" w:hAnsi="Arial" w:cs="Arial"/>
          <w:color w:val="272627"/>
          <w:sz w:val="24"/>
          <w:szCs w:val="24"/>
          <w:lang w:val="en-GB"/>
        </w:rPr>
        <w:t xml:space="preserve"> o</w:t>
      </w:r>
      <w:r w:rsidRPr="00E506B1">
        <w:rPr>
          <w:rFonts w:ascii="Arial" w:hAnsi="Arial" w:cs="Arial"/>
          <w:color w:val="272627"/>
          <w:sz w:val="24"/>
          <w:szCs w:val="24"/>
          <w:lang w:val="en-GB"/>
        </w:rPr>
        <w:t>btain a blood sample for diagnostic purposes using haematological, biochemical and</w:t>
      </w:r>
      <w:r w:rsidR="00A31667">
        <w:rPr>
          <w:rFonts w:ascii="Arial" w:hAnsi="Arial" w:cs="Arial"/>
          <w:color w:val="272627"/>
          <w:sz w:val="24"/>
          <w:szCs w:val="24"/>
          <w:lang w:val="en-GB"/>
        </w:rPr>
        <w:t xml:space="preserve"> </w:t>
      </w:r>
      <w:r w:rsidR="0000531F">
        <w:rPr>
          <w:rFonts w:ascii="Arial" w:hAnsi="Arial" w:cs="Arial"/>
          <w:color w:val="272627"/>
          <w:sz w:val="24"/>
          <w:szCs w:val="24"/>
          <w:lang w:val="en-GB"/>
        </w:rPr>
        <w:t xml:space="preserve">microbiological </w:t>
      </w:r>
      <w:r w:rsidRPr="00E506B1">
        <w:rPr>
          <w:rFonts w:ascii="Arial" w:hAnsi="Arial" w:cs="Arial"/>
          <w:color w:val="272627"/>
          <w:sz w:val="24"/>
          <w:szCs w:val="24"/>
          <w:lang w:val="en-GB"/>
        </w:rPr>
        <w:t>analysis</w:t>
      </w:r>
      <w:r w:rsidR="00973CA0">
        <w:rPr>
          <w:rFonts w:ascii="Arial" w:hAnsi="Arial" w:cs="Arial"/>
          <w:color w:val="272627"/>
          <w:sz w:val="24"/>
          <w:szCs w:val="24"/>
          <w:lang w:val="en-GB"/>
        </w:rPr>
        <w:t xml:space="preserve"> (Weller 2009)</w:t>
      </w:r>
    </w:p>
    <w:p w:rsidR="00784C54" w:rsidRPr="00E506B1" w:rsidRDefault="00784C54" w:rsidP="00554AD6">
      <w:pPr>
        <w:autoSpaceDE w:val="0"/>
        <w:autoSpaceDN w:val="0"/>
        <w:adjustRightInd w:val="0"/>
        <w:spacing w:after="0" w:line="240" w:lineRule="auto"/>
        <w:rPr>
          <w:rFonts w:ascii="Arial" w:hAnsi="Arial" w:cs="Arial"/>
          <w:color w:val="272627"/>
          <w:sz w:val="24"/>
          <w:szCs w:val="24"/>
          <w:lang w:val="en-GB"/>
        </w:rPr>
      </w:pPr>
    </w:p>
    <w:p w:rsidR="00B53E50" w:rsidRDefault="00B53E50" w:rsidP="00B53E50">
      <w:pPr>
        <w:autoSpaceDE w:val="0"/>
        <w:autoSpaceDN w:val="0"/>
        <w:adjustRightInd w:val="0"/>
        <w:spacing w:after="0" w:line="240" w:lineRule="auto"/>
        <w:rPr>
          <w:rFonts w:ascii="Arial" w:hAnsi="Arial" w:cs="Arial"/>
          <w:i/>
          <w:sz w:val="24"/>
          <w:szCs w:val="24"/>
          <w:lang w:val="en-GB"/>
        </w:rPr>
      </w:pPr>
      <w:r w:rsidRPr="00784C54">
        <w:rPr>
          <w:rFonts w:ascii="Arial" w:hAnsi="Arial" w:cs="Arial"/>
          <w:i/>
          <w:sz w:val="24"/>
          <w:szCs w:val="24"/>
          <w:lang w:val="en-GB"/>
        </w:rPr>
        <w:t>Informed Consent</w:t>
      </w:r>
    </w:p>
    <w:p w:rsidR="00784C54" w:rsidRPr="00784C54" w:rsidRDefault="00784C54" w:rsidP="00B53E50">
      <w:pPr>
        <w:autoSpaceDE w:val="0"/>
        <w:autoSpaceDN w:val="0"/>
        <w:adjustRightInd w:val="0"/>
        <w:spacing w:after="0" w:line="240" w:lineRule="auto"/>
        <w:rPr>
          <w:rFonts w:ascii="Arial" w:hAnsi="Arial" w:cs="Arial"/>
          <w:i/>
          <w:sz w:val="24"/>
          <w:szCs w:val="24"/>
          <w:lang w:val="en-GB"/>
        </w:rPr>
      </w:pPr>
    </w:p>
    <w:p w:rsidR="00B53E50" w:rsidRPr="00E506B1" w:rsidRDefault="00A308D3" w:rsidP="00B53E50">
      <w:pPr>
        <w:autoSpaceDE w:val="0"/>
        <w:autoSpaceDN w:val="0"/>
        <w:adjustRightInd w:val="0"/>
        <w:spacing w:after="0" w:line="240" w:lineRule="auto"/>
        <w:rPr>
          <w:rFonts w:ascii="Arial" w:hAnsi="Arial" w:cs="Arial"/>
          <w:color w:val="272627"/>
          <w:sz w:val="24"/>
          <w:szCs w:val="24"/>
          <w:lang w:val="en-GB"/>
        </w:rPr>
      </w:pPr>
      <w:r>
        <w:rPr>
          <w:rFonts w:ascii="Arial" w:hAnsi="Arial" w:cs="Arial"/>
          <w:color w:val="272627"/>
          <w:sz w:val="24"/>
          <w:szCs w:val="24"/>
          <w:lang w:val="en-GB"/>
        </w:rPr>
        <w:t>Where possible, i</w:t>
      </w:r>
      <w:r w:rsidR="00B53E50" w:rsidRPr="00E506B1">
        <w:rPr>
          <w:rFonts w:ascii="Arial" w:hAnsi="Arial" w:cs="Arial"/>
          <w:color w:val="272627"/>
          <w:sz w:val="24"/>
          <w:szCs w:val="24"/>
          <w:lang w:val="en-GB"/>
        </w:rPr>
        <w:t>nformed verbal consent should be obtained from the adult or legal guardian prior to the</w:t>
      </w:r>
      <w:r>
        <w:rPr>
          <w:rFonts w:ascii="Arial" w:hAnsi="Arial" w:cs="Arial"/>
          <w:color w:val="272627"/>
          <w:sz w:val="24"/>
          <w:szCs w:val="24"/>
          <w:lang w:val="en-GB"/>
        </w:rPr>
        <w:t xml:space="preserve"> </w:t>
      </w:r>
      <w:r w:rsidR="00B53E50" w:rsidRPr="00E506B1">
        <w:rPr>
          <w:rFonts w:ascii="Arial" w:hAnsi="Arial" w:cs="Arial"/>
          <w:color w:val="272627"/>
          <w:sz w:val="24"/>
          <w:szCs w:val="24"/>
          <w:lang w:val="en-GB"/>
        </w:rPr>
        <w:t xml:space="preserve">procedure (for further information on consent please refer to the </w:t>
      </w:r>
      <w:r w:rsidR="00784C54">
        <w:rPr>
          <w:rFonts w:ascii="Arial" w:hAnsi="Arial" w:cs="Arial"/>
          <w:color w:val="272627"/>
          <w:sz w:val="24"/>
          <w:szCs w:val="24"/>
          <w:lang w:val="en-GB"/>
        </w:rPr>
        <w:t xml:space="preserve">VCC </w:t>
      </w:r>
      <w:r w:rsidR="00B53E50" w:rsidRPr="00E506B1">
        <w:rPr>
          <w:rFonts w:ascii="Arial" w:hAnsi="Arial" w:cs="Arial"/>
          <w:color w:val="272627"/>
          <w:sz w:val="24"/>
          <w:szCs w:val="24"/>
          <w:lang w:val="en-GB"/>
        </w:rPr>
        <w:t>Consent Policy</w:t>
      </w:r>
      <w:r w:rsidR="00784C54">
        <w:rPr>
          <w:rFonts w:ascii="Arial" w:hAnsi="Arial" w:cs="Arial"/>
          <w:color w:val="272627"/>
          <w:sz w:val="24"/>
          <w:szCs w:val="24"/>
          <w:lang w:val="en-GB"/>
        </w:rPr>
        <w:t>).</w:t>
      </w:r>
    </w:p>
    <w:p w:rsidR="00FA60D2" w:rsidRDefault="00FA60D2" w:rsidP="00FA60D2">
      <w:pPr>
        <w:autoSpaceDE w:val="0"/>
        <w:autoSpaceDN w:val="0"/>
        <w:adjustRightInd w:val="0"/>
        <w:spacing w:after="0" w:line="240" w:lineRule="auto"/>
        <w:rPr>
          <w:rFonts w:ascii="Arial" w:hAnsi="Arial" w:cs="Arial"/>
          <w:i/>
          <w:sz w:val="24"/>
          <w:szCs w:val="24"/>
          <w:lang w:val="en-GB"/>
        </w:rPr>
      </w:pPr>
    </w:p>
    <w:p w:rsidR="00FA60D2" w:rsidRPr="00950B96" w:rsidRDefault="00FA60D2" w:rsidP="00FA60D2">
      <w:pPr>
        <w:autoSpaceDE w:val="0"/>
        <w:autoSpaceDN w:val="0"/>
        <w:adjustRightInd w:val="0"/>
        <w:spacing w:after="0" w:line="240" w:lineRule="auto"/>
        <w:rPr>
          <w:rFonts w:ascii="Arial" w:hAnsi="Arial" w:cs="Arial"/>
          <w:i/>
          <w:sz w:val="24"/>
          <w:szCs w:val="24"/>
          <w:lang w:val="en-GB"/>
        </w:rPr>
      </w:pPr>
      <w:r w:rsidRPr="00950B96">
        <w:rPr>
          <w:rFonts w:ascii="Arial" w:hAnsi="Arial" w:cs="Arial"/>
          <w:i/>
          <w:sz w:val="24"/>
          <w:szCs w:val="24"/>
          <w:lang w:val="en-GB"/>
        </w:rPr>
        <w:t>Clinical Assessment</w:t>
      </w:r>
    </w:p>
    <w:p w:rsidR="00FA60D2" w:rsidRDefault="00FA60D2" w:rsidP="00FA60D2">
      <w:pPr>
        <w:autoSpaceDE w:val="0"/>
        <w:autoSpaceDN w:val="0"/>
        <w:adjustRightInd w:val="0"/>
        <w:spacing w:after="0" w:line="240" w:lineRule="auto"/>
        <w:rPr>
          <w:rFonts w:ascii="Arial" w:hAnsi="Arial" w:cs="Arial"/>
          <w:color w:val="272627"/>
          <w:sz w:val="24"/>
          <w:szCs w:val="24"/>
          <w:lang w:val="en-GB"/>
        </w:rPr>
      </w:pPr>
    </w:p>
    <w:p w:rsidR="00FA60D2" w:rsidRDefault="00FA60D2" w:rsidP="00FA60D2">
      <w:pPr>
        <w:pStyle w:val="Default"/>
      </w:pPr>
      <w:r w:rsidRPr="00E506B1">
        <w:t>It is the responsibility of all staff undertaking venepuncture to check the patient’s medical history prior to the procedure to avoid any unnecessary complications.</w:t>
      </w:r>
      <w:r w:rsidR="00E35950">
        <w:t xml:space="preserve"> Check for:</w:t>
      </w:r>
    </w:p>
    <w:p w:rsidR="00656550" w:rsidRPr="00656550" w:rsidRDefault="00E35950" w:rsidP="00656550">
      <w:pPr>
        <w:pStyle w:val="Default"/>
        <w:numPr>
          <w:ilvl w:val="0"/>
          <w:numId w:val="5"/>
        </w:numPr>
        <w:rPr>
          <w:i/>
        </w:rPr>
      </w:pPr>
      <w:r>
        <w:rPr>
          <w:color w:val="272627"/>
        </w:rPr>
        <w:t xml:space="preserve">History of </w:t>
      </w:r>
      <w:r w:rsidR="00FA60D2" w:rsidRPr="00FA60D2">
        <w:rPr>
          <w:color w:val="272627"/>
        </w:rPr>
        <w:t>needle phobia</w:t>
      </w:r>
      <w:r w:rsidR="00656550">
        <w:rPr>
          <w:color w:val="272627"/>
        </w:rPr>
        <w:t xml:space="preserve"> - assess for anxiety and</w:t>
      </w:r>
      <w:r w:rsidR="00656550" w:rsidRPr="00973CA0">
        <w:rPr>
          <w:color w:val="272627"/>
        </w:rPr>
        <w:t xml:space="preserve"> phobia associated </w:t>
      </w:r>
      <w:r w:rsidR="00656550">
        <w:rPr>
          <w:color w:val="272627"/>
        </w:rPr>
        <w:t xml:space="preserve">with Venepuncture. This may be </w:t>
      </w:r>
      <w:r w:rsidR="00656550" w:rsidRPr="00973CA0">
        <w:rPr>
          <w:color w:val="272627"/>
        </w:rPr>
        <w:t>reduced by</w:t>
      </w:r>
      <w:r w:rsidR="00656550">
        <w:rPr>
          <w:color w:val="272627"/>
        </w:rPr>
        <w:t xml:space="preserve"> effective communication</w:t>
      </w:r>
      <w:r w:rsidR="00656550" w:rsidRPr="00973CA0">
        <w:rPr>
          <w:color w:val="272627"/>
        </w:rPr>
        <w:t xml:space="preserve">, distraction </w:t>
      </w:r>
      <w:r w:rsidR="00656550" w:rsidRPr="00656550">
        <w:rPr>
          <w:color w:val="272627"/>
        </w:rPr>
        <w:t>and/or relaxation techniques (Weinstein &amp; Plumer 2007)</w:t>
      </w:r>
    </w:p>
    <w:p w:rsidR="00FA60D2" w:rsidRPr="00656550" w:rsidRDefault="00656550" w:rsidP="00656550">
      <w:pPr>
        <w:pStyle w:val="Default"/>
        <w:numPr>
          <w:ilvl w:val="0"/>
          <w:numId w:val="5"/>
        </w:numPr>
        <w:rPr>
          <w:color w:val="272627"/>
        </w:rPr>
      </w:pPr>
      <w:r w:rsidRPr="00656550">
        <w:rPr>
          <w:color w:val="272627"/>
        </w:rPr>
        <w:t>The need for topical anaesthetic agents prior to the procedure should be considered on an individual</w:t>
      </w:r>
      <w:r>
        <w:rPr>
          <w:color w:val="272627"/>
        </w:rPr>
        <w:t xml:space="preserve"> basis for patients with extreme anxiety and needle-phobia </w:t>
      </w:r>
      <w:r w:rsidRPr="00656550">
        <w:rPr>
          <w:color w:val="272627"/>
        </w:rPr>
        <w:t>(Weinstein &amp; Plumer 2007).</w:t>
      </w:r>
    </w:p>
    <w:p w:rsidR="00FA60D2" w:rsidRPr="00FA60D2" w:rsidRDefault="00A308D3" w:rsidP="00FA60D2">
      <w:pPr>
        <w:pStyle w:val="ListParagraph"/>
        <w:numPr>
          <w:ilvl w:val="0"/>
          <w:numId w:val="6"/>
        </w:numPr>
        <w:autoSpaceDE w:val="0"/>
        <w:autoSpaceDN w:val="0"/>
        <w:adjustRightInd w:val="0"/>
        <w:spacing w:after="0" w:line="240" w:lineRule="auto"/>
        <w:rPr>
          <w:rFonts w:ascii="Arial" w:hAnsi="Arial" w:cs="Arial"/>
          <w:color w:val="272627"/>
          <w:sz w:val="24"/>
          <w:szCs w:val="24"/>
          <w:lang w:val="en-GB"/>
        </w:rPr>
      </w:pPr>
      <w:r>
        <w:rPr>
          <w:rFonts w:ascii="Arial" w:hAnsi="Arial" w:cs="Arial"/>
          <w:color w:val="272627"/>
          <w:sz w:val="24"/>
          <w:szCs w:val="24"/>
          <w:lang w:val="en-GB"/>
        </w:rPr>
        <w:t>P</w:t>
      </w:r>
      <w:r w:rsidR="00FA60D2" w:rsidRPr="00FA60D2">
        <w:rPr>
          <w:rFonts w:ascii="Arial" w:hAnsi="Arial" w:cs="Arial"/>
          <w:color w:val="272627"/>
          <w:sz w:val="24"/>
          <w:szCs w:val="24"/>
          <w:lang w:val="en-GB"/>
        </w:rPr>
        <w:t>revious history of difficult venepuncture procedures</w:t>
      </w:r>
    </w:p>
    <w:p w:rsidR="00FA60D2" w:rsidRPr="00E35950" w:rsidRDefault="00A308D3" w:rsidP="00FA60D2">
      <w:pPr>
        <w:pStyle w:val="ListParagraph"/>
        <w:numPr>
          <w:ilvl w:val="0"/>
          <w:numId w:val="6"/>
        </w:numPr>
        <w:autoSpaceDE w:val="0"/>
        <w:autoSpaceDN w:val="0"/>
        <w:adjustRightInd w:val="0"/>
        <w:spacing w:after="0" w:line="240" w:lineRule="auto"/>
        <w:rPr>
          <w:rFonts w:ascii="Arial" w:hAnsi="Arial" w:cs="Arial"/>
          <w:color w:val="272627"/>
          <w:sz w:val="24"/>
          <w:szCs w:val="24"/>
          <w:lang w:val="en-GB"/>
        </w:rPr>
      </w:pPr>
      <w:r>
        <w:rPr>
          <w:rFonts w:ascii="Arial" w:hAnsi="Arial" w:cs="Arial"/>
          <w:color w:val="272627"/>
          <w:sz w:val="24"/>
          <w:szCs w:val="24"/>
          <w:lang w:val="en-GB"/>
        </w:rPr>
        <w:t>H</w:t>
      </w:r>
      <w:r w:rsidR="00FA60D2" w:rsidRPr="00FA60D2">
        <w:rPr>
          <w:rFonts w:ascii="Arial" w:hAnsi="Arial" w:cs="Arial"/>
          <w:color w:val="272627"/>
          <w:sz w:val="24"/>
          <w:szCs w:val="24"/>
          <w:lang w:val="en-GB"/>
        </w:rPr>
        <w:t>istory of bleeding disorders or if receiving anticoagulation therapy.</w:t>
      </w:r>
    </w:p>
    <w:p w:rsidR="00FA60D2" w:rsidRDefault="00FA60D2" w:rsidP="00FA60D2">
      <w:pPr>
        <w:pStyle w:val="Default"/>
      </w:pPr>
    </w:p>
    <w:p w:rsidR="00FA60D2" w:rsidRDefault="00FA60D2" w:rsidP="00FA60D2">
      <w:pPr>
        <w:pStyle w:val="Default"/>
      </w:pPr>
      <w:r w:rsidRPr="00E506B1">
        <w:t xml:space="preserve"> Use of a limb may be contraindicated because of</w:t>
      </w:r>
      <w:r>
        <w:t>:</w:t>
      </w:r>
    </w:p>
    <w:p w:rsidR="00FA60D2" w:rsidRDefault="00FA60D2" w:rsidP="00FA60D2">
      <w:pPr>
        <w:pStyle w:val="Default"/>
        <w:numPr>
          <w:ilvl w:val="0"/>
          <w:numId w:val="5"/>
        </w:numPr>
      </w:pPr>
      <w:r>
        <w:t xml:space="preserve">an existing fistula/ graft </w:t>
      </w:r>
      <w:r w:rsidRPr="00E506B1">
        <w:t xml:space="preserve"> </w:t>
      </w:r>
    </w:p>
    <w:p w:rsidR="00FA60D2" w:rsidRDefault="00FA60D2" w:rsidP="00FA60D2">
      <w:pPr>
        <w:pStyle w:val="Default"/>
        <w:numPr>
          <w:ilvl w:val="0"/>
          <w:numId w:val="5"/>
        </w:numPr>
      </w:pPr>
      <w:r w:rsidRPr="00E506B1">
        <w:t>the patient has had</w:t>
      </w:r>
      <w:r>
        <w:t xml:space="preserve"> an</w:t>
      </w:r>
      <w:r w:rsidRPr="00E506B1">
        <w:t xml:space="preserve"> injury, dis</w:t>
      </w:r>
      <w:r>
        <w:t>ease or treatment e.g. fracture, malignant wound</w:t>
      </w:r>
    </w:p>
    <w:p w:rsidR="00FA60D2" w:rsidRDefault="00FA60D2" w:rsidP="00FA60D2">
      <w:pPr>
        <w:pStyle w:val="Default"/>
        <w:numPr>
          <w:ilvl w:val="0"/>
          <w:numId w:val="5"/>
        </w:numPr>
      </w:pPr>
      <w:r w:rsidRPr="00E506B1">
        <w:t>cerebrovascular accid</w:t>
      </w:r>
      <w:r>
        <w:t>ent</w:t>
      </w:r>
    </w:p>
    <w:p w:rsidR="00FA60D2" w:rsidRDefault="00FA60D2" w:rsidP="00FA60D2">
      <w:pPr>
        <w:pStyle w:val="Default"/>
        <w:numPr>
          <w:ilvl w:val="0"/>
          <w:numId w:val="5"/>
        </w:numPr>
      </w:pPr>
      <w:r>
        <w:t xml:space="preserve">surgery. </w:t>
      </w:r>
    </w:p>
    <w:p w:rsidR="00FA60D2" w:rsidRDefault="00A308D3" w:rsidP="00FA60D2">
      <w:pPr>
        <w:pStyle w:val="Default"/>
        <w:numPr>
          <w:ilvl w:val="0"/>
          <w:numId w:val="5"/>
        </w:numPr>
      </w:pPr>
      <w:r>
        <w:t xml:space="preserve">ANC - </w:t>
      </w:r>
      <w:r w:rsidR="00FA60D2">
        <w:t>It is not the fi</w:t>
      </w:r>
      <w:r>
        <w:t>r</w:t>
      </w:r>
      <w:r w:rsidR="00FA60D2">
        <w:t>st choice to perform venepuncture in the ar</w:t>
      </w:r>
      <w:r>
        <w:t>m where axillary node clearance</w:t>
      </w:r>
      <w:r w:rsidR="00FA60D2">
        <w:t xml:space="preserve"> (ANC) has been performed, however, using strict asepsis, the ANC can be used if no other veins can be accessed.</w:t>
      </w:r>
    </w:p>
    <w:p w:rsidR="00973CA0" w:rsidRDefault="00973CA0" w:rsidP="00973CA0">
      <w:pPr>
        <w:pStyle w:val="Default"/>
        <w:rPr>
          <w:i/>
        </w:rPr>
      </w:pPr>
    </w:p>
    <w:p w:rsidR="00B53E50" w:rsidRPr="00973CA0" w:rsidRDefault="00B53E50" w:rsidP="00973CA0">
      <w:pPr>
        <w:pStyle w:val="Default"/>
        <w:rPr>
          <w:i/>
        </w:rPr>
      </w:pPr>
      <w:r w:rsidRPr="00973CA0">
        <w:rPr>
          <w:i/>
        </w:rPr>
        <w:t>Vein</w:t>
      </w:r>
      <w:r w:rsidR="00646ECC" w:rsidRPr="00973CA0">
        <w:rPr>
          <w:i/>
        </w:rPr>
        <w:t xml:space="preserve"> and site</w:t>
      </w:r>
      <w:r w:rsidRPr="00973CA0">
        <w:rPr>
          <w:i/>
        </w:rPr>
        <w:t xml:space="preserve"> Selection </w:t>
      </w:r>
    </w:p>
    <w:p w:rsidR="00784C54" w:rsidRDefault="00784C54" w:rsidP="00B53E50">
      <w:pPr>
        <w:autoSpaceDE w:val="0"/>
        <w:autoSpaceDN w:val="0"/>
        <w:adjustRightInd w:val="0"/>
        <w:spacing w:after="0" w:line="240" w:lineRule="auto"/>
        <w:rPr>
          <w:rFonts w:ascii="Arial" w:hAnsi="Arial" w:cs="Arial"/>
          <w:color w:val="272627"/>
          <w:sz w:val="24"/>
          <w:szCs w:val="24"/>
          <w:lang w:val="en-GB"/>
        </w:rPr>
      </w:pPr>
    </w:p>
    <w:p w:rsidR="00646ECC" w:rsidRPr="00E023F9" w:rsidRDefault="00646ECC" w:rsidP="00E023F9">
      <w:pPr>
        <w:spacing w:before="120" w:line="240" w:lineRule="auto"/>
        <w:ind w:right="-678"/>
        <w:jc w:val="both"/>
        <w:rPr>
          <w:rFonts w:ascii="Arial" w:hAnsi="Arial" w:cs="Arial"/>
          <w:sz w:val="24"/>
          <w:szCs w:val="24"/>
        </w:rPr>
      </w:pPr>
      <w:r w:rsidRPr="00646ECC">
        <w:rPr>
          <w:rFonts w:ascii="Arial" w:hAnsi="Arial" w:cs="Arial"/>
          <w:sz w:val="24"/>
          <w:szCs w:val="24"/>
        </w:rPr>
        <w:t>When assessing the condition and suitability of the vein itself, it is important to assess the veins in each arm thoroughly where possible. It is imperative to choose a healthy vein in order to prevent the e</w:t>
      </w:r>
      <w:r w:rsidR="00E023F9">
        <w:rPr>
          <w:rFonts w:ascii="Arial" w:hAnsi="Arial" w:cs="Arial"/>
          <w:sz w:val="24"/>
          <w:szCs w:val="24"/>
        </w:rPr>
        <w:t xml:space="preserve">xacerbation of an injured vein.  </w:t>
      </w:r>
      <w:r w:rsidRPr="00646ECC">
        <w:rPr>
          <w:rFonts w:ascii="Arial" w:hAnsi="Arial" w:cs="Arial"/>
          <w:sz w:val="24"/>
          <w:szCs w:val="24"/>
        </w:rPr>
        <w:t>A good vein will be soft, bouncy and well supported by surrounding tissues.  Avoid veins which are hard, bruised, thin or painful</w:t>
      </w:r>
      <w:r w:rsidR="00EF3239">
        <w:rPr>
          <w:rFonts w:ascii="Arial" w:hAnsi="Arial" w:cs="Arial"/>
          <w:sz w:val="24"/>
          <w:szCs w:val="24"/>
        </w:rPr>
        <w:t>.</w:t>
      </w:r>
    </w:p>
    <w:p w:rsidR="00DF304A" w:rsidRPr="00DF304A" w:rsidRDefault="00E023F9" w:rsidP="00DF304A">
      <w:pPr>
        <w:pStyle w:val="Default"/>
        <w:rPr>
          <w:color w:val="272627"/>
        </w:rPr>
      </w:pPr>
      <w:r>
        <w:rPr>
          <w:color w:val="272627"/>
        </w:rPr>
        <w:t>Some patients with poor access may need</w:t>
      </w:r>
      <w:r w:rsidR="00B53E50" w:rsidRPr="00E506B1">
        <w:rPr>
          <w:color w:val="272627"/>
        </w:rPr>
        <w:t xml:space="preserve"> venepuncture in</w:t>
      </w:r>
      <w:r>
        <w:rPr>
          <w:color w:val="272627"/>
        </w:rPr>
        <w:t xml:space="preserve"> either the foot or in the leg.  </w:t>
      </w:r>
      <w:r w:rsidR="00B53E50" w:rsidRPr="00E506B1">
        <w:rPr>
          <w:color w:val="272627"/>
        </w:rPr>
        <w:t>These are not very common sites</w:t>
      </w:r>
      <w:r w:rsidR="00390F7A">
        <w:rPr>
          <w:color w:val="272627"/>
        </w:rPr>
        <w:t xml:space="preserve"> </w:t>
      </w:r>
      <w:r w:rsidR="00B53E50" w:rsidRPr="00E506B1">
        <w:rPr>
          <w:color w:val="272627"/>
        </w:rPr>
        <w:t>and should on</w:t>
      </w:r>
      <w:r>
        <w:rPr>
          <w:color w:val="272627"/>
        </w:rPr>
        <w:t xml:space="preserve">ly be carried out by suitably </w:t>
      </w:r>
      <w:r w:rsidR="00B53E50" w:rsidRPr="00E506B1">
        <w:rPr>
          <w:color w:val="272627"/>
        </w:rPr>
        <w:t>trained/experienced practitioners when all other sites are</w:t>
      </w:r>
      <w:r>
        <w:rPr>
          <w:color w:val="272627"/>
        </w:rPr>
        <w:t xml:space="preserve"> </w:t>
      </w:r>
      <w:r w:rsidR="00B53E50" w:rsidRPr="00E506B1">
        <w:rPr>
          <w:color w:val="272627"/>
        </w:rPr>
        <w:t>inaccessible. Veins of the lower limb</w:t>
      </w:r>
      <w:r>
        <w:rPr>
          <w:color w:val="272627"/>
        </w:rPr>
        <w:t xml:space="preserve"> </w:t>
      </w:r>
      <w:r w:rsidR="00B53E50" w:rsidRPr="00E506B1">
        <w:rPr>
          <w:color w:val="272627"/>
        </w:rPr>
        <w:t>extremities should not be routinely used in adults due to the risk of emboli and thrombophlebitis</w:t>
      </w:r>
      <w:r w:rsidRPr="00DF304A">
        <w:rPr>
          <w:color w:val="272627"/>
        </w:rPr>
        <w:t>.</w:t>
      </w:r>
      <w:r w:rsidR="00DF304A" w:rsidRPr="00DF304A">
        <w:rPr>
          <w:rFonts w:ascii="Dax-Light" w:hAnsi="Dax-Light" w:cs="Dax-Light"/>
          <w:color w:val="272627"/>
        </w:rPr>
        <w:t xml:space="preserve"> (RCN</w:t>
      </w:r>
      <w:r w:rsidR="00DF304A">
        <w:rPr>
          <w:rFonts w:ascii="Dax-Light" w:hAnsi="Dax-Light" w:cs="Dax-Light"/>
          <w:color w:val="272627"/>
        </w:rPr>
        <w:t xml:space="preserve"> </w:t>
      </w:r>
      <w:r w:rsidR="00DF304A" w:rsidRPr="00DF304A">
        <w:rPr>
          <w:rFonts w:ascii="Dax-Light" w:hAnsi="Dax-Light" w:cs="Dax-Light"/>
          <w:color w:val="272627"/>
        </w:rPr>
        <w:t>2010, INS 2011).</w:t>
      </w:r>
    </w:p>
    <w:p w:rsidR="00950B96" w:rsidRDefault="00DF304A" w:rsidP="00DF304A">
      <w:pPr>
        <w:pStyle w:val="Default"/>
        <w:rPr>
          <w:color w:val="272627"/>
        </w:rPr>
      </w:pPr>
      <w:r>
        <w:rPr>
          <w:rFonts w:ascii="Dax-Medium" w:hAnsi="Dax-Medium" w:cs="Dax-Medium"/>
          <w:color w:val="FFFFFF"/>
        </w:rPr>
        <w:t>Guiding</w:t>
      </w:r>
    </w:p>
    <w:p w:rsidR="00950B96" w:rsidRDefault="00950B96" w:rsidP="00E023F9">
      <w:pPr>
        <w:pStyle w:val="Default"/>
        <w:rPr>
          <w:color w:val="272627"/>
        </w:rPr>
      </w:pPr>
      <w:r>
        <w:rPr>
          <w:color w:val="272627"/>
        </w:rPr>
        <w:t>When selecting a site for venepuncture, avoid areas close to arteries and nerves</w:t>
      </w:r>
      <w:r w:rsidR="00D53DAF">
        <w:rPr>
          <w:color w:val="272627"/>
        </w:rPr>
        <w:t>.</w:t>
      </w:r>
    </w:p>
    <w:p w:rsidR="00D10C44" w:rsidRDefault="00D10C44" w:rsidP="00D10C44">
      <w:pPr>
        <w:spacing w:before="120" w:line="240" w:lineRule="auto"/>
        <w:rPr>
          <w:rFonts w:ascii="Arial" w:hAnsi="Arial" w:cs="Arial"/>
          <w:sz w:val="24"/>
          <w:szCs w:val="24"/>
        </w:rPr>
      </w:pPr>
    </w:p>
    <w:p w:rsidR="00D10C44" w:rsidRPr="00D10C44" w:rsidRDefault="00D10C44" w:rsidP="00D10C44">
      <w:pPr>
        <w:spacing w:before="120" w:line="240" w:lineRule="auto"/>
        <w:rPr>
          <w:rFonts w:ascii="Arial" w:hAnsi="Arial" w:cs="Arial"/>
          <w:i/>
          <w:sz w:val="24"/>
          <w:szCs w:val="24"/>
        </w:rPr>
      </w:pPr>
      <w:r w:rsidRPr="00D10C44">
        <w:rPr>
          <w:rFonts w:ascii="Arial" w:hAnsi="Arial" w:cs="Arial"/>
          <w:i/>
          <w:sz w:val="24"/>
          <w:szCs w:val="24"/>
        </w:rPr>
        <w:t>Infection control</w:t>
      </w:r>
    </w:p>
    <w:p w:rsidR="00D10C44" w:rsidRPr="00D10C44" w:rsidRDefault="00D10C44" w:rsidP="00D10C44">
      <w:pPr>
        <w:spacing w:before="120" w:line="240" w:lineRule="auto"/>
        <w:rPr>
          <w:rFonts w:ascii="Arial" w:hAnsi="Arial" w:cs="Arial"/>
          <w:color w:val="231F20"/>
          <w:sz w:val="24"/>
          <w:szCs w:val="24"/>
          <w:lang w:val="en-GB" w:eastAsia="en-GB"/>
        </w:rPr>
      </w:pPr>
      <w:r w:rsidRPr="00D10C44">
        <w:rPr>
          <w:rFonts w:ascii="Arial" w:hAnsi="Arial" w:cs="Arial"/>
          <w:sz w:val="24"/>
          <w:szCs w:val="24"/>
        </w:rPr>
        <w:t>The majority of cannula related infections are caused by the mic</w:t>
      </w:r>
      <w:r>
        <w:rPr>
          <w:rFonts w:ascii="Arial" w:hAnsi="Arial" w:cs="Arial"/>
          <w:sz w:val="24"/>
          <w:szCs w:val="24"/>
        </w:rPr>
        <w:t>ro-</w:t>
      </w:r>
      <w:r w:rsidRPr="00D10C44">
        <w:rPr>
          <w:rFonts w:ascii="Arial" w:hAnsi="Arial" w:cs="Arial"/>
          <w:sz w:val="24"/>
          <w:szCs w:val="24"/>
        </w:rPr>
        <w:t>organisms present on practitioners hands, therefore good hand hygiene technique is essential (</w:t>
      </w:r>
      <w:r w:rsidRPr="00D10C44">
        <w:rPr>
          <w:rFonts w:ascii="Arial" w:hAnsi="Arial" w:cs="Arial"/>
          <w:color w:val="231F20"/>
          <w:sz w:val="24"/>
          <w:szCs w:val="24"/>
          <w:lang w:val="en-GB" w:eastAsia="en-GB"/>
        </w:rPr>
        <w:t xml:space="preserve">WHO and World Alliance for Patient Safety 2007; </w:t>
      </w:r>
      <w:r w:rsidRPr="00D10C44">
        <w:rPr>
          <w:rFonts w:ascii="Arial" w:hAnsi="Arial" w:cs="Arial"/>
          <w:sz w:val="24"/>
          <w:szCs w:val="24"/>
        </w:rPr>
        <w:t xml:space="preserve">Maki 1986).  </w:t>
      </w:r>
    </w:p>
    <w:p w:rsidR="00D10C44" w:rsidRDefault="00D10C44" w:rsidP="00D10C44">
      <w:pPr>
        <w:spacing w:before="120" w:line="240" w:lineRule="auto"/>
        <w:ind w:right="-678"/>
        <w:jc w:val="both"/>
        <w:rPr>
          <w:rFonts w:ascii="Arial" w:hAnsi="Arial" w:cs="Arial"/>
          <w:color w:val="000000"/>
          <w:sz w:val="24"/>
          <w:szCs w:val="24"/>
          <w:lang w:val="en-GB" w:eastAsia="en-GB"/>
        </w:rPr>
      </w:pPr>
      <w:r w:rsidRPr="00D10C44">
        <w:rPr>
          <w:rFonts w:ascii="Arial" w:hAnsi="Arial" w:cs="Arial"/>
          <w:sz w:val="24"/>
          <w:szCs w:val="24"/>
        </w:rPr>
        <w:lastRenderedPageBreak/>
        <w:t xml:space="preserve">The site must be cleansed for at least 30 seconds with a solution containing chlorhexidine 2% in alcohol 70% and left to dry (O’Grady et al 2011).  </w:t>
      </w:r>
      <w:r w:rsidRPr="00D10C44">
        <w:rPr>
          <w:rFonts w:ascii="Arial" w:hAnsi="Arial" w:cs="Arial"/>
          <w:sz w:val="24"/>
          <w:szCs w:val="24"/>
          <w:lang w:val="en-GB" w:eastAsia="en-GB"/>
        </w:rPr>
        <w:t>The</w:t>
      </w:r>
      <w:r w:rsidRPr="00D10C44">
        <w:rPr>
          <w:rFonts w:ascii="Arial" w:hAnsi="Arial" w:cs="Arial"/>
          <w:color w:val="000000"/>
          <w:sz w:val="24"/>
          <w:szCs w:val="24"/>
          <w:lang w:val="en-GB" w:eastAsia="en-GB"/>
        </w:rPr>
        <w:t xml:space="preserve"> patient must be assessed for any chlorhexidine allergy prior to use.  It is considered best practice NOT to palpate the site after cleansing (O’Grady 2011). If this is necessary, sterile gloves can be worn.</w:t>
      </w:r>
    </w:p>
    <w:p w:rsidR="00B963A8" w:rsidRPr="00D10C44" w:rsidRDefault="00B963A8" w:rsidP="0019463C">
      <w:pPr>
        <w:autoSpaceDE w:val="0"/>
        <w:autoSpaceDN w:val="0"/>
        <w:adjustRightInd w:val="0"/>
        <w:spacing w:after="0" w:line="240" w:lineRule="auto"/>
        <w:rPr>
          <w:rFonts w:ascii="Arial" w:hAnsi="Arial" w:cs="Arial"/>
          <w:sz w:val="24"/>
          <w:szCs w:val="24"/>
        </w:rPr>
      </w:pPr>
      <w:r w:rsidRPr="0019463C">
        <w:rPr>
          <w:rFonts w:ascii="Arial" w:hAnsi="Arial" w:cs="Arial"/>
          <w:sz w:val="24"/>
          <w:szCs w:val="24"/>
          <w:u w:val="single"/>
        </w:rPr>
        <w:t>Blood cultures</w:t>
      </w:r>
      <w:r w:rsidRPr="00B963A8">
        <w:rPr>
          <w:rFonts w:ascii="Arial" w:hAnsi="Arial" w:cs="Arial"/>
          <w:sz w:val="24"/>
          <w:szCs w:val="24"/>
        </w:rPr>
        <w:t>: Blood culture bottles should be stored between 2 and 25 degree C in</w:t>
      </w:r>
      <w:r w:rsidR="00D53DAF">
        <w:rPr>
          <w:rFonts w:ascii="Arial" w:hAnsi="Arial" w:cs="Arial"/>
          <w:sz w:val="24"/>
          <w:szCs w:val="24"/>
        </w:rPr>
        <w:t xml:space="preserve"> </w:t>
      </w:r>
      <w:r w:rsidRPr="00B963A8">
        <w:rPr>
          <w:rFonts w:ascii="Arial" w:hAnsi="Arial" w:cs="Arial"/>
          <w:sz w:val="24"/>
          <w:szCs w:val="24"/>
        </w:rPr>
        <w:t>a dry location away from direct sunlight. When taking blood cultures, the optimum fill</w:t>
      </w:r>
      <w:r w:rsidR="00D53DAF">
        <w:rPr>
          <w:rFonts w:ascii="Arial" w:hAnsi="Arial" w:cs="Arial"/>
          <w:sz w:val="24"/>
          <w:szCs w:val="24"/>
        </w:rPr>
        <w:t xml:space="preserve"> </w:t>
      </w:r>
      <w:r w:rsidRPr="00B963A8">
        <w:rPr>
          <w:rFonts w:ascii="Arial" w:hAnsi="Arial" w:cs="Arial"/>
          <w:sz w:val="24"/>
          <w:szCs w:val="24"/>
        </w:rPr>
        <w:t>is 8 – 10 mls. Taking blood cultures must be completed using strict infection control</w:t>
      </w:r>
      <w:r w:rsidR="00D53DAF">
        <w:rPr>
          <w:rFonts w:ascii="Arial" w:hAnsi="Arial" w:cs="Arial"/>
          <w:sz w:val="24"/>
          <w:szCs w:val="24"/>
        </w:rPr>
        <w:t xml:space="preserve"> </w:t>
      </w:r>
      <w:r w:rsidR="007E4D9A">
        <w:rPr>
          <w:rFonts w:ascii="Arial" w:hAnsi="Arial" w:cs="Arial"/>
          <w:sz w:val="24"/>
          <w:szCs w:val="24"/>
        </w:rPr>
        <w:t xml:space="preserve">principles. Use the </w:t>
      </w:r>
      <w:r>
        <w:rPr>
          <w:rFonts w:ascii="Arial" w:hAnsi="Arial" w:cs="Arial"/>
          <w:sz w:val="24"/>
          <w:szCs w:val="24"/>
        </w:rPr>
        <w:t>specif</w:t>
      </w:r>
      <w:r w:rsidR="007E4D9A">
        <w:rPr>
          <w:rFonts w:ascii="Arial" w:hAnsi="Arial" w:cs="Arial"/>
          <w:sz w:val="24"/>
          <w:szCs w:val="24"/>
        </w:rPr>
        <w:t>ic all Wales blood culture pack for taking blood cultures</w:t>
      </w:r>
      <w:r>
        <w:rPr>
          <w:rFonts w:ascii="Arial" w:hAnsi="Arial" w:cs="Arial"/>
          <w:sz w:val="24"/>
          <w:szCs w:val="24"/>
        </w:rPr>
        <w:t>.</w:t>
      </w:r>
      <w:r w:rsidRPr="00B963A8">
        <w:rPr>
          <w:rFonts w:ascii="Arial" w:hAnsi="Arial" w:cs="Arial"/>
          <w:sz w:val="24"/>
          <w:szCs w:val="24"/>
        </w:rPr>
        <w:t xml:space="preserve"> Cleanse the skin well with chlorhexidine </w:t>
      </w:r>
      <w:r w:rsidR="00607A6F">
        <w:rPr>
          <w:rFonts w:ascii="Arial" w:hAnsi="Arial" w:cs="Arial"/>
          <w:sz w:val="24"/>
          <w:szCs w:val="24"/>
        </w:rPr>
        <w:t>in alcohol and leave to dry. The site must NOT be re-palpated unless sterile gloves are used and donned immediately prior to palpation without contamination.  W</w:t>
      </w:r>
      <w:r w:rsidRPr="00B963A8">
        <w:rPr>
          <w:rFonts w:ascii="Arial" w:hAnsi="Arial" w:cs="Arial"/>
          <w:sz w:val="24"/>
          <w:szCs w:val="24"/>
        </w:rPr>
        <w:t>ithdraw the sample using the blood device with</w:t>
      </w:r>
      <w:r>
        <w:rPr>
          <w:rFonts w:ascii="Arial" w:hAnsi="Arial" w:cs="Arial"/>
          <w:sz w:val="24"/>
          <w:szCs w:val="24"/>
        </w:rPr>
        <w:t xml:space="preserve"> </w:t>
      </w:r>
      <w:r w:rsidRPr="00B963A8">
        <w:rPr>
          <w:rFonts w:ascii="Arial" w:hAnsi="Arial" w:cs="Arial"/>
          <w:sz w:val="24"/>
          <w:szCs w:val="24"/>
        </w:rPr>
        <w:t>extension tu</w:t>
      </w:r>
      <w:r w:rsidR="0019463C">
        <w:rPr>
          <w:rFonts w:ascii="Arial" w:hAnsi="Arial" w:cs="Arial"/>
          <w:sz w:val="24"/>
          <w:szCs w:val="24"/>
        </w:rPr>
        <w:t xml:space="preserve">bing </w:t>
      </w:r>
      <w:r w:rsidR="002B3586">
        <w:rPr>
          <w:rFonts w:ascii="Arial" w:hAnsi="Arial" w:cs="Arial"/>
          <w:sz w:val="24"/>
          <w:szCs w:val="24"/>
        </w:rPr>
        <w:t xml:space="preserve">ONLY. The eclipse blood collection needle must not be used. </w:t>
      </w:r>
      <w:r w:rsidRPr="00B963A8">
        <w:rPr>
          <w:rFonts w:ascii="Arial" w:hAnsi="Arial" w:cs="Arial"/>
          <w:sz w:val="24"/>
          <w:szCs w:val="24"/>
        </w:rPr>
        <w:t>Ensure that the bottles are</w:t>
      </w:r>
      <w:r>
        <w:rPr>
          <w:rFonts w:ascii="Arial" w:hAnsi="Arial" w:cs="Arial"/>
          <w:sz w:val="24"/>
          <w:szCs w:val="24"/>
        </w:rPr>
        <w:t xml:space="preserve"> </w:t>
      </w:r>
      <w:r w:rsidRPr="00B963A8">
        <w:rPr>
          <w:rFonts w:ascii="Arial" w:hAnsi="Arial" w:cs="Arial"/>
          <w:sz w:val="24"/>
          <w:szCs w:val="24"/>
        </w:rPr>
        <w:t>kept below the l</w:t>
      </w:r>
      <w:r>
        <w:rPr>
          <w:rFonts w:ascii="Arial" w:hAnsi="Arial" w:cs="Arial"/>
          <w:sz w:val="24"/>
          <w:szCs w:val="24"/>
        </w:rPr>
        <w:t xml:space="preserve">evel of the vein to prevent the </w:t>
      </w:r>
      <w:r w:rsidRPr="00B963A8">
        <w:rPr>
          <w:rFonts w:ascii="Arial" w:hAnsi="Arial" w:cs="Arial"/>
          <w:sz w:val="24"/>
          <w:szCs w:val="24"/>
        </w:rPr>
        <w:t>inadvertent infusion of the contents of</w:t>
      </w:r>
      <w:r>
        <w:rPr>
          <w:rFonts w:ascii="Arial" w:hAnsi="Arial" w:cs="Arial"/>
          <w:sz w:val="24"/>
          <w:szCs w:val="24"/>
        </w:rPr>
        <w:t xml:space="preserve"> </w:t>
      </w:r>
      <w:r w:rsidRPr="00B963A8">
        <w:rPr>
          <w:rFonts w:ascii="Arial" w:hAnsi="Arial" w:cs="Arial"/>
          <w:sz w:val="24"/>
          <w:szCs w:val="24"/>
        </w:rPr>
        <w:t>the vial into the vein. Observe the direction of the flow at all times</w:t>
      </w:r>
      <w:r w:rsidR="00D53DAF">
        <w:rPr>
          <w:rFonts w:ascii="Arial" w:hAnsi="Arial" w:cs="Arial"/>
          <w:sz w:val="24"/>
          <w:szCs w:val="24"/>
        </w:rPr>
        <w:t>.</w:t>
      </w:r>
    </w:p>
    <w:p w:rsidR="00D10C44" w:rsidRPr="00D10C44" w:rsidRDefault="00D10C44" w:rsidP="00D10C44">
      <w:pPr>
        <w:spacing w:before="120" w:line="240" w:lineRule="auto"/>
        <w:rPr>
          <w:rFonts w:ascii="Arial" w:hAnsi="Arial" w:cs="Arial"/>
          <w:sz w:val="24"/>
          <w:szCs w:val="24"/>
          <w:u w:val="single"/>
        </w:rPr>
      </w:pPr>
      <w:r w:rsidRPr="00D10C44">
        <w:rPr>
          <w:rFonts w:ascii="Arial" w:hAnsi="Arial" w:cs="Arial"/>
          <w:sz w:val="24"/>
          <w:szCs w:val="24"/>
          <w:u w:val="single"/>
        </w:rPr>
        <w:t>Aseptic Non Touch Technique (ANTT)</w:t>
      </w:r>
    </w:p>
    <w:p w:rsidR="00D10C44" w:rsidRPr="00D10C44" w:rsidRDefault="00D10C44" w:rsidP="00D10C44">
      <w:pPr>
        <w:spacing w:before="120" w:line="240" w:lineRule="auto"/>
        <w:rPr>
          <w:rFonts w:ascii="Arial" w:hAnsi="Arial" w:cs="Arial"/>
          <w:sz w:val="24"/>
          <w:szCs w:val="24"/>
        </w:rPr>
      </w:pPr>
      <w:r w:rsidRPr="00D10C44">
        <w:rPr>
          <w:rFonts w:ascii="Arial" w:hAnsi="Arial" w:cs="Arial"/>
          <w:sz w:val="24"/>
          <w:szCs w:val="24"/>
        </w:rPr>
        <w:t xml:space="preserve">ANTT can be described as a standardised aseptic technique where key parts are identified and protected in order to prevent the introduction of infection. The key elements are; to perform effective hand hygiene, institute a non-touch technique and to wear only the appropriate personal protective equipment according to the type of procedure.  It incorporates the essential infection control measures in preventing pathogenic micro-organisms on hands, surfaces or equipment from being introduced to susceptible sites during clinical practice (Rowley, 2001). </w:t>
      </w:r>
    </w:p>
    <w:p w:rsidR="00D10C44" w:rsidRPr="00D10C44" w:rsidRDefault="00D10C44" w:rsidP="00D10C44">
      <w:pPr>
        <w:spacing w:before="120" w:line="240" w:lineRule="auto"/>
        <w:jc w:val="both"/>
        <w:rPr>
          <w:rFonts w:ascii="Arial" w:hAnsi="Arial" w:cs="Arial"/>
          <w:sz w:val="24"/>
          <w:szCs w:val="24"/>
        </w:rPr>
      </w:pPr>
      <w:r w:rsidRPr="00D10C44">
        <w:rPr>
          <w:rFonts w:ascii="Arial" w:hAnsi="Arial" w:cs="Arial"/>
          <w:sz w:val="24"/>
          <w:szCs w:val="24"/>
        </w:rPr>
        <w:t xml:space="preserve">One key principal of ANTT is to protect the ‘key parts’ </w:t>
      </w:r>
      <w:r w:rsidR="00A31E6F">
        <w:rPr>
          <w:rFonts w:ascii="Arial" w:hAnsi="Arial" w:cs="Arial"/>
          <w:sz w:val="24"/>
          <w:szCs w:val="24"/>
        </w:rPr>
        <w:t xml:space="preserve">and ‘key site’ </w:t>
      </w:r>
      <w:r w:rsidRPr="00D10C44">
        <w:rPr>
          <w:rFonts w:ascii="Arial" w:hAnsi="Arial" w:cs="Arial"/>
          <w:sz w:val="24"/>
          <w:szCs w:val="24"/>
        </w:rPr>
        <w:t>which are at risk of introducing micro-organ</w:t>
      </w:r>
      <w:r w:rsidR="00A31E6F">
        <w:rPr>
          <w:rFonts w:ascii="Arial" w:hAnsi="Arial" w:cs="Arial"/>
          <w:sz w:val="24"/>
          <w:szCs w:val="24"/>
        </w:rPr>
        <w:t>isms. Examples include: the needle</w:t>
      </w:r>
      <w:r w:rsidRPr="00D10C44">
        <w:rPr>
          <w:rFonts w:ascii="Arial" w:hAnsi="Arial" w:cs="Arial"/>
          <w:sz w:val="24"/>
          <w:szCs w:val="24"/>
        </w:rPr>
        <w:t xml:space="preserve">, </w:t>
      </w:r>
      <w:r w:rsidR="00A31E6F">
        <w:rPr>
          <w:rFonts w:ascii="Arial" w:hAnsi="Arial" w:cs="Arial"/>
          <w:sz w:val="24"/>
          <w:szCs w:val="24"/>
        </w:rPr>
        <w:t>the gauze, the clean</w:t>
      </w:r>
      <w:r w:rsidR="00D53DAF">
        <w:rPr>
          <w:rFonts w:ascii="Arial" w:hAnsi="Arial" w:cs="Arial"/>
          <w:sz w:val="24"/>
          <w:szCs w:val="24"/>
        </w:rPr>
        <w:t>s</w:t>
      </w:r>
      <w:r w:rsidR="00A31E6F">
        <w:rPr>
          <w:rFonts w:ascii="Arial" w:hAnsi="Arial" w:cs="Arial"/>
          <w:sz w:val="24"/>
          <w:szCs w:val="24"/>
        </w:rPr>
        <w:t>ing wipe and the site of needle injection</w:t>
      </w:r>
      <w:r w:rsidRPr="00D10C44">
        <w:rPr>
          <w:rFonts w:ascii="Arial" w:hAnsi="Arial" w:cs="Arial"/>
          <w:sz w:val="24"/>
          <w:szCs w:val="24"/>
        </w:rPr>
        <w:t xml:space="preserve"> (Rowley, 2001).</w:t>
      </w:r>
      <w:r w:rsidR="00A31E6F">
        <w:rPr>
          <w:rFonts w:ascii="Arial" w:hAnsi="Arial" w:cs="Arial"/>
          <w:sz w:val="24"/>
          <w:szCs w:val="24"/>
        </w:rPr>
        <w:t xml:space="preserve"> </w:t>
      </w:r>
    </w:p>
    <w:p w:rsidR="00D10C44" w:rsidRPr="00D10C44" w:rsidRDefault="00D10C44" w:rsidP="00D10C44">
      <w:pPr>
        <w:spacing w:before="120" w:line="240" w:lineRule="auto"/>
        <w:rPr>
          <w:rFonts w:ascii="Arial" w:hAnsi="Arial" w:cs="Arial"/>
          <w:color w:val="000000"/>
          <w:sz w:val="24"/>
          <w:szCs w:val="24"/>
          <w:lang w:val="en-GB" w:eastAsia="en-GB"/>
        </w:rPr>
      </w:pPr>
      <w:r w:rsidRPr="00D10C44">
        <w:rPr>
          <w:rFonts w:ascii="Arial" w:hAnsi="Arial" w:cs="Arial"/>
          <w:color w:val="000000"/>
          <w:sz w:val="24"/>
          <w:szCs w:val="24"/>
          <w:lang w:val="en-GB" w:eastAsia="en-GB"/>
        </w:rPr>
        <w:t xml:space="preserve">All practitioners undertaking </w:t>
      </w:r>
      <w:r w:rsidR="00E10079">
        <w:rPr>
          <w:rFonts w:ascii="Arial" w:hAnsi="Arial" w:cs="Arial"/>
          <w:color w:val="000000"/>
          <w:sz w:val="24"/>
          <w:szCs w:val="24"/>
          <w:lang w:val="en-GB" w:eastAsia="en-GB"/>
        </w:rPr>
        <w:t xml:space="preserve">venepuncture </w:t>
      </w:r>
      <w:r w:rsidRPr="00D10C44">
        <w:rPr>
          <w:rFonts w:ascii="Arial" w:hAnsi="Arial" w:cs="Arial"/>
          <w:color w:val="000000"/>
          <w:sz w:val="24"/>
          <w:szCs w:val="24"/>
          <w:lang w:val="en-GB" w:eastAsia="en-GB"/>
        </w:rPr>
        <w:t>are advised by Occupational Health to be immunised against Hepatitis B and know their antibody level.</w:t>
      </w:r>
    </w:p>
    <w:p w:rsidR="00D10C44" w:rsidRPr="00E10079" w:rsidRDefault="00D10C44" w:rsidP="00E10079">
      <w:pPr>
        <w:spacing w:before="120" w:line="240" w:lineRule="auto"/>
        <w:rPr>
          <w:rFonts w:ascii="Arial" w:hAnsi="Arial" w:cs="Arial"/>
          <w:sz w:val="24"/>
          <w:szCs w:val="24"/>
          <w:lang w:val="en-GB" w:eastAsia="en-GB"/>
        </w:rPr>
      </w:pPr>
      <w:r w:rsidRPr="00D10C44">
        <w:rPr>
          <w:rFonts w:ascii="Arial" w:hAnsi="Arial" w:cs="Arial"/>
          <w:sz w:val="24"/>
          <w:szCs w:val="24"/>
          <w:lang w:val="en-GB" w:eastAsia="en-GB"/>
        </w:rPr>
        <w:t xml:space="preserve">Single-use tourniquets are recommended for use in Velindre Cancer Centre as part of </w:t>
      </w:r>
      <w:r w:rsidR="00E10079">
        <w:rPr>
          <w:rFonts w:ascii="Arial" w:hAnsi="Arial" w:cs="Arial"/>
          <w:sz w:val="24"/>
          <w:szCs w:val="24"/>
          <w:lang w:val="en-GB" w:eastAsia="en-GB"/>
        </w:rPr>
        <w:t xml:space="preserve">the procedure </w:t>
      </w:r>
      <w:r w:rsidRPr="00D10C44">
        <w:rPr>
          <w:rFonts w:ascii="Arial" w:hAnsi="Arial" w:cs="Arial"/>
          <w:sz w:val="24"/>
          <w:szCs w:val="24"/>
          <w:lang w:val="en-GB" w:eastAsia="en-GB"/>
        </w:rPr>
        <w:t xml:space="preserve">(Golder et al 2000).  Gloves must not be used as tourniquets as they are not designed for the purpose. </w:t>
      </w:r>
    </w:p>
    <w:p w:rsidR="00D10C44" w:rsidRPr="00E10079" w:rsidRDefault="00586B80" w:rsidP="00D10C44">
      <w:pPr>
        <w:spacing w:before="120" w:line="240" w:lineRule="auto"/>
        <w:ind w:right="-678"/>
        <w:rPr>
          <w:rFonts w:ascii="Arial" w:hAnsi="Arial" w:cs="Arial"/>
          <w:i/>
          <w:sz w:val="24"/>
          <w:szCs w:val="24"/>
        </w:rPr>
      </w:pPr>
      <w:r>
        <w:rPr>
          <w:rFonts w:ascii="Arial" w:hAnsi="Arial" w:cs="Arial"/>
          <w:i/>
          <w:sz w:val="24"/>
          <w:szCs w:val="24"/>
        </w:rPr>
        <w:t>Health and safety</w:t>
      </w:r>
      <w:r w:rsidR="00D10C44" w:rsidRPr="00E10079">
        <w:rPr>
          <w:rFonts w:ascii="Arial" w:hAnsi="Arial" w:cs="Arial"/>
          <w:i/>
          <w:sz w:val="24"/>
          <w:szCs w:val="24"/>
        </w:rPr>
        <w:t xml:space="preserve">: </w:t>
      </w:r>
    </w:p>
    <w:p w:rsidR="00863A92" w:rsidRDefault="00586B80" w:rsidP="00586B80">
      <w:pPr>
        <w:autoSpaceDE w:val="0"/>
        <w:autoSpaceDN w:val="0"/>
        <w:adjustRightInd w:val="0"/>
        <w:spacing w:after="0" w:line="240" w:lineRule="auto"/>
        <w:rPr>
          <w:rFonts w:ascii="Arial" w:hAnsi="Arial" w:cs="Arial"/>
          <w:sz w:val="24"/>
          <w:szCs w:val="24"/>
        </w:rPr>
      </w:pPr>
      <w:r w:rsidRPr="003B6708">
        <w:rPr>
          <w:rFonts w:ascii="Arial" w:hAnsi="Arial" w:cs="Arial"/>
          <w:sz w:val="24"/>
          <w:szCs w:val="24"/>
        </w:rPr>
        <w:t>It is important to consider the environment prior to the procedure. Ensure that the</w:t>
      </w:r>
      <w:r w:rsidR="00D53DAF">
        <w:rPr>
          <w:rFonts w:ascii="Arial" w:hAnsi="Arial" w:cs="Arial"/>
          <w:sz w:val="24"/>
          <w:szCs w:val="24"/>
        </w:rPr>
        <w:t xml:space="preserve"> </w:t>
      </w:r>
      <w:r w:rsidRPr="003B6708">
        <w:rPr>
          <w:rFonts w:ascii="Arial" w:hAnsi="Arial" w:cs="Arial"/>
          <w:sz w:val="24"/>
          <w:szCs w:val="24"/>
        </w:rPr>
        <w:t>lighting, ventilation, privacy and positioning of the patient is appropriate. If there is</w:t>
      </w:r>
      <w:r w:rsidR="00D53DAF">
        <w:rPr>
          <w:rFonts w:ascii="Arial" w:hAnsi="Arial" w:cs="Arial"/>
          <w:sz w:val="24"/>
          <w:szCs w:val="24"/>
        </w:rPr>
        <w:t xml:space="preserve"> </w:t>
      </w:r>
      <w:r w:rsidRPr="003B6708">
        <w:rPr>
          <w:rFonts w:ascii="Arial" w:hAnsi="Arial" w:cs="Arial"/>
          <w:sz w:val="24"/>
          <w:szCs w:val="24"/>
        </w:rPr>
        <w:t>evidence that the patient has fainted previously or is exhibiting symptoms which may</w:t>
      </w:r>
      <w:r w:rsidR="00D53DAF">
        <w:rPr>
          <w:rFonts w:ascii="Arial" w:hAnsi="Arial" w:cs="Arial"/>
          <w:sz w:val="24"/>
          <w:szCs w:val="24"/>
        </w:rPr>
        <w:t xml:space="preserve"> </w:t>
      </w:r>
      <w:r w:rsidRPr="003B6708">
        <w:rPr>
          <w:rFonts w:ascii="Arial" w:hAnsi="Arial" w:cs="Arial"/>
          <w:sz w:val="24"/>
          <w:szCs w:val="24"/>
        </w:rPr>
        <w:t>indicate that he/she may faint, ensure that the patient is lying down or is in a suitable</w:t>
      </w:r>
      <w:r w:rsidR="00D53DAF">
        <w:rPr>
          <w:rFonts w:ascii="Arial" w:hAnsi="Arial" w:cs="Arial"/>
          <w:sz w:val="24"/>
          <w:szCs w:val="24"/>
        </w:rPr>
        <w:t xml:space="preserve"> </w:t>
      </w:r>
      <w:r w:rsidRPr="003B6708">
        <w:rPr>
          <w:rFonts w:ascii="Arial" w:hAnsi="Arial" w:cs="Arial"/>
          <w:sz w:val="24"/>
          <w:szCs w:val="24"/>
        </w:rPr>
        <w:t>recliner chair.</w:t>
      </w:r>
      <w:r>
        <w:rPr>
          <w:rFonts w:ascii="Arial" w:hAnsi="Arial" w:cs="Arial"/>
          <w:sz w:val="24"/>
          <w:szCs w:val="24"/>
        </w:rPr>
        <w:t xml:space="preserve"> </w:t>
      </w:r>
    </w:p>
    <w:p w:rsidR="00586B80" w:rsidRDefault="00586B80" w:rsidP="00586B80">
      <w:pPr>
        <w:autoSpaceDE w:val="0"/>
        <w:autoSpaceDN w:val="0"/>
        <w:adjustRightInd w:val="0"/>
        <w:spacing w:after="0" w:line="240" w:lineRule="auto"/>
        <w:rPr>
          <w:rFonts w:ascii="Arial" w:hAnsi="Arial" w:cs="Arial"/>
          <w:sz w:val="24"/>
          <w:szCs w:val="24"/>
        </w:rPr>
      </w:pPr>
    </w:p>
    <w:p w:rsidR="0073133B" w:rsidRPr="003B6708" w:rsidRDefault="00586B80" w:rsidP="00A66B80">
      <w:pPr>
        <w:autoSpaceDE w:val="0"/>
        <w:autoSpaceDN w:val="0"/>
        <w:adjustRightInd w:val="0"/>
        <w:spacing w:after="0" w:line="240" w:lineRule="auto"/>
        <w:rPr>
          <w:rFonts w:ascii="Arial" w:hAnsi="Arial" w:cs="Arial"/>
          <w:sz w:val="24"/>
          <w:szCs w:val="24"/>
        </w:rPr>
      </w:pPr>
      <w:r w:rsidRPr="003B6708">
        <w:rPr>
          <w:rFonts w:ascii="Arial" w:hAnsi="Arial" w:cs="Arial"/>
          <w:sz w:val="24"/>
          <w:szCs w:val="24"/>
        </w:rPr>
        <w:t>ONLY the practitioner undertaking the procedure will be responsible for the disposal</w:t>
      </w:r>
      <w:r w:rsidR="00D53DAF">
        <w:rPr>
          <w:rFonts w:ascii="Arial" w:hAnsi="Arial" w:cs="Arial"/>
          <w:sz w:val="24"/>
          <w:szCs w:val="24"/>
        </w:rPr>
        <w:t xml:space="preserve"> </w:t>
      </w:r>
      <w:r w:rsidRPr="003B6708">
        <w:rPr>
          <w:rFonts w:ascii="Arial" w:hAnsi="Arial" w:cs="Arial"/>
          <w:sz w:val="24"/>
          <w:szCs w:val="24"/>
        </w:rPr>
        <w:t>of the equipment used. This includes any clinical waste and sharps.</w:t>
      </w:r>
      <w:r w:rsidR="0073133B">
        <w:rPr>
          <w:rFonts w:ascii="Arial" w:hAnsi="Arial" w:cs="Arial"/>
          <w:sz w:val="24"/>
          <w:szCs w:val="24"/>
        </w:rPr>
        <w:t xml:space="preserve"> </w:t>
      </w:r>
      <w:r w:rsidR="0073133B" w:rsidRPr="003B6708">
        <w:rPr>
          <w:rFonts w:ascii="Arial" w:hAnsi="Arial" w:cs="Arial"/>
          <w:sz w:val="24"/>
          <w:szCs w:val="24"/>
        </w:rPr>
        <w:t>Disposal of clinical waste, including sharps, must f</w:t>
      </w:r>
      <w:r w:rsidR="00E031D6">
        <w:rPr>
          <w:rFonts w:ascii="Arial" w:hAnsi="Arial" w:cs="Arial"/>
          <w:sz w:val="24"/>
          <w:szCs w:val="24"/>
        </w:rPr>
        <w:t>ollow Velindre NHS Trust policy</w:t>
      </w:r>
      <w:r w:rsidR="0073133B" w:rsidRPr="003B6708">
        <w:rPr>
          <w:rFonts w:ascii="Arial" w:hAnsi="Arial" w:cs="Arial"/>
          <w:sz w:val="24"/>
          <w:szCs w:val="24"/>
        </w:rPr>
        <w:t xml:space="preserve">. </w:t>
      </w:r>
    </w:p>
    <w:p w:rsidR="00863A92" w:rsidRDefault="00863A92" w:rsidP="00586B80">
      <w:pPr>
        <w:autoSpaceDE w:val="0"/>
        <w:autoSpaceDN w:val="0"/>
        <w:adjustRightInd w:val="0"/>
        <w:spacing w:after="0" w:line="240" w:lineRule="auto"/>
        <w:rPr>
          <w:rFonts w:ascii="Arial" w:hAnsi="Arial" w:cs="Arial"/>
          <w:sz w:val="24"/>
          <w:szCs w:val="24"/>
        </w:rPr>
      </w:pPr>
    </w:p>
    <w:p w:rsidR="00863A92" w:rsidRPr="003B6708" w:rsidRDefault="00863A92" w:rsidP="00863A92">
      <w:pPr>
        <w:spacing w:before="120" w:line="240" w:lineRule="auto"/>
        <w:ind w:right="-678"/>
        <w:jc w:val="both"/>
        <w:rPr>
          <w:rFonts w:ascii="Arial" w:hAnsi="Arial" w:cs="Arial"/>
          <w:sz w:val="24"/>
          <w:szCs w:val="24"/>
        </w:rPr>
      </w:pPr>
      <w:r w:rsidRPr="003B6708">
        <w:rPr>
          <w:rFonts w:ascii="Arial" w:hAnsi="Arial" w:cs="Arial"/>
          <w:sz w:val="24"/>
          <w:szCs w:val="24"/>
        </w:rPr>
        <w:lastRenderedPageBreak/>
        <w:t>The protection of patients and staff is paramount when handling blood and body</w:t>
      </w:r>
      <w:r>
        <w:rPr>
          <w:rFonts w:ascii="Arial" w:hAnsi="Arial" w:cs="Arial"/>
          <w:sz w:val="24"/>
          <w:szCs w:val="24"/>
        </w:rPr>
        <w:t xml:space="preserve"> </w:t>
      </w:r>
      <w:r w:rsidRPr="003B6708">
        <w:rPr>
          <w:rFonts w:ascii="Arial" w:hAnsi="Arial" w:cs="Arial"/>
          <w:sz w:val="24"/>
          <w:szCs w:val="24"/>
        </w:rPr>
        <w:t>fluids, therefore the presumption should be that every person might be potentially</w:t>
      </w:r>
      <w:r>
        <w:rPr>
          <w:rFonts w:ascii="Arial" w:hAnsi="Arial" w:cs="Arial"/>
          <w:sz w:val="24"/>
          <w:szCs w:val="24"/>
        </w:rPr>
        <w:t xml:space="preserve"> infectious</w:t>
      </w:r>
    </w:p>
    <w:p w:rsidR="00D53DAF" w:rsidRDefault="00863A92" w:rsidP="00D53DAF">
      <w:pPr>
        <w:spacing w:before="120" w:line="240" w:lineRule="auto"/>
        <w:ind w:right="-678"/>
        <w:jc w:val="both"/>
        <w:rPr>
          <w:rFonts w:ascii="Arial" w:hAnsi="Arial" w:cs="Arial"/>
          <w:sz w:val="24"/>
          <w:szCs w:val="24"/>
        </w:rPr>
      </w:pPr>
      <w:r w:rsidRPr="00D10C44">
        <w:rPr>
          <w:rFonts w:ascii="Arial" w:hAnsi="Arial" w:cs="Arial"/>
          <w:sz w:val="24"/>
          <w:szCs w:val="24"/>
        </w:rPr>
        <w:t>The use of well-fitting gloves is required as part of stand</w:t>
      </w:r>
      <w:r>
        <w:rPr>
          <w:rFonts w:ascii="Arial" w:hAnsi="Arial" w:cs="Arial"/>
          <w:sz w:val="24"/>
          <w:szCs w:val="24"/>
        </w:rPr>
        <w:t>ard precautions.  This will</w:t>
      </w:r>
      <w:r w:rsidRPr="00D10C44">
        <w:rPr>
          <w:rFonts w:ascii="Arial" w:hAnsi="Arial" w:cs="Arial"/>
          <w:sz w:val="24"/>
          <w:szCs w:val="24"/>
        </w:rPr>
        <w:t xml:space="preserve"> reduce the risks associated with blood contamination and needle-stick injuries (Loveday et al 20</w:t>
      </w:r>
      <w:r>
        <w:rPr>
          <w:rFonts w:ascii="Arial" w:hAnsi="Arial" w:cs="Arial"/>
          <w:sz w:val="24"/>
          <w:szCs w:val="24"/>
        </w:rPr>
        <w:t xml:space="preserve">14). </w:t>
      </w:r>
    </w:p>
    <w:p w:rsidR="00D53DAF" w:rsidRDefault="00D53DAF" w:rsidP="009833A5">
      <w:pPr>
        <w:autoSpaceDE w:val="0"/>
        <w:autoSpaceDN w:val="0"/>
        <w:adjustRightInd w:val="0"/>
        <w:spacing w:after="0" w:line="240" w:lineRule="auto"/>
        <w:rPr>
          <w:rFonts w:ascii="Arial" w:hAnsi="Arial" w:cs="Arial"/>
          <w:sz w:val="24"/>
          <w:szCs w:val="24"/>
        </w:rPr>
      </w:pPr>
    </w:p>
    <w:p w:rsidR="009833A5" w:rsidRDefault="009833A5" w:rsidP="00D53DAF">
      <w:pPr>
        <w:autoSpaceDE w:val="0"/>
        <w:autoSpaceDN w:val="0"/>
        <w:adjustRightInd w:val="0"/>
        <w:spacing w:after="0" w:line="240" w:lineRule="auto"/>
        <w:rPr>
          <w:rFonts w:ascii="Arial" w:hAnsi="Arial" w:cs="Arial"/>
          <w:sz w:val="24"/>
          <w:szCs w:val="24"/>
        </w:rPr>
      </w:pPr>
      <w:r w:rsidRPr="003B6708">
        <w:rPr>
          <w:rFonts w:ascii="Arial" w:hAnsi="Arial" w:cs="Arial"/>
          <w:sz w:val="24"/>
          <w:szCs w:val="24"/>
        </w:rPr>
        <w:t>All practitioners must be aware of the risks of a vasovagal attack and it’s</w:t>
      </w:r>
      <w:r w:rsidR="00D53DAF">
        <w:rPr>
          <w:rFonts w:ascii="Arial" w:hAnsi="Arial" w:cs="Arial"/>
          <w:sz w:val="24"/>
          <w:szCs w:val="24"/>
        </w:rPr>
        <w:t xml:space="preserve"> </w:t>
      </w:r>
      <w:r w:rsidRPr="00D53DAF">
        <w:rPr>
          <w:rFonts w:ascii="Arial" w:hAnsi="Arial" w:cs="Arial"/>
          <w:sz w:val="24"/>
          <w:szCs w:val="24"/>
        </w:rPr>
        <w:t>management. NEVER take bl</w:t>
      </w:r>
      <w:r w:rsidR="00D53DAF">
        <w:rPr>
          <w:rFonts w:ascii="Arial" w:hAnsi="Arial" w:cs="Arial"/>
          <w:sz w:val="24"/>
          <w:szCs w:val="24"/>
        </w:rPr>
        <w:t>ood when a patient is standing.</w:t>
      </w:r>
    </w:p>
    <w:p w:rsidR="0072433D" w:rsidRDefault="0072433D" w:rsidP="00D53DAF">
      <w:pPr>
        <w:autoSpaceDE w:val="0"/>
        <w:autoSpaceDN w:val="0"/>
        <w:adjustRightInd w:val="0"/>
        <w:spacing w:after="0" w:line="240" w:lineRule="auto"/>
        <w:rPr>
          <w:rFonts w:ascii="Arial" w:hAnsi="Arial" w:cs="Arial"/>
          <w:sz w:val="24"/>
          <w:szCs w:val="24"/>
        </w:rPr>
      </w:pPr>
    </w:p>
    <w:p w:rsidR="00586B80" w:rsidRDefault="00586B80" w:rsidP="00D10C44">
      <w:pPr>
        <w:spacing w:before="120" w:line="240" w:lineRule="auto"/>
        <w:ind w:right="-678"/>
        <w:jc w:val="both"/>
        <w:rPr>
          <w:rFonts w:ascii="Arial" w:hAnsi="Arial" w:cs="Arial"/>
          <w:sz w:val="24"/>
          <w:szCs w:val="24"/>
        </w:rPr>
      </w:pPr>
      <w:r w:rsidRPr="00E10079">
        <w:rPr>
          <w:rFonts w:ascii="Arial" w:hAnsi="Arial" w:cs="Arial"/>
          <w:i/>
          <w:sz w:val="24"/>
          <w:szCs w:val="24"/>
        </w:rPr>
        <w:t>Sharps safety</w:t>
      </w:r>
    </w:p>
    <w:p w:rsidR="00D10C44" w:rsidRDefault="00E10079" w:rsidP="00D10C44">
      <w:pPr>
        <w:spacing w:before="120" w:line="240" w:lineRule="auto"/>
        <w:ind w:right="-678"/>
        <w:jc w:val="both"/>
        <w:rPr>
          <w:rFonts w:ascii="Arial" w:hAnsi="Arial" w:cs="Arial"/>
          <w:sz w:val="24"/>
          <w:szCs w:val="24"/>
        </w:rPr>
      </w:pPr>
      <w:r>
        <w:rPr>
          <w:rFonts w:ascii="Arial" w:hAnsi="Arial" w:cs="Arial"/>
          <w:sz w:val="24"/>
          <w:szCs w:val="24"/>
        </w:rPr>
        <w:t>All venepuncture needles</w:t>
      </w:r>
      <w:r w:rsidR="00D10C44" w:rsidRPr="00D10C44">
        <w:rPr>
          <w:rFonts w:ascii="Arial" w:hAnsi="Arial" w:cs="Arial"/>
          <w:sz w:val="24"/>
          <w:szCs w:val="24"/>
        </w:rPr>
        <w:t xml:space="preserve"> use</w:t>
      </w:r>
      <w:r>
        <w:rPr>
          <w:rFonts w:ascii="Arial" w:hAnsi="Arial" w:cs="Arial"/>
          <w:sz w:val="24"/>
          <w:szCs w:val="24"/>
        </w:rPr>
        <w:t>d in VCC must be safety devices</w:t>
      </w:r>
      <w:r w:rsidR="00D10C44" w:rsidRPr="00D10C44">
        <w:rPr>
          <w:rFonts w:ascii="Arial" w:hAnsi="Arial" w:cs="Arial"/>
          <w:sz w:val="24"/>
          <w:szCs w:val="24"/>
        </w:rPr>
        <w:t xml:space="preserve"> (HSE 2013).  A sharps bin must be taken to the patient’s side and the needle disposed of immediately upon removal</w:t>
      </w:r>
      <w:r w:rsidR="006C3619">
        <w:rPr>
          <w:rFonts w:ascii="Arial" w:hAnsi="Arial" w:cs="Arial"/>
          <w:sz w:val="24"/>
          <w:szCs w:val="24"/>
        </w:rPr>
        <w:t xml:space="preserve"> from the patient.</w:t>
      </w:r>
      <w:r w:rsidR="00D10C44" w:rsidRPr="00D10C44">
        <w:rPr>
          <w:rFonts w:ascii="Arial" w:hAnsi="Arial" w:cs="Arial"/>
          <w:sz w:val="24"/>
          <w:szCs w:val="24"/>
        </w:rPr>
        <w:t xml:space="preserve">  </w:t>
      </w:r>
      <w:r w:rsidR="00A247A8">
        <w:rPr>
          <w:rFonts w:ascii="Arial" w:hAnsi="Arial" w:cs="Arial"/>
          <w:sz w:val="24"/>
          <w:szCs w:val="24"/>
        </w:rPr>
        <w:t xml:space="preserve">A needle must never be re-instated once removed from the skin. </w:t>
      </w:r>
      <w:r w:rsidR="00D10C44" w:rsidRPr="00D10C44">
        <w:rPr>
          <w:rFonts w:ascii="Arial" w:hAnsi="Arial" w:cs="Arial"/>
          <w:sz w:val="24"/>
          <w:szCs w:val="24"/>
        </w:rPr>
        <w:t>The transportation of needles in a tray must not take place.</w:t>
      </w:r>
    </w:p>
    <w:p w:rsidR="00586B80" w:rsidRPr="00D10C44" w:rsidRDefault="0073133B" w:rsidP="0073133B">
      <w:pPr>
        <w:autoSpaceDE w:val="0"/>
        <w:autoSpaceDN w:val="0"/>
        <w:adjustRightInd w:val="0"/>
        <w:spacing w:after="0" w:line="240" w:lineRule="auto"/>
        <w:rPr>
          <w:rFonts w:ascii="Arial" w:hAnsi="Arial" w:cs="Arial"/>
          <w:sz w:val="24"/>
          <w:szCs w:val="24"/>
        </w:rPr>
      </w:pPr>
      <w:r w:rsidRPr="003B6708">
        <w:rPr>
          <w:rFonts w:ascii="Arial" w:hAnsi="Arial" w:cs="Arial"/>
          <w:sz w:val="24"/>
          <w:szCs w:val="24"/>
        </w:rPr>
        <w:t>The safest method for collecting blood samples is via the use of the vacutaner</w:t>
      </w:r>
      <w:r w:rsidR="00A247A8">
        <w:rPr>
          <w:rFonts w:ascii="Arial" w:hAnsi="Arial" w:cs="Arial"/>
          <w:sz w:val="24"/>
          <w:szCs w:val="24"/>
        </w:rPr>
        <w:t xml:space="preserve"> </w:t>
      </w:r>
      <w:r w:rsidRPr="003B6708">
        <w:rPr>
          <w:rFonts w:ascii="Arial" w:hAnsi="Arial" w:cs="Arial"/>
          <w:sz w:val="24"/>
          <w:szCs w:val="24"/>
        </w:rPr>
        <w:t>system. The Vacutaner system MUST be used to reduce the risks to the practitioner</w:t>
      </w:r>
      <w:r w:rsidR="00A247A8">
        <w:rPr>
          <w:rFonts w:ascii="Arial" w:hAnsi="Arial" w:cs="Arial"/>
          <w:sz w:val="24"/>
          <w:szCs w:val="24"/>
        </w:rPr>
        <w:t xml:space="preserve"> </w:t>
      </w:r>
      <w:r w:rsidRPr="003B6708">
        <w:rPr>
          <w:rFonts w:ascii="Arial" w:hAnsi="Arial" w:cs="Arial"/>
          <w:sz w:val="24"/>
          <w:szCs w:val="24"/>
        </w:rPr>
        <w:t xml:space="preserve">from </w:t>
      </w:r>
      <w:r w:rsidR="00A247A8" w:rsidRPr="003B6708">
        <w:rPr>
          <w:rFonts w:ascii="Arial" w:hAnsi="Arial" w:cs="Arial"/>
          <w:sz w:val="24"/>
          <w:szCs w:val="24"/>
        </w:rPr>
        <w:t>needle stick</w:t>
      </w:r>
      <w:r w:rsidRPr="003B6708">
        <w:rPr>
          <w:rFonts w:ascii="Arial" w:hAnsi="Arial" w:cs="Arial"/>
          <w:sz w:val="24"/>
          <w:szCs w:val="24"/>
        </w:rPr>
        <w:t xml:space="preserve"> injury and to minimise the incidence of haemolysed samples.</w:t>
      </w:r>
    </w:p>
    <w:p w:rsidR="00D10C44" w:rsidRPr="00D10C44" w:rsidRDefault="00D10C44" w:rsidP="00D10C44">
      <w:pPr>
        <w:spacing w:before="120" w:line="240" w:lineRule="auto"/>
        <w:ind w:right="-678"/>
        <w:rPr>
          <w:rFonts w:ascii="Arial" w:hAnsi="Arial" w:cs="Arial"/>
          <w:sz w:val="24"/>
          <w:szCs w:val="24"/>
        </w:rPr>
      </w:pPr>
      <w:r w:rsidRPr="00D10C44">
        <w:rPr>
          <w:rFonts w:ascii="Arial" w:hAnsi="Arial" w:cs="Arial"/>
          <w:sz w:val="24"/>
          <w:szCs w:val="24"/>
        </w:rPr>
        <w:t xml:space="preserve">Please refer to the VCC policy for guidance on sharps safety and management of sharps injury: </w:t>
      </w:r>
      <w:hyperlink r:id="rId9" w:history="1">
        <w:r w:rsidRPr="00D10C44">
          <w:rPr>
            <w:rStyle w:val="Hyperlink"/>
            <w:rFonts w:ascii="Arial" w:hAnsi="Arial" w:cs="Arial"/>
            <w:sz w:val="24"/>
            <w:szCs w:val="24"/>
          </w:rPr>
          <w:t>http://howis.wales.nhs.uk/sitesplus/972/opendoc/286456</w:t>
        </w:r>
      </w:hyperlink>
    </w:p>
    <w:p w:rsidR="00E83F6A" w:rsidRDefault="00E83F6A" w:rsidP="003B6708">
      <w:pPr>
        <w:autoSpaceDE w:val="0"/>
        <w:autoSpaceDN w:val="0"/>
        <w:adjustRightInd w:val="0"/>
        <w:spacing w:after="0" w:line="240" w:lineRule="auto"/>
        <w:rPr>
          <w:rFonts w:ascii="Arial" w:hAnsi="Arial" w:cs="Arial"/>
          <w:sz w:val="24"/>
          <w:szCs w:val="24"/>
        </w:rPr>
      </w:pPr>
    </w:p>
    <w:p w:rsidR="00E83F6A" w:rsidRPr="00E83F6A" w:rsidRDefault="00E83F6A" w:rsidP="00E83F6A">
      <w:pPr>
        <w:autoSpaceDE w:val="0"/>
        <w:autoSpaceDN w:val="0"/>
        <w:adjustRightInd w:val="0"/>
        <w:spacing w:after="0" w:line="240" w:lineRule="auto"/>
        <w:rPr>
          <w:rFonts w:ascii="Arial" w:hAnsi="Arial" w:cs="Arial"/>
          <w:b/>
          <w:sz w:val="24"/>
          <w:szCs w:val="24"/>
        </w:rPr>
      </w:pPr>
      <w:r w:rsidRPr="00E83F6A">
        <w:rPr>
          <w:rFonts w:ascii="Arial" w:hAnsi="Arial" w:cs="Arial"/>
          <w:b/>
          <w:sz w:val="24"/>
          <w:szCs w:val="24"/>
        </w:rPr>
        <w:t>Always refer to a more experienced practitioner after 2 failed attempts</w:t>
      </w:r>
    </w:p>
    <w:p w:rsidR="002A1B19" w:rsidRDefault="002A1B19" w:rsidP="002A1B19">
      <w:pPr>
        <w:autoSpaceDE w:val="0"/>
        <w:autoSpaceDN w:val="0"/>
        <w:adjustRightInd w:val="0"/>
        <w:spacing w:after="0" w:line="240" w:lineRule="auto"/>
        <w:rPr>
          <w:rFonts w:ascii="Arial" w:hAnsi="Arial" w:cs="Arial"/>
          <w:sz w:val="24"/>
          <w:szCs w:val="24"/>
        </w:rPr>
      </w:pPr>
    </w:p>
    <w:p w:rsidR="002A1B19" w:rsidRPr="002A1B19" w:rsidRDefault="002A1B19" w:rsidP="002A1B19">
      <w:pPr>
        <w:autoSpaceDE w:val="0"/>
        <w:autoSpaceDN w:val="0"/>
        <w:adjustRightInd w:val="0"/>
        <w:spacing w:after="0" w:line="240" w:lineRule="auto"/>
        <w:rPr>
          <w:rFonts w:ascii="Arial" w:hAnsi="Arial" w:cs="Arial"/>
          <w:i/>
          <w:sz w:val="24"/>
          <w:szCs w:val="24"/>
        </w:rPr>
      </w:pPr>
      <w:r w:rsidRPr="002A1B19">
        <w:rPr>
          <w:rFonts w:ascii="Arial" w:hAnsi="Arial" w:cs="Arial"/>
          <w:i/>
          <w:sz w:val="24"/>
          <w:szCs w:val="24"/>
        </w:rPr>
        <w:t>Identification</w:t>
      </w:r>
    </w:p>
    <w:p w:rsidR="002A1B19" w:rsidRDefault="002A1B19" w:rsidP="002A1B19">
      <w:pPr>
        <w:autoSpaceDE w:val="0"/>
        <w:autoSpaceDN w:val="0"/>
        <w:adjustRightInd w:val="0"/>
        <w:spacing w:after="0" w:line="240" w:lineRule="auto"/>
        <w:rPr>
          <w:rFonts w:ascii="Arial" w:hAnsi="Arial" w:cs="Arial"/>
          <w:sz w:val="24"/>
          <w:szCs w:val="24"/>
        </w:rPr>
      </w:pPr>
    </w:p>
    <w:p w:rsidR="002A1B19" w:rsidRPr="00D53DAF" w:rsidRDefault="002A1B19" w:rsidP="002A1B19">
      <w:pPr>
        <w:autoSpaceDE w:val="0"/>
        <w:autoSpaceDN w:val="0"/>
        <w:adjustRightInd w:val="0"/>
        <w:spacing w:after="0" w:line="240" w:lineRule="auto"/>
        <w:rPr>
          <w:rFonts w:ascii="Arial" w:hAnsi="Arial" w:cs="Arial"/>
          <w:sz w:val="24"/>
          <w:szCs w:val="24"/>
        </w:rPr>
      </w:pPr>
      <w:r>
        <w:rPr>
          <w:rFonts w:ascii="Arial" w:hAnsi="Arial" w:cs="Arial"/>
          <w:sz w:val="24"/>
          <w:szCs w:val="24"/>
        </w:rPr>
        <w:t>Patients’ identification must be sought prior to venipuncture by asking the patient to relay their details TO the practitioner.  In the event where patients are not able to communicate, a hospital label must be worn and details checked against this. Addressographs can be used on sample bottles with the exception of a x-match and a group and save. Labeling of blood bottles must be performed at the patients’ side and not in another remote location away from the patient.</w:t>
      </w:r>
    </w:p>
    <w:p w:rsidR="00E83F6A" w:rsidRDefault="00E83F6A" w:rsidP="003B6708">
      <w:pPr>
        <w:autoSpaceDE w:val="0"/>
        <w:autoSpaceDN w:val="0"/>
        <w:adjustRightInd w:val="0"/>
        <w:spacing w:after="0" w:line="240" w:lineRule="auto"/>
        <w:rPr>
          <w:rFonts w:ascii="Arial" w:hAnsi="Arial" w:cs="Arial"/>
          <w:sz w:val="24"/>
          <w:szCs w:val="24"/>
        </w:rPr>
      </w:pPr>
    </w:p>
    <w:p w:rsidR="00E83F6A" w:rsidRDefault="00E83F6A" w:rsidP="003B6708">
      <w:pPr>
        <w:autoSpaceDE w:val="0"/>
        <w:autoSpaceDN w:val="0"/>
        <w:adjustRightInd w:val="0"/>
        <w:spacing w:after="0" w:line="240" w:lineRule="auto"/>
        <w:rPr>
          <w:rFonts w:ascii="Arial" w:hAnsi="Arial" w:cs="Arial"/>
          <w:sz w:val="24"/>
          <w:szCs w:val="24"/>
        </w:rPr>
      </w:pPr>
    </w:p>
    <w:p w:rsidR="00171057" w:rsidRPr="00A247A8" w:rsidRDefault="00171057" w:rsidP="003B6708">
      <w:pPr>
        <w:autoSpaceDE w:val="0"/>
        <w:autoSpaceDN w:val="0"/>
        <w:adjustRightInd w:val="0"/>
        <w:spacing w:after="0" w:line="240" w:lineRule="auto"/>
        <w:rPr>
          <w:rFonts w:ascii="Arial" w:hAnsi="Arial" w:cs="Arial"/>
          <w:i/>
          <w:sz w:val="24"/>
          <w:szCs w:val="24"/>
        </w:rPr>
      </w:pPr>
      <w:r w:rsidRPr="00A247A8">
        <w:rPr>
          <w:rFonts w:ascii="Arial" w:hAnsi="Arial" w:cs="Arial"/>
          <w:i/>
          <w:sz w:val="24"/>
          <w:szCs w:val="24"/>
        </w:rPr>
        <w:t>Blood sampling for x-mach and group and save</w:t>
      </w:r>
    </w:p>
    <w:p w:rsidR="004649F6" w:rsidRDefault="004649F6" w:rsidP="004649F6">
      <w:pPr>
        <w:spacing w:after="0" w:line="240" w:lineRule="auto"/>
        <w:contextualSpacing/>
        <w:textAlignment w:val="baseline"/>
        <w:rPr>
          <w:rFonts w:ascii="Arial" w:eastAsiaTheme="minorEastAsia" w:hAnsi="Arial" w:cs="Arial"/>
          <w:color w:val="000000" w:themeColor="text1"/>
          <w:kern w:val="24"/>
          <w:sz w:val="24"/>
          <w:szCs w:val="24"/>
          <w:lang w:val="en-GB" w:eastAsia="en-GB"/>
        </w:rPr>
      </w:pPr>
    </w:p>
    <w:p w:rsidR="004649F6" w:rsidRPr="004649F6" w:rsidRDefault="004649F6" w:rsidP="004649F6">
      <w:pPr>
        <w:spacing w:after="0" w:line="240" w:lineRule="auto"/>
        <w:contextualSpacing/>
        <w:textAlignment w:val="baseline"/>
        <w:rPr>
          <w:rFonts w:ascii="Arial" w:eastAsia="Times New Roman" w:hAnsi="Arial" w:cs="Arial"/>
          <w:color w:val="727CA3"/>
          <w:sz w:val="24"/>
          <w:szCs w:val="24"/>
          <w:lang w:val="en-GB" w:eastAsia="en-GB"/>
        </w:rPr>
      </w:pPr>
      <w:r>
        <w:rPr>
          <w:rFonts w:ascii="Arial" w:eastAsiaTheme="minorEastAsia" w:hAnsi="Arial" w:cs="Arial"/>
          <w:color w:val="000000" w:themeColor="text1"/>
          <w:kern w:val="24"/>
          <w:sz w:val="24"/>
          <w:szCs w:val="24"/>
          <w:lang w:val="en-GB" w:eastAsia="en-GB"/>
        </w:rPr>
        <w:t xml:space="preserve">Blood sampling for x-match and group and save are governed under the </w:t>
      </w:r>
      <w:r w:rsidRPr="004649F6">
        <w:rPr>
          <w:rFonts w:ascii="Arial" w:eastAsiaTheme="minorEastAsia" w:hAnsi="Arial" w:cs="Arial"/>
          <w:color w:val="000000" w:themeColor="text1"/>
          <w:kern w:val="24"/>
          <w:sz w:val="24"/>
          <w:szCs w:val="24"/>
          <w:lang w:val="en-GB" w:eastAsia="en-GB"/>
        </w:rPr>
        <w:t>Blood safety and Quality Regulations 2005</w:t>
      </w:r>
      <w:r>
        <w:rPr>
          <w:rFonts w:ascii="Arial" w:eastAsia="Times New Roman" w:hAnsi="Arial" w:cs="Arial"/>
          <w:color w:val="727CA3"/>
          <w:sz w:val="24"/>
          <w:szCs w:val="24"/>
          <w:lang w:val="en-GB" w:eastAsia="en-GB"/>
        </w:rPr>
        <w:t xml:space="preserve">.  </w:t>
      </w:r>
      <w:r w:rsidRPr="004649F6">
        <w:rPr>
          <w:rFonts w:ascii="Arial" w:eastAsia="Times New Roman" w:hAnsi="Arial" w:cs="Arial"/>
          <w:sz w:val="24"/>
          <w:szCs w:val="24"/>
          <w:lang w:val="en-GB" w:eastAsia="en-GB"/>
        </w:rPr>
        <w:t>This outlines the s</w:t>
      </w:r>
      <w:r w:rsidRPr="004649F6">
        <w:rPr>
          <w:rFonts w:ascii="Arial" w:eastAsiaTheme="minorEastAsia" w:hAnsi="Arial" w:cs="Arial"/>
          <w:kern w:val="24"/>
          <w:sz w:val="24"/>
          <w:szCs w:val="24"/>
          <w:lang w:val="en-GB" w:eastAsia="en-GB"/>
        </w:rPr>
        <w:t>trict</w:t>
      </w:r>
      <w:r w:rsidRPr="004649F6">
        <w:rPr>
          <w:rFonts w:ascii="Arial" w:eastAsiaTheme="minorEastAsia" w:hAnsi="Arial" w:cs="Arial"/>
          <w:color w:val="000000" w:themeColor="text1"/>
          <w:kern w:val="24"/>
          <w:sz w:val="24"/>
          <w:szCs w:val="24"/>
          <w:lang w:val="en-GB" w:eastAsia="en-GB"/>
        </w:rPr>
        <w:t xml:space="preserve"> procedure for labelling blood samples for blood cross match and group and save</w:t>
      </w:r>
      <w:r>
        <w:rPr>
          <w:rFonts w:ascii="Arial" w:eastAsiaTheme="minorEastAsia" w:hAnsi="Arial" w:cs="Arial"/>
          <w:color w:val="000000" w:themeColor="text1"/>
          <w:kern w:val="24"/>
          <w:sz w:val="24"/>
          <w:szCs w:val="24"/>
          <w:lang w:val="en-GB" w:eastAsia="en-GB"/>
        </w:rPr>
        <w:t xml:space="preserve"> and represents a zero tolerance for practice. The practitioner must complete a separate training session and i</w:t>
      </w:r>
      <w:r w:rsidRPr="004649F6">
        <w:rPr>
          <w:rFonts w:ascii="Arial" w:eastAsiaTheme="minorEastAsia" w:hAnsi="Arial" w:cs="Arial"/>
          <w:kern w:val="24"/>
          <w:sz w:val="24"/>
          <w:szCs w:val="24"/>
          <w:lang w:val="en-GB" w:eastAsia="en-GB"/>
        </w:rPr>
        <w:t>ndiv</w:t>
      </w:r>
      <w:r>
        <w:rPr>
          <w:rFonts w:ascii="Arial" w:eastAsiaTheme="minorEastAsia" w:hAnsi="Arial" w:cs="Arial"/>
          <w:kern w:val="24"/>
          <w:sz w:val="24"/>
          <w:szCs w:val="24"/>
          <w:lang w:val="en-GB" w:eastAsia="en-GB"/>
        </w:rPr>
        <w:t>idual competency that must be achieved prior to taking these blood samples independently.  Blood X-match or group and save must never be performed without a blood form completed by a Doctor or specifically qualified nurse.</w:t>
      </w:r>
    </w:p>
    <w:p w:rsidR="008514DC" w:rsidRPr="004649F6" w:rsidRDefault="008514DC" w:rsidP="00B65F6C">
      <w:pPr>
        <w:rPr>
          <w:rFonts w:ascii="Arial" w:hAnsi="Arial" w:cs="Arial"/>
          <w:i/>
          <w:color w:val="272627"/>
          <w:sz w:val="24"/>
          <w:szCs w:val="24"/>
          <w:lang w:val="en-GB"/>
        </w:rPr>
      </w:pPr>
    </w:p>
    <w:p w:rsidR="00B65F6C" w:rsidRPr="00B65F6C" w:rsidRDefault="00B65F6C" w:rsidP="00B65F6C">
      <w:pPr>
        <w:rPr>
          <w:rFonts w:ascii="Arial" w:hAnsi="Arial" w:cs="Arial"/>
          <w:i/>
          <w:color w:val="272627"/>
          <w:sz w:val="24"/>
          <w:szCs w:val="24"/>
          <w:lang w:val="en-GB"/>
        </w:rPr>
      </w:pPr>
      <w:r w:rsidRPr="00B65F6C">
        <w:rPr>
          <w:rFonts w:ascii="Arial" w:hAnsi="Arial" w:cs="Arial"/>
          <w:i/>
          <w:color w:val="272627"/>
          <w:sz w:val="24"/>
          <w:szCs w:val="24"/>
          <w:lang w:val="en-GB"/>
        </w:rPr>
        <w:lastRenderedPageBreak/>
        <w:t>Taking a good sample</w:t>
      </w:r>
    </w:p>
    <w:p w:rsidR="00B65F6C" w:rsidRPr="00E506B1" w:rsidRDefault="00B65F6C" w:rsidP="00B65F6C">
      <w:pPr>
        <w:rPr>
          <w:rFonts w:ascii="Arial" w:hAnsi="Arial" w:cs="Arial"/>
          <w:color w:val="272627"/>
          <w:sz w:val="24"/>
          <w:szCs w:val="24"/>
          <w:lang w:val="en-GB"/>
        </w:rPr>
      </w:pPr>
      <w:r w:rsidRPr="00E506B1">
        <w:rPr>
          <w:rFonts w:ascii="Arial" w:hAnsi="Arial" w:cs="Arial"/>
          <w:sz w:val="24"/>
          <w:szCs w:val="24"/>
        </w:rPr>
        <w:t>The quality of clinical laboratory results depends directly on the blood specimen collected and received for analysis</w:t>
      </w:r>
    </w:p>
    <w:p w:rsidR="00D7097B" w:rsidRPr="00F509D5" w:rsidRDefault="004A3E7B" w:rsidP="003B6708">
      <w:pPr>
        <w:spacing w:before="120" w:line="240" w:lineRule="auto"/>
        <w:ind w:right="-678"/>
        <w:rPr>
          <w:rFonts w:ascii="Arial" w:hAnsi="Arial" w:cs="Arial"/>
          <w:sz w:val="24"/>
          <w:szCs w:val="24"/>
          <w:u w:val="single"/>
        </w:rPr>
      </w:pPr>
      <w:r>
        <w:rPr>
          <w:rFonts w:ascii="Arial" w:hAnsi="Arial" w:cs="Arial"/>
          <w:sz w:val="24"/>
          <w:szCs w:val="24"/>
          <w:u w:val="single"/>
        </w:rPr>
        <w:t>Haemoly</w:t>
      </w:r>
      <w:r w:rsidR="00B65F6C" w:rsidRPr="00F509D5">
        <w:rPr>
          <w:rFonts w:ascii="Arial" w:hAnsi="Arial" w:cs="Arial"/>
          <w:sz w:val="24"/>
          <w:szCs w:val="24"/>
          <w:u w:val="single"/>
        </w:rPr>
        <w:t>sis</w:t>
      </w:r>
    </w:p>
    <w:p w:rsidR="00F509D5" w:rsidRDefault="00F509D5" w:rsidP="00F509D5">
      <w:pPr>
        <w:spacing w:line="240" w:lineRule="auto"/>
        <w:ind w:right="-678"/>
        <w:rPr>
          <w:rFonts w:ascii="Arial" w:hAnsi="Arial" w:cs="Arial"/>
          <w:sz w:val="24"/>
          <w:szCs w:val="24"/>
        </w:rPr>
      </w:pPr>
      <w:r w:rsidRPr="00F509D5">
        <w:rPr>
          <w:rFonts w:ascii="Arial" w:hAnsi="Arial" w:cs="Arial"/>
          <w:sz w:val="24"/>
          <w:szCs w:val="24"/>
          <w:lang w:val="en-GB"/>
        </w:rPr>
        <w:t>Haemolysis is the rupture of Red Blood Cells that</w:t>
      </w:r>
      <w:r w:rsidRPr="00F509D5">
        <w:rPr>
          <w:rFonts w:ascii="Arial" w:hAnsi="Arial" w:cs="Arial"/>
          <w:sz w:val="24"/>
          <w:szCs w:val="24"/>
        </w:rPr>
        <w:t xml:space="preserve"> escape into the plasma where free Hemoglobin interferes with the test result</w:t>
      </w:r>
      <w:r w:rsidR="00926243">
        <w:rPr>
          <w:rFonts w:ascii="Arial" w:hAnsi="Arial" w:cs="Arial"/>
          <w:sz w:val="24"/>
          <w:szCs w:val="24"/>
        </w:rPr>
        <w:t>.  Causes of haemolysis:</w:t>
      </w:r>
    </w:p>
    <w:p w:rsidR="00CA21E4" w:rsidRPr="00926243" w:rsidRDefault="00926243" w:rsidP="00926243">
      <w:pPr>
        <w:pStyle w:val="ListParagraph"/>
        <w:numPr>
          <w:ilvl w:val="0"/>
          <w:numId w:val="11"/>
        </w:numPr>
        <w:spacing w:line="240" w:lineRule="auto"/>
        <w:ind w:right="-678"/>
        <w:rPr>
          <w:rFonts w:ascii="Arial" w:hAnsi="Arial" w:cs="Arial"/>
          <w:sz w:val="24"/>
          <w:szCs w:val="24"/>
          <w:lang w:val="en-GB"/>
        </w:rPr>
      </w:pPr>
      <w:r w:rsidRPr="00926243">
        <w:rPr>
          <w:rFonts w:ascii="Arial" w:hAnsi="Arial" w:cs="Arial"/>
          <w:sz w:val="24"/>
          <w:szCs w:val="24"/>
          <w:lang w:val="en-GB"/>
        </w:rPr>
        <w:t>Using a small needle gauges 24 and 25. Gauges 19-23 must be used to prevent haemolysis.</w:t>
      </w:r>
    </w:p>
    <w:p w:rsidR="00CA21E4" w:rsidRPr="00926243" w:rsidRDefault="00926243" w:rsidP="00926243">
      <w:pPr>
        <w:pStyle w:val="ListParagraph"/>
        <w:numPr>
          <w:ilvl w:val="0"/>
          <w:numId w:val="11"/>
        </w:numPr>
        <w:spacing w:line="240" w:lineRule="auto"/>
        <w:ind w:right="-678"/>
        <w:rPr>
          <w:rFonts w:ascii="Arial" w:hAnsi="Arial" w:cs="Arial"/>
          <w:sz w:val="24"/>
          <w:szCs w:val="24"/>
          <w:lang w:val="en-GB"/>
        </w:rPr>
      </w:pPr>
      <w:r w:rsidRPr="00926243">
        <w:rPr>
          <w:rFonts w:ascii="Arial" w:hAnsi="Arial" w:cs="Arial"/>
          <w:sz w:val="24"/>
          <w:szCs w:val="24"/>
          <w:lang w:val="en-GB"/>
        </w:rPr>
        <w:t xml:space="preserve">Using a very small vein </w:t>
      </w:r>
    </w:p>
    <w:p w:rsidR="00CA21E4" w:rsidRPr="00926243" w:rsidRDefault="00926243" w:rsidP="00926243">
      <w:pPr>
        <w:pStyle w:val="ListParagraph"/>
        <w:numPr>
          <w:ilvl w:val="0"/>
          <w:numId w:val="11"/>
        </w:numPr>
        <w:spacing w:line="240" w:lineRule="auto"/>
        <w:ind w:right="-678"/>
        <w:rPr>
          <w:rFonts w:ascii="Arial" w:hAnsi="Arial" w:cs="Arial"/>
          <w:sz w:val="24"/>
          <w:szCs w:val="24"/>
          <w:lang w:val="en-GB"/>
        </w:rPr>
      </w:pPr>
      <w:r w:rsidRPr="00926243">
        <w:rPr>
          <w:rFonts w:ascii="Arial" w:hAnsi="Arial" w:cs="Arial"/>
          <w:sz w:val="24"/>
          <w:szCs w:val="24"/>
          <w:lang w:val="en-GB"/>
        </w:rPr>
        <w:t>Taking blood from the site of a Haematoma or bruise.</w:t>
      </w:r>
    </w:p>
    <w:p w:rsidR="00CA21E4" w:rsidRPr="00926243" w:rsidRDefault="00926243" w:rsidP="00926243">
      <w:pPr>
        <w:pStyle w:val="ListParagraph"/>
        <w:numPr>
          <w:ilvl w:val="0"/>
          <w:numId w:val="11"/>
        </w:numPr>
        <w:spacing w:line="240" w:lineRule="auto"/>
        <w:ind w:right="-678"/>
        <w:rPr>
          <w:rFonts w:ascii="Arial" w:hAnsi="Arial" w:cs="Arial"/>
          <w:sz w:val="24"/>
          <w:szCs w:val="24"/>
          <w:lang w:val="en-GB"/>
        </w:rPr>
      </w:pPr>
      <w:r w:rsidRPr="00926243">
        <w:rPr>
          <w:rFonts w:ascii="Arial" w:hAnsi="Arial" w:cs="Arial"/>
          <w:sz w:val="24"/>
          <w:szCs w:val="24"/>
          <w:lang w:val="en-GB"/>
        </w:rPr>
        <w:t>Using needle and syringe – should not be used</w:t>
      </w:r>
    </w:p>
    <w:p w:rsidR="00CA21E4" w:rsidRPr="00926243" w:rsidRDefault="00926243" w:rsidP="00926243">
      <w:pPr>
        <w:pStyle w:val="ListParagraph"/>
        <w:numPr>
          <w:ilvl w:val="0"/>
          <w:numId w:val="11"/>
        </w:numPr>
        <w:spacing w:line="240" w:lineRule="auto"/>
        <w:ind w:right="-678"/>
        <w:rPr>
          <w:rFonts w:ascii="Arial" w:hAnsi="Arial" w:cs="Arial"/>
          <w:sz w:val="24"/>
          <w:szCs w:val="24"/>
          <w:lang w:val="en-GB"/>
        </w:rPr>
      </w:pPr>
      <w:r w:rsidRPr="00926243">
        <w:rPr>
          <w:rFonts w:ascii="Arial" w:hAnsi="Arial" w:cs="Arial"/>
          <w:sz w:val="24"/>
          <w:szCs w:val="24"/>
          <w:lang w:val="en-GB"/>
        </w:rPr>
        <w:t>Poor mixing of samples – samples should be inverted 5-8 times</w:t>
      </w:r>
    </w:p>
    <w:p w:rsidR="00926243" w:rsidRPr="00E36ADD" w:rsidRDefault="00926243" w:rsidP="00F509D5">
      <w:pPr>
        <w:pStyle w:val="ListParagraph"/>
        <w:numPr>
          <w:ilvl w:val="0"/>
          <w:numId w:val="11"/>
        </w:numPr>
        <w:spacing w:line="240" w:lineRule="auto"/>
        <w:ind w:right="-678"/>
        <w:rPr>
          <w:rFonts w:ascii="Arial" w:hAnsi="Arial" w:cs="Arial"/>
          <w:sz w:val="24"/>
          <w:szCs w:val="24"/>
          <w:lang w:val="en-GB"/>
        </w:rPr>
      </w:pPr>
      <w:r w:rsidRPr="00926243">
        <w:rPr>
          <w:rFonts w:ascii="Arial" w:hAnsi="Arial" w:cs="Arial"/>
          <w:sz w:val="24"/>
          <w:szCs w:val="24"/>
          <w:lang w:val="en-GB"/>
        </w:rPr>
        <w:t xml:space="preserve">Inappropriate use of the tourniquet.  </w:t>
      </w:r>
      <w:r w:rsidRPr="00926243">
        <w:rPr>
          <w:rFonts w:ascii="Arial" w:hAnsi="Arial" w:cs="Arial"/>
          <w:sz w:val="24"/>
          <w:szCs w:val="24"/>
        </w:rPr>
        <w:t>The tourniquet should be placed aprox 10cm above the venepuncture site. It is important that the vein is compressed but the arterial circulation in not obstructed.</w:t>
      </w:r>
      <w:r w:rsidR="004A3E7B">
        <w:rPr>
          <w:rFonts w:ascii="Arial" w:hAnsi="Arial" w:cs="Arial"/>
          <w:sz w:val="24"/>
          <w:szCs w:val="24"/>
        </w:rPr>
        <w:t xml:space="preserve">  </w:t>
      </w:r>
      <w:r w:rsidRPr="00926243">
        <w:rPr>
          <w:rFonts w:ascii="Arial" w:hAnsi="Arial" w:cs="Arial"/>
          <w:sz w:val="24"/>
          <w:szCs w:val="24"/>
        </w:rPr>
        <w:t>If in doubt, check for a pulse</w:t>
      </w:r>
      <w:r w:rsidR="004A3E7B">
        <w:rPr>
          <w:rFonts w:ascii="Arial" w:hAnsi="Arial" w:cs="Arial"/>
          <w:sz w:val="24"/>
          <w:szCs w:val="24"/>
        </w:rPr>
        <w:t xml:space="preserve"> below the tourniquet</w:t>
      </w:r>
      <w:r w:rsidRPr="00926243">
        <w:rPr>
          <w:rFonts w:ascii="Arial" w:hAnsi="Arial" w:cs="Arial"/>
          <w:sz w:val="24"/>
          <w:szCs w:val="24"/>
        </w:rPr>
        <w:t xml:space="preserve">. It should be palpable. The tourniquet should be left in place for no longer than 2 minutes when vein selection is taking place. If further time is required, the tourniquet should be released and re-applied. It should not be in place for longer than 1 minute prior to accessing the vein and must be released on the first filling of the tube. </w:t>
      </w:r>
      <w:r w:rsidR="009420B1">
        <w:rPr>
          <w:rFonts w:ascii="Arial" w:hAnsi="Arial" w:cs="Arial"/>
          <w:sz w:val="24"/>
          <w:szCs w:val="24"/>
        </w:rPr>
        <w:t xml:space="preserve">(Weinstein and Plumer 2007). </w:t>
      </w:r>
      <w:r w:rsidRPr="00926243">
        <w:rPr>
          <w:rFonts w:ascii="Arial" w:hAnsi="Arial" w:cs="Arial"/>
          <w:sz w:val="24"/>
          <w:szCs w:val="24"/>
        </w:rPr>
        <w:t>Prolonged use of tourniquet will affect the result of the sample i.e potassium, total protein, calcium, bilirubin, ALT, AST,cholesterol, albumin,</w:t>
      </w:r>
      <w:r>
        <w:rPr>
          <w:rFonts w:ascii="Arial" w:hAnsi="Arial" w:cs="Arial"/>
          <w:sz w:val="24"/>
          <w:szCs w:val="24"/>
        </w:rPr>
        <w:t xml:space="preserve"> </w:t>
      </w:r>
      <w:r w:rsidRPr="00926243">
        <w:rPr>
          <w:rFonts w:ascii="Arial" w:hAnsi="Arial" w:cs="Arial"/>
          <w:sz w:val="24"/>
          <w:szCs w:val="24"/>
        </w:rPr>
        <w:t>haemoglobin.</w:t>
      </w:r>
    </w:p>
    <w:p w:rsidR="00F509D5" w:rsidRPr="00F509D5" w:rsidRDefault="00A247A8" w:rsidP="00A247A8">
      <w:pPr>
        <w:spacing w:before="120" w:line="240" w:lineRule="auto"/>
        <w:ind w:right="-678"/>
        <w:rPr>
          <w:rFonts w:ascii="Arial" w:hAnsi="Arial" w:cs="Arial"/>
          <w:sz w:val="24"/>
          <w:szCs w:val="24"/>
          <w:u w:val="single"/>
        </w:rPr>
      </w:pPr>
      <w:r w:rsidRPr="00A247A8">
        <w:rPr>
          <w:rFonts w:ascii="Arial" w:hAnsi="Arial" w:cs="Arial"/>
          <w:sz w:val="24"/>
          <w:szCs w:val="24"/>
          <w:u w:val="single"/>
        </w:rPr>
        <w:t>Order of draw</w:t>
      </w:r>
    </w:p>
    <w:p w:rsidR="00A247A8" w:rsidRPr="00A247A8" w:rsidRDefault="00A247A8" w:rsidP="00256309">
      <w:pPr>
        <w:spacing w:before="120" w:line="240" w:lineRule="auto"/>
        <w:ind w:right="-678"/>
        <w:rPr>
          <w:rFonts w:ascii="Arial" w:hAnsi="Arial" w:cs="Arial"/>
          <w:sz w:val="24"/>
          <w:szCs w:val="24"/>
          <w:u w:val="single"/>
        </w:rPr>
      </w:pPr>
      <w:r w:rsidRPr="00A247A8">
        <w:rPr>
          <w:rFonts w:ascii="Arial" w:hAnsi="Arial" w:cs="Arial"/>
          <w:color w:val="272627"/>
          <w:sz w:val="24"/>
          <w:szCs w:val="24"/>
          <w:lang w:val="en-GB"/>
        </w:rPr>
        <w:t>The order of draw is the sequence in which blood collection bottles should be filled. The needle which pierces the bottle can carry additives from one bottle into the next so that any cross-contamination of additives could affect laboratory results.</w:t>
      </w:r>
      <w:r w:rsidR="00DD4096">
        <w:rPr>
          <w:rFonts w:ascii="Arial" w:hAnsi="Arial" w:cs="Arial"/>
          <w:color w:val="272627"/>
          <w:sz w:val="24"/>
          <w:szCs w:val="24"/>
          <w:lang w:val="en-GB"/>
        </w:rPr>
        <w:t xml:space="preserve">  The order of draw should represent the requirements of the</w:t>
      </w:r>
      <w:r w:rsidR="00A47794" w:rsidRPr="00A47794">
        <w:rPr>
          <w:rFonts w:ascii="Arial" w:hAnsi="Arial" w:cs="Arial"/>
          <w:sz w:val="24"/>
          <w:szCs w:val="24"/>
        </w:rPr>
        <w:t xml:space="preserve"> </w:t>
      </w:r>
      <w:r w:rsidR="00A47794" w:rsidRPr="00A247A8">
        <w:rPr>
          <w:rFonts w:ascii="Arial" w:hAnsi="Arial" w:cs="Arial"/>
          <w:sz w:val="24"/>
          <w:szCs w:val="24"/>
        </w:rPr>
        <w:t>laboratory where the bloods are sent</w:t>
      </w:r>
      <w:r w:rsidR="00DD4096">
        <w:rPr>
          <w:rFonts w:ascii="Arial" w:hAnsi="Arial" w:cs="Arial"/>
          <w:sz w:val="24"/>
          <w:szCs w:val="24"/>
        </w:rPr>
        <w:t xml:space="preserve"> therefore order of draw can vary from one hospital to the next – this is not </w:t>
      </w:r>
      <w:r w:rsidR="004A3E7B">
        <w:rPr>
          <w:rFonts w:ascii="Arial" w:hAnsi="Arial" w:cs="Arial"/>
          <w:sz w:val="24"/>
          <w:szCs w:val="24"/>
        </w:rPr>
        <w:t>a</w:t>
      </w:r>
      <w:r w:rsidR="00DD4096">
        <w:rPr>
          <w:rFonts w:ascii="Arial" w:hAnsi="Arial" w:cs="Arial"/>
          <w:sz w:val="24"/>
          <w:szCs w:val="24"/>
        </w:rPr>
        <w:t xml:space="preserve"> universal standard.</w:t>
      </w:r>
      <w:r>
        <w:rPr>
          <w:rFonts w:ascii="Arial" w:hAnsi="Arial" w:cs="Arial"/>
          <w:color w:val="272627"/>
          <w:sz w:val="24"/>
          <w:szCs w:val="24"/>
          <w:lang w:val="en-GB"/>
        </w:rPr>
        <w:t xml:space="preserve"> You must ensure that the order of draw is established prior to performing the venepuncture.</w:t>
      </w:r>
    </w:p>
    <w:p w:rsidR="003B0A46" w:rsidRPr="003B6708" w:rsidRDefault="003B0A46" w:rsidP="00256309">
      <w:pPr>
        <w:spacing w:before="120" w:line="240" w:lineRule="auto"/>
        <w:ind w:right="-678"/>
        <w:rPr>
          <w:rFonts w:ascii="Arial" w:hAnsi="Arial" w:cs="Arial"/>
          <w:sz w:val="24"/>
          <w:szCs w:val="24"/>
          <w:u w:val="single"/>
        </w:rPr>
      </w:pPr>
      <w:r w:rsidRPr="003B6708">
        <w:rPr>
          <w:rFonts w:ascii="Arial" w:hAnsi="Arial" w:cs="Arial"/>
          <w:i/>
          <w:sz w:val="24"/>
          <w:szCs w:val="24"/>
        </w:rPr>
        <w:t>Performing venepuncture</w:t>
      </w:r>
    </w:p>
    <w:p w:rsidR="003B0A46" w:rsidRPr="003B0A46" w:rsidRDefault="003B0A46" w:rsidP="003B0A46">
      <w:pPr>
        <w:pStyle w:val="Heading3"/>
        <w:spacing w:before="120"/>
        <w:ind w:right="-678"/>
        <w:jc w:val="both"/>
        <w:rPr>
          <w:rFonts w:ascii="Arial" w:hAnsi="Arial" w:cs="Arial"/>
          <w:b w:val="0"/>
          <w:iCs/>
        </w:rPr>
      </w:pPr>
      <w:r>
        <w:rPr>
          <w:rFonts w:ascii="Arial" w:hAnsi="Arial" w:cs="Arial"/>
          <w:b w:val="0"/>
          <w:bCs w:val="0"/>
        </w:rPr>
        <w:t xml:space="preserve">Procedure venepuncture </w:t>
      </w:r>
      <w:r w:rsidRPr="003B0A46">
        <w:rPr>
          <w:rFonts w:ascii="Arial" w:hAnsi="Arial" w:cs="Arial"/>
          <w:b w:val="0"/>
          <w:bCs w:val="0"/>
        </w:rPr>
        <w:t>– a step by step guide using ANTT principles</w:t>
      </w:r>
    </w:p>
    <w:p w:rsidR="003B0A46" w:rsidRPr="003B0A46" w:rsidRDefault="003B0A46" w:rsidP="003B0A46">
      <w:pPr>
        <w:numPr>
          <w:ilvl w:val="0"/>
          <w:numId w:val="7"/>
        </w:numPr>
        <w:spacing w:before="120" w:after="0" w:line="240" w:lineRule="auto"/>
        <w:ind w:right="-678"/>
        <w:jc w:val="both"/>
        <w:rPr>
          <w:rFonts w:ascii="Arial" w:hAnsi="Arial" w:cs="Arial"/>
          <w:sz w:val="24"/>
          <w:szCs w:val="24"/>
        </w:rPr>
      </w:pPr>
      <w:r w:rsidRPr="003B0A46">
        <w:rPr>
          <w:rFonts w:ascii="Arial" w:hAnsi="Arial" w:cs="Arial"/>
          <w:sz w:val="24"/>
          <w:szCs w:val="24"/>
        </w:rPr>
        <w:t>Wash hands</w:t>
      </w:r>
    </w:p>
    <w:p w:rsidR="003B0A46" w:rsidRPr="003B0A46" w:rsidRDefault="003B0A46" w:rsidP="003B0A46">
      <w:pPr>
        <w:numPr>
          <w:ilvl w:val="0"/>
          <w:numId w:val="7"/>
        </w:numPr>
        <w:spacing w:before="120" w:after="0" w:line="240" w:lineRule="auto"/>
        <w:ind w:right="-678"/>
        <w:jc w:val="both"/>
        <w:rPr>
          <w:rFonts w:ascii="Arial" w:hAnsi="Arial" w:cs="Arial"/>
          <w:sz w:val="24"/>
          <w:szCs w:val="24"/>
        </w:rPr>
      </w:pPr>
      <w:r w:rsidRPr="003B0A46">
        <w:rPr>
          <w:rFonts w:ascii="Arial" w:hAnsi="Arial" w:cs="Arial"/>
          <w:sz w:val="24"/>
          <w:szCs w:val="24"/>
        </w:rPr>
        <w:t>Put on apron</w:t>
      </w:r>
    </w:p>
    <w:p w:rsidR="003B0A46" w:rsidRPr="003B0A46" w:rsidRDefault="003B0A46" w:rsidP="003B0A46">
      <w:pPr>
        <w:numPr>
          <w:ilvl w:val="0"/>
          <w:numId w:val="7"/>
        </w:numPr>
        <w:spacing w:before="120" w:after="0" w:line="240" w:lineRule="auto"/>
        <w:ind w:right="-678"/>
        <w:jc w:val="both"/>
        <w:rPr>
          <w:rFonts w:ascii="Arial" w:hAnsi="Arial" w:cs="Arial"/>
          <w:sz w:val="24"/>
          <w:szCs w:val="24"/>
        </w:rPr>
      </w:pPr>
      <w:r w:rsidRPr="003B0A46">
        <w:rPr>
          <w:rFonts w:ascii="Arial" w:hAnsi="Arial" w:cs="Arial"/>
          <w:sz w:val="24"/>
          <w:szCs w:val="24"/>
        </w:rPr>
        <w:t>Collect tray and clean with antiseptic wipes and allow to dry</w:t>
      </w:r>
    </w:p>
    <w:p w:rsidR="003B0A46" w:rsidRDefault="003B0A46" w:rsidP="003B0A46">
      <w:pPr>
        <w:numPr>
          <w:ilvl w:val="0"/>
          <w:numId w:val="7"/>
        </w:numPr>
        <w:spacing w:before="120" w:after="0" w:line="240" w:lineRule="auto"/>
        <w:ind w:right="-678"/>
        <w:jc w:val="both"/>
        <w:rPr>
          <w:rFonts w:ascii="Arial" w:hAnsi="Arial" w:cs="Arial"/>
          <w:sz w:val="24"/>
          <w:szCs w:val="24"/>
        </w:rPr>
      </w:pPr>
      <w:r w:rsidRPr="003B0A46">
        <w:rPr>
          <w:rFonts w:ascii="Arial" w:hAnsi="Arial" w:cs="Arial"/>
          <w:sz w:val="24"/>
          <w:szCs w:val="24"/>
        </w:rPr>
        <w:t xml:space="preserve">Collect all the equipment required and place in the clean tray: </w:t>
      </w:r>
      <w:r>
        <w:rPr>
          <w:rFonts w:ascii="Arial" w:hAnsi="Arial" w:cs="Arial"/>
          <w:sz w:val="24"/>
          <w:szCs w:val="24"/>
        </w:rPr>
        <w:t>Needle, vacutaner holder, disposable tourniquet, sterile gauze, blood bottles</w:t>
      </w:r>
      <w:r w:rsidR="00171057">
        <w:rPr>
          <w:rFonts w:ascii="Arial" w:hAnsi="Arial" w:cs="Arial"/>
          <w:sz w:val="24"/>
          <w:szCs w:val="24"/>
        </w:rPr>
        <w:t>, gloves, sharps container.</w:t>
      </w:r>
    </w:p>
    <w:p w:rsidR="0023122E" w:rsidRDefault="0023122E" w:rsidP="003B0A46">
      <w:pPr>
        <w:numPr>
          <w:ilvl w:val="0"/>
          <w:numId w:val="7"/>
        </w:numPr>
        <w:spacing w:before="120" w:after="0" w:line="240" w:lineRule="auto"/>
        <w:ind w:right="-678"/>
        <w:jc w:val="both"/>
        <w:rPr>
          <w:rFonts w:ascii="Arial" w:hAnsi="Arial" w:cs="Arial"/>
          <w:sz w:val="24"/>
          <w:szCs w:val="24"/>
        </w:rPr>
      </w:pPr>
      <w:r>
        <w:rPr>
          <w:rFonts w:ascii="Arial" w:hAnsi="Arial" w:cs="Arial"/>
          <w:sz w:val="24"/>
          <w:szCs w:val="24"/>
        </w:rPr>
        <w:t>Place the tourniquet aprox 10cm</w:t>
      </w:r>
      <w:r w:rsidR="003B0A46" w:rsidRPr="003B0A46">
        <w:rPr>
          <w:rFonts w:ascii="Arial" w:hAnsi="Arial" w:cs="Arial"/>
          <w:sz w:val="24"/>
          <w:szCs w:val="24"/>
        </w:rPr>
        <w:t xml:space="preserve"> above the desired site </w:t>
      </w:r>
      <w:r>
        <w:rPr>
          <w:rFonts w:ascii="Arial" w:hAnsi="Arial" w:cs="Arial"/>
          <w:sz w:val="24"/>
          <w:szCs w:val="24"/>
        </w:rPr>
        <w:t xml:space="preserve">for venepuncture </w:t>
      </w:r>
    </w:p>
    <w:p w:rsidR="003B0A46" w:rsidRPr="003B0A46" w:rsidRDefault="0023122E" w:rsidP="003B0A46">
      <w:pPr>
        <w:numPr>
          <w:ilvl w:val="0"/>
          <w:numId w:val="7"/>
        </w:numPr>
        <w:spacing w:before="120" w:after="0" w:line="240" w:lineRule="auto"/>
        <w:ind w:right="-678"/>
        <w:jc w:val="both"/>
        <w:rPr>
          <w:rFonts w:ascii="Arial" w:hAnsi="Arial" w:cs="Arial"/>
          <w:sz w:val="24"/>
          <w:szCs w:val="24"/>
        </w:rPr>
      </w:pPr>
      <w:r>
        <w:rPr>
          <w:rFonts w:ascii="Arial" w:hAnsi="Arial" w:cs="Arial"/>
          <w:sz w:val="24"/>
          <w:szCs w:val="24"/>
        </w:rPr>
        <w:lastRenderedPageBreak/>
        <w:t>Identify a s</w:t>
      </w:r>
      <w:r w:rsidR="003B0A46" w:rsidRPr="003B0A46">
        <w:rPr>
          <w:rFonts w:ascii="Arial" w:hAnsi="Arial" w:cs="Arial"/>
          <w:sz w:val="24"/>
          <w:szCs w:val="24"/>
        </w:rPr>
        <w:t>uitable vein for use by palpation</w:t>
      </w:r>
    </w:p>
    <w:p w:rsidR="003B0A46" w:rsidRPr="003B0A46" w:rsidRDefault="003B0A46" w:rsidP="003B0A46">
      <w:pPr>
        <w:numPr>
          <w:ilvl w:val="0"/>
          <w:numId w:val="7"/>
        </w:numPr>
        <w:spacing w:before="120" w:after="0" w:line="240" w:lineRule="auto"/>
        <w:ind w:right="-678"/>
        <w:jc w:val="both"/>
        <w:rPr>
          <w:rFonts w:ascii="Arial" w:hAnsi="Arial" w:cs="Arial"/>
          <w:sz w:val="24"/>
          <w:szCs w:val="24"/>
        </w:rPr>
      </w:pPr>
      <w:r w:rsidRPr="003B0A46">
        <w:rPr>
          <w:rFonts w:ascii="Arial" w:hAnsi="Arial" w:cs="Arial"/>
          <w:sz w:val="24"/>
          <w:szCs w:val="24"/>
        </w:rPr>
        <w:t>Use measures to aid venous filling if required:</w:t>
      </w:r>
    </w:p>
    <w:p w:rsidR="003B0A46" w:rsidRPr="003B0A46" w:rsidRDefault="003B0A46" w:rsidP="003B0A46">
      <w:pPr>
        <w:numPr>
          <w:ilvl w:val="1"/>
          <w:numId w:val="7"/>
        </w:numPr>
        <w:spacing w:before="120" w:after="0" w:line="240" w:lineRule="auto"/>
        <w:ind w:right="-678"/>
        <w:jc w:val="both"/>
        <w:rPr>
          <w:rFonts w:ascii="Arial" w:hAnsi="Arial" w:cs="Arial"/>
          <w:sz w:val="24"/>
          <w:szCs w:val="24"/>
        </w:rPr>
      </w:pPr>
      <w:r w:rsidRPr="003B0A46">
        <w:rPr>
          <w:rFonts w:ascii="Arial" w:hAnsi="Arial" w:cs="Arial"/>
          <w:sz w:val="24"/>
          <w:szCs w:val="24"/>
        </w:rPr>
        <w:t>Gentle stroking of the vein (avoid tapping or slapping as this may cause the vein to constrict)</w:t>
      </w:r>
    </w:p>
    <w:p w:rsidR="003B0A46" w:rsidRPr="003B0A46" w:rsidRDefault="003B0A46" w:rsidP="003B0A46">
      <w:pPr>
        <w:numPr>
          <w:ilvl w:val="1"/>
          <w:numId w:val="7"/>
        </w:numPr>
        <w:spacing w:before="120" w:after="0" w:line="240" w:lineRule="auto"/>
        <w:ind w:right="-678"/>
        <w:jc w:val="both"/>
        <w:rPr>
          <w:rFonts w:ascii="Arial" w:hAnsi="Arial" w:cs="Arial"/>
          <w:sz w:val="24"/>
          <w:szCs w:val="24"/>
        </w:rPr>
      </w:pPr>
      <w:r w:rsidRPr="003B0A46">
        <w:rPr>
          <w:rFonts w:ascii="Arial" w:hAnsi="Arial" w:cs="Arial"/>
          <w:sz w:val="24"/>
          <w:szCs w:val="24"/>
        </w:rPr>
        <w:t>Apply heat pads or immerse the arm in warm water</w:t>
      </w:r>
    </w:p>
    <w:p w:rsidR="003B0A46" w:rsidRPr="003B0A46" w:rsidRDefault="003B0A46" w:rsidP="003B0A46">
      <w:pPr>
        <w:numPr>
          <w:ilvl w:val="1"/>
          <w:numId w:val="7"/>
        </w:numPr>
        <w:spacing w:before="120" w:after="0" w:line="240" w:lineRule="auto"/>
        <w:ind w:right="-678"/>
        <w:jc w:val="both"/>
        <w:rPr>
          <w:rFonts w:ascii="Arial" w:hAnsi="Arial" w:cs="Arial"/>
          <w:sz w:val="24"/>
          <w:szCs w:val="24"/>
        </w:rPr>
      </w:pPr>
      <w:r w:rsidRPr="003B0A46">
        <w:rPr>
          <w:rFonts w:ascii="Arial" w:hAnsi="Arial" w:cs="Arial"/>
          <w:sz w:val="24"/>
          <w:szCs w:val="24"/>
        </w:rPr>
        <w:t>Ask the patient to open and close their fist</w:t>
      </w:r>
    </w:p>
    <w:p w:rsidR="00E83F6A" w:rsidRDefault="003B0A46" w:rsidP="00E83F6A">
      <w:pPr>
        <w:numPr>
          <w:ilvl w:val="0"/>
          <w:numId w:val="7"/>
        </w:numPr>
        <w:spacing w:before="120" w:after="0" w:line="240" w:lineRule="auto"/>
        <w:ind w:right="-678"/>
        <w:jc w:val="both"/>
        <w:rPr>
          <w:rFonts w:ascii="Arial" w:hAnsi="Arial" w:cs="Arial"/>
          <w:sz w:val="24"/>
          <w:szCs w:val="24"/>
        </w:rPr>
      </w:pPr>
      <w:r w:rsidRPr="003B0A46">
        <w:rPr>
          <w:rFonts w:ascii="Arial" w:hAnsi="Arial" w:cs="Arial"/>
          <w:sz w:val="24"/>
          <w:szCs w:val="24"/>
        </w:rPr>
        <w:t>Release the tourniquet</w:t>
      </w:r>
    </w:p>
    <w:p w:rsidR="00E83F6A" w:rsidRPr="00E83F6A" w:rsidRDefault="00E83F6A" w:rsidP="00E83F6A">
      <w:pPr>
        <w:pStyle w:val="ListParagraph"/>
        <w:numPr>
          <w:ilvl w:val="0"/>
          <w:numId w:val="7"/>
        </w:numPr>
        <w:autoSpaceDE w:val="0"/>
        <w:autoSpaceDN w:val="0"/>
        <w:adjustRightInd w:val="0"/>
        <w:spacing w:after="0" w:line="240" w:lineRule="auto"/>
        <w:rPr>
          <w:rFonts w:ascii="Arial" w:hAnsi="Arial" w:cs="Arial"/>
          <w:sz w:val="24"/>
          <w:szCs w:val="24"/>
        </w:rPr>
      </w:pPr>
      <w:r w:rsidRPr="00974B7B">
        <w:rPr>
          <w:rFonts w:ascii="Arial" w:hAnsi="Arial" w:cs="Arial"/>
          <w:sz w:val="24"/>
          <w:szCs w:val="24"/>
        </w:rPr>
        <w:t>If IV fluids are infusing on the side where venepuncture is to be performed, stop the</w:t>
      </w:r>
      <w:r>
        <w:rPr>
          <w:rFonts w:ascii="Arial" w:hAnsi="Arial" w:cs="Arial"/>
          <w:sz w:val="24"/>
          <w:szCs w:val="24"/>
        </w:rPr>
        <w:t xml:space="preserve"> </w:t>
      </w:r>
      <w:r w:rsidRPr="00974B7B">
        <w:rPr>
          <w:rFonts w:ascii="Arial" w:hAnsi="Arial" w:cs="Arial"/>
          <w:sz w:val="24"/>
          <w:szCs w:val="24"/>
        </w:rPr>
        <w:t>infusion for 2 minutes prior to venepuncture.</w:t>
      </w:r>
      <w:r w:rsidR="008514DC">
        <w:rPr>
          <w:rFonts w:ascii="Arial" w:hAnsi="Arial" w:cs="Arial"/>
          <w:sz w:val="24"/>
          <w:szCs w:val="24"/>
        </w:rPr>
        <w:t xml:space="preserve">  If the infusion is on the opposite side, it does not need to be switched off.</w:t>
      </w:r>
    </w:p>
    <w:p w:rsidR="003B0A46" w:rsidRPr="003B0A46" w:rsidRDefault="003B0A46" w:rsidP="003B0A46">
      <w:pPr>
        <w:numPr>
          <w:ilvl w:val="0"/>
          <w:numId w:val="7"/>
        </w:numPr>
        <w:spacing w:before="120" w:after="0" w:line="240" w:lineRule="auto"/>
        <w:ind w:right="-678"/>
        <w:jc w:val="both"/>
        <w:rPr>
          <w:rFonts w:ascii="Arial" w:hAnsi="Arial" w:cs="Arial"/>
          <w:sz w:val="24"/>
          <w:szCs w:val="24"/>
        </w:rPr>
      </w:pPr>
      <w:r w:rsidRPr="003B0A46">
        <w:rPr>
          <w:rFonts w:ascii="Arial" w:hAnsi="Arial" w:cs="Arial"/>
          <w:sz w:val="24"/>
          <w:szCs w:val="24"/>
        </w:rPr>
        <w:t>Once the appropriate vein and site is chosen, clean the skin with the chlorhex</w:t>
      </w:r>
      <w:r w:rsidR="0023122E">
        <w:rPr>
          <w:rFonts w:ascii="Arial" w:hAnsi="Arial" w:cs="Arial"/>
          <w:sz w:val="24"/>
          <w:szCs w:val="24"/>
        </w:rPr>
        <w:t>idine in alcohol 70% swab</w:t>
      </w:r>
      <w:r w:rsidRPr="003B0A46">
        <w:rPr>
          <w:rFonts w:ascii="Arial" w:hAnsi="Arial" w:cs="Arial"/>
          <w:sz w:val="24"/>
          <w:szCs w:val="24"/>
        </w:rPr>
        <w:t xml:space="preserve"> </w:t>
      </w:r>
      <w:r w:rsidR="00D12EAF">
        <w:rPr>
          <w:rFonts w:ascii="Arial" w:hAnsi="Arial" w:cs="Arial"/>
          <w:sz w:val="24"/>
          <w:szCs w:val="24"/>
        </w:rPr>
        <w:t xml:space="preserve">for </w:t>
      </w:r>
      <w:r w:rsidR="00D12EAF" w:rsidRPr="00D12EAF">
        <w:rPr>
          <w:rFonts w:ascii="Arial" w:hAnsi="Arial" w:cs="Arial"/>
          <w:b/>
          <w:sz w:val="24"/>
          <w:szCs w:val="24"/>
        </w:rPr>
        <w:t>30 seconds</w:t>
      </w:r>
      <w:r w:rsidR="00D12EAF">
        <w:rPr>
          <w:rFonts w:ascii="Arial" w:hAnsi="Arial" w:cs="Arial"/>
          <w:sz w:val="24"/>
          <w:szCs w:val="24"/>
        </w:rPr>
        <w:t xml:space="preserve"> </w:t>
      </w:r>
      <w:r w:rsidRPr="003B0A46">
        <w:rPr>
          <w:rFonts w:ascii="Arial" w:hAnsi="Arial" w:cs="Arial"/>
          <w:sz w:val="24"/>
          <w:szCs w:val="24"/>
        </w:rPr>
        <w:t>and allow to dry!</w:t>
      </w:r>
    </w:p>
    <w:p w:rsidR="003B0A46" w:rsidRPr="003B0A46" w:rsidRDefault="003B0A46" w:rsidP="003B0A46">
      <w:pPr>
        <w:numPr>
          <w:ilvl w:val="0"/>
          <w:numId w:val="7"/>
        </w:numPr>
        <w:spacing w:before="120" w:after="0" w:line="240" w:lineRule="auto"/>
        <w:ind w:right="-678"/>
        <w:jc w:val="both"/>
        <w:rPr>
          <w:rFonts w:ascii="Arial" w:hAnsi="Arial" w:cs="Arial"/>
          <w:sz w:val="24"/>
          <w:szCs w:val="24"/>
        </w:rPr>
      </w:pPr>
      <w:r w:rsidRPr="003B0A46">
        <w:rPr>
          <w:rFonts w:ascii="Arial" w:hAnsi="Arial" w:cs="Arial"/>
          <w:sz w:val="24"/>
          <w:szCs w:val="24"/>
        </w:rPr>
        <w:t>Re-apply the tourniquet</w:t>
      </w:r>
    </w:p>
    <w:p w:rsidR="003B0A46" w:rsidRPr="003B0A46" w:rsidRDefault="003B0A46" w:rsidP="003B0A46">
      <w:pPr>
        <w:numPr>
          <w:ilvl w:val="0"/>
          <w:numId w:val="7"/>
        </w:numPr>
        <w:spacing w:before="120" w:after="0" w:line="240" w:lineRule="auto"/>
        <w:ind w:right="-678"/>
        <w:jc w:val="both"/>
        <w:rPr>
          <w:rFonts w:ascii="Arial" w:hAnsi="Arial" w:cs="Arial"/>
          <w:sz w:val="24"/>
          <w:szCs w:val="24"/>
        </w:rPr>
      </w:pPr>
      <w:r w:rsidRPr="003B0A46">
        <w:rPr>
          <w:rFonts w:ascii="Arial" w:hAnsi="Arial" w:cs="Arial"/>
          <w:sz w:val="24"/>
          <w:szCs w:val="24"/>
        </w:rPr>
        <w:t>Put on non-sterile gloves. If you need to re-palpate the vein, you will need to use sterile gloves. This is a key site and contamination will take place if you palpate with non-sterile gloves after cleaning.</w:t>
      </w:r>
    </w:p>
    <w:p w:rsidR="003B0A46" w:rsidRPr="003B0A46" w:rsidRDefault="003B0A46" w:rsidP="003B0A46">
      <w:pPr>
        <w:numPr>
          <w:ilvl w:val="0"/>
          <w:numId w:val="7"/>
        </w:numPr>
        <w:spacing w:before="120" w:after="0" w:line="240" w:lineRule="auto"/>
        <w:ind w:right="-678"/>
        <w:jc w:val="both"/>
        <w:rPr>
          <w:rFonts w:ascii="Arial" w:hAnsi="Arial" w:cs="Arial"/>
          <w:sz w:val="24"/>
          <w:szCs w:val="24"/>
        </w:rPr>
      </w:pPr>
      <w:r w:rsidRPr="003B0A46">
        <w:rPr>
          <w:rFonts w:ascii="Arial" w:hAnsi="Arial" w:cs="Arial"/>
          <w:sz w:val="24"/>
          <w:szCs w:val="24"/>
        </w:rPr>
        <w:t>Apply skin traction to anchor the vein</w:t>
      </w:r>
    </w:p>
    <w:p w:rsidR="00B53E50" w:rsidRDefault="003B0A46" w:rsidP="00B53E50">
      <w:pPr>
        <w:numPr>
          <w:ilvl w:val="0"/>
          <w:numId w:val="7"/>
        </w:numPr>
        <w:autoSpaceDE w:val="0"/>
        <w:autoSpaceDN w:val="0"/>
        <w:adjustRightInd w:val="0"/>
        <w:spacing w:before="120" w:after="0" w:line="240" w:lineRule="auto"/>
        <w:ind w:right="-678"/>
        <w:jc w:val="both"/>
        <w:rPr>
          <w:rFonts w:ascii="Arial" w:hAnsi="Arial" w:cs="Arial"/>
          <w:color w:val="272627"/>
          <w:sz w:val="24"/>
          <w:szCs w:val="24"/>
          <w:lang w:val="en-GB"/>
        </w:rPr>
      </w:pPr>
      <w:r w:rsidRPr="00B605F7">
        <w:rPr>
          <w:rFonts w:ascii="Arial" w:hAnsi="Arial" w:cs="Arial"/>
          <w:sz w:val="24"/>
          <w:szCs w:val="24"/>
        </w:rPr>
        <w:t xml:space="preserve">Insert the </w:t>
      </w:r>
      <w:r w:rsidR="00B605F7" w:rsidRPr="00B605F7">
        <w:rPr>
          <w:rFonts w:ascii="Arial" w:hAnsi="Arial" w:cs="Arial"/>
          <w:sz w:val="24"/>
          <w:szCs w:val="24"/>
        </w:rPr>
        <w:t>needle</w:t>
      </w:r>
      <w:r w:rsidR="00835389">
        <w:rPr>
          <w:rFonts w:ascii="Arial" w:hAnsi="Arial" w:cs="Arial"/>
          <w:sz w:val="24"/>
          <w:szCs w:val="24"/>
        </w:rPr>
        <w:t xml:space="preserve"> </w:t>
      </w:r>
      <w:r w:rsidRPr="00B605F7">
        <w:rPr>
          <w:rFonts w:ascii="Arial" w:hAnsi="Arial" w:cs="Arial"/>
          <w:sz w:val="24"/>
          <w:szCs w:val="24"/>
        </w:rPr>
        <w:t>into the vein</w:t>
      </w:r>
      <w:r w:rsidR="007F36F4">
        <w:rPr>
          <w:rFonts w:ascii="Arial" w:hAnsi="Arial" w:cs="Arial"/>
          <w:sz w:val="24"/>
          <w:szCs w:val="24"/>
        </w:rPr>
        <w:t xml:space="preserve"> at an angle aprox 10-30 degrees dep</w:t>
      </w:r>
      <w:r w:rsidR="003E111A">
        <w:rPr>
          <w:rFonts w:ascii="Arial" w:hAnsi="Arial" w:cs="Arial"/>
          <w:sz w:val="24"/>
          <w:szCs w:val="24"/>
        </w:rPr>
        <w:t>ending on the depth of the vein</w:t>
      </w:r>
      <w:r w:rsidR="007F36F4">
        <w:rPr>
          <w:rFonts w:ascii="Arial" w:hAnsi="Arial" w:cs="Arial"/>
          <w:sz w:val="24"/>
          <w:szCs w:val="24"/>
        </w:rPr>
        <w:t xml:space="preserve">. </w:t>
      </w:r>
      <w:r w:rsidR="003E111A">
        <w:rPr>
          <w:rFonts w:ascii="Arial" w:hAnsi="Arial" w:cs="Arial"/>
          <w:color w:val="272627"/>
          <w:sz w:val="24"/>
          <w:szCs w:val="24"/>
          <w:lang w:val="en-GB"/>
        </w:rPr>
        <w:t>Position the needle with the</w:t>
      </w:r>
      <w:r w:rsidR="00B53E50" w:rsidRPr="007F36F4">
        <w:rPr>
          <w:rFonts w:ascii="Arial" w:hAnsi="Arial" w:cs="Arial"/>
          <w:color w:val="272627"/>
          <w:sz w:val="24"/>
          <w:szCs w:val="24"/>
          <w:lang w:val="en-GB"/>
        </w:rPr>
        <w:t xml:space="preserve"> bevel</w:t>
      </w:r>
      <w:r w:rsidR="003E111A">
        <w:rPr>
          <w:rFonts w:ascii="Arial" w:hAnsi="Arial" w:cs="Arial"/>
          <w:color w:val="272627"/>
          <w:sz w:val="24"/>
          <w:szCs w:val="24"/>
          <w:lang w:val="en-GB"/>
        </w:rPr>
        <w:t xml:space="preserve"> facing </w:t>
      </w:r>
      <w:r w:rsidR="00B53E50" w:rsidRPr="007F36F4">
        <w:rPr>
          <w:rFonts w:ascii="Arial" w:hAnsi="Arial" w:cs="Arial"/>
          <w:color w:val="272627"/>
          <w:sz w:val="24"/>
          <w:szCs w:val="24"/>
          <w:lang w:val="en-GB"/>
        </w:rPr>
        <w:t>up</w:t>
      </w:r>
      <w:r w:rsidR="003E111A">
        <w:rPr>
          <w:rFonts w:ascii="Arial" w:hAnsi="Arial" w:cs="Arial"/>
          <w:color w:val="272627"/>
          <w:sz w:val="24"/>
          <w:szCs w:val="24"/>
          <w:lang w:val="en-GB"/>
        </w:rPr>
        <w:t>.</w:t>
      </w:r>
    </w:p>
    <w:p w:rsidR="008300CD" w:rsidRDefault="00B53E50" w:rsidP="00B53E50">
      <w:pPr>
        <w:numPr>
          <w:ilvl w:val="0"/>
          <w:numId w:val="7"/>
        </w:numPr>
        <w:autoSpaceDE w:val="0"/>
        <w:autoSpaceDN w:val="0"/>
        <w:adjustRightInd w:val="0"/>
        <w:spacing w:before="120" w:after="0" w:line="240" w:lineRule="auto"/>
        <w:ind w:right="-678"/>
        <w:jc w:val="both"/>
        <w:rPr>
          <w:rFonts w:ascii="Arial" w:hAnsi="Arial" w:cs="Arial"/>
          <w:color w:val="272627"/>
          <w:sz w:val="24"/>
          <w:szCs w:val="24"/>
          <w:lang w:val="en-GB"/>
        </w:rPr>
      </w:pPr>
      <w:r w:rsidRPr="008300CD">
        <w:rPr>
          <w:rFonts w:ascii="Arial" w:hAnsi="Arial" w:cs="Arial"/>
          <w:color w:val="272627"/>
          <w:sz w:val="24"/>
          <w:szCs w:val="24"/>
          <w:lang w:val="en-GB"/>
        </w:rPr>
        <w:t>When the needle punctures the vein, observe for flashback</w:t>
      </w:r>
      <w:r w:rsidR="007F36F4" w:rsidRPr="008300CD">
        <w:rPr>
          <w:rFonts w:ascii="Arial" w:hAnsi="Arial" w:cs="Arial"/>
          <w:color w:val="272627"/>
          <w:sz w:val="24"/>
          <w:szCs w:val="24"/>
          <w:lang w:val="en-GB"/>
        </w:rPr>
        <w:t xml:space="preserve"> when using the </w:t>
      </w:r>
      <w:r w:rsidR="008300CD" w:rsidRPr="008300CD">
        <w:rPr>
          <w:rFonts w:ascii="Arial" w:hAnsi="Arial" w:cs="Arial"/>
          <w:color w:val="272627"/>
          <w:sz w:val="24"/>
          <w:szCs w:val="24"/>
          <w:lang w:val="en-GB"/>
        </w:rPr>
        <w:t>butterfly needle. A</w:t>
      </w:r>
      <w:r w:rsidRPr="008300CD">
        <w:rPr>
          <w:rFonts w:ascii="Arial" w:hAnsi="Arial" w:cs="Arial"/>
          <w:color w:val="272627"/>
          <w:sz w:val="24"/>
          <w:szCs w:val="24"/>
          <w:lang w:val="en-GB"/>
        </w:rPr>
        <w:t xml:space="preserve"> flashback</w:t>
      </w:r>
      <w:r w:rsidR="008300CD" w:rsidRPr="008300CD">
        <w:rPr>
          <w:rFonts w:ascii="Arial" w:hAnsi="Arial" w:cs="Arial"/>
          <w:color w:val="272627"/>
          <w:sz w:val="24"/>
          <w:szCs w:val="24"/>
          <w:lang w:val="en-GB"/>
        </w:rPr>
        <w:t xml:space="preserve"> will not be evident when using the</w:t>
      </w:r>
      <w:r w:rsidR="002B3586">
        <w:rPr>
          <w:rFonts w:ascii="Arial" w:hAnsi="Arial" w:cs="Arial"/>
          <w:color w:val="272627"/>
          <w:sz w:val="24"/>
          <w:szCs w:val="24"/>
          <w:lang w:val="en-GB"/>
        </w:rPr>
        <w:t xml:space="preserve"> eclipse blood collection needle. </w:t>
      </w:r>
    </w:p>
    <w:p w:rsidR="00B53E50" w:rsidRDefault="00B53E50" w:rsidP="00B53E50">
      <w:pPr>
        <w:numPr>
          <w:ilvl w:val="0"/>
          <w:numId w:val="7"/>
        </w:numPr>
        <w:autoSpaceDE w:val="0"/>
        <w:autoSpaceDN w:val="0"/>
        <w:adjustRightInd w:val="0"/>
        <w:spacing w:before="120" w:after="0" w:line="240" w:lineRule="auto"/>
        <w:ind w:right="-678"/>
        <w:jc w:val="both"/>
        <w:rPr>
          <w:rFonts w:ascii="Arial" w:hAnsi="Arial" w:cs="Arial"/>
          <w:color w:val="272627"/>
          <w:sz w:val="24"/>
          <w:szCs w:val="24"/>
          <w:lang w:val="en-GB"/>
        </w:rPr>
      </w:pPr>
      <w:r w:rsidRPr="008300CD">
        <w:rPr>
          <w:rFonts w:ascii="Arial" w:hAnsi="Arial" w:cs="Arial"/>
          <w:color w:val="272627"/>
          <w:sz w:val="24"/>
          <w:szCs w:val="24"/>
          <w:lang w:val="en-GB"/>
        </w:rPr>
        <w:t>Lower the angle between the needle and the skin</w:t>
      </w:r>
    </w:p>
    <w:p w:rsidR="00E95DCC" w:rsidRDefault="00E95DCC" w:rsidP="00B53E50">
      <w:pPr>
        <w:numPr>
          <w:ilvl w:val="0"/>
          <w:numId w:val="7"/>
        </w:numPr>
        <w:autoSpaceDE w:val="0"/>
        <w:autoSpaceDN w:val="0"/>
        <w:adjustRightInd w:val="0"/>
        <w:spacing w:before="120" w:after="0" w:line="240" w:lineRule="auto"/>
        <w:ind w:right="-678"/>
        <w:jc w:val="both"/>
        <w:rPr>
          <w:rFonts w:ascii="Arial" w:hAnsi="Arial" w:cs="Arial"/>
          <w:color w:val="272627"/>
          <w:sz w:val="24"/>
          <w:szCs w:val="24"/>
          <w:lang w:val="en-GB"/>
        </w:rPr>
      </w:pPr>
      <w:r>
        <w:rPr>
          <w:rFonts w:ascii="Arial" w:hAnsi="Arial" w:cs="Arial"/>
          <w:color w:val="272627"/>
          <w:sz w:val="24"/>
          <w:szCs w:val="24"/>
          <w:lang w:val="en-GB"/>
        </w:rPr>
        <w:t>If using the single use needle, support the vacutaner holder in situ to prevent movement of the needle</w:t>
      </w:r>
    </w:p>
    <w:p w:rsidR="00B53E50" w:rsidRDefault="00B53E50" w:rsidP="00B53E50">
      <w:pPr>
        <w:numPr>
          <w:ilvl w:val="0"/>
          <w:numId w:val="7"/>
        </w:numPr>
        <w:autoSpaceDE w:val="0"/>
        <w:autoSpaceDN w:val="0"/>
        <w:adjustRightInd w:val="0"/>
        <w:spacing w:before="120" w:after="0" w:line="240" w:lineRule="auto"/>
        <w:ind w:right="-678"/>
        <w:jc w:val="both"/>
        <w:rPr>
          <w:rFonts w:ascii="Arial" w:hAnsi="Arial" w:cs="Arial"/>
          <w:color w:val="272627"/>
          <w:sz w:val="24"/>
          <w:szCs w:val="24"/>
          <w:lang w:val="en-GB"/>
        </w:rPr>
      </w:pPr>
      <w:r w:rsidRPr="008300CD">
        <w:rPr>
          <w:rFonts w:ascii="Arial" w:hAnsi="Arial" w:cs="Arial"/>
          <w:color w:val="272627"/>
          <w:sz w:val="24"/>
          <w:szCs w:val="24"/>
          <w:lang w:val="en-GB"/>
        </w:rPr>
        <w:t>When multiple blood tests are required, ensure the blood tests are taken in the order of</w:t>
      </w:r>
      <w:r w:rsidR="008300CD">
        <w:rPr>
          <w:rFonts w:ascii="Arial" w:hAnsi="Arial" w:cs="Arial"/>
          <w:color w:val="272627"/>
          <w:sz w:val="24"/>
          <w:szCs w:val="24"/>
          <w:lang w:val="en-GB"/>
        </w:rPr>
        <w:t xml:space="preserve"> </w:t>
      </w:r>
      <w:r w:rsidRPr="008300CD">
        <w:rPr>
          <w:rFonts w:ascii="Arial" w:hAnsi="Arial" w:cs="Arial"/>
          <w:color w:val="272627"/>
          <w:sz w:val="24"/>
          <w:szCs w:val="24"/>
          <w:lang w:val="en-GB"/>
        </w:rPr>
        <w:t>draw</w:t>
      </w:r>
      <w:r w:rsidR="008300CD">
        <w:rPr>
          <w:rFonts w:ascii="Arial" w:hAnsi="Arial" w:cs="Arial"/>
          <w:color w:val="272627"/>
          <w:sz w:val="24"/>
          <w:szCs w:val="24"/>
          <w:lang w:val="en-GB"/>
        </w:rPr>
        <w:t xml:space="preserve"> and secure the vacutaner holder to the skin with gentle pressure if using the </w:t>
      </w:r>
      <w:r w:rsidR="002B3586">
        <w:rPr>
          <w:rFonts w:ascii="Arial" w:hAnsi="Arial" w:cs="Arial"/>
          <w:color w:val="272627"/>
          <w:sz w:val="24"/>
          <w:szCs w:val="24"/>
          <w:lang w:val="en-GB"/>
        </w:rPr>
        <w:t>eclipse blood collection needle.</w:t>
      </w:r>
    </w:p>
    <w:p w:rsidR="00E95DCC" w:rsidRDefault="00E95DCC" w:rsidP="00B53E50">
      <w:pPr>
        <w:numPr>
          <w:ilvl w:val="0"/>
          <w:numId w:val="7"/>
        </w:numPr>
        <w:autoSpaceDE w:val="0"/>
        <w:autoSpaceDN w:val="0"/>
        <w:adjustRightInd w:val="0"/>
        <w:spacing w:before="120" w:after="0" w:line="240" w:lineRule="auto"/>
        <w:ind w:right="-678"/>
        <w:jc w:val="both"/>
        <w:rPr>
          <w:rFonts w:ascii="Arial" w:hAnsi="Arial" w:cs="Arial"/>
          <w:color w:val="272627"/>
          <w:sz w:val="24"/>
          <w:szCs w:val="24"/>
          <w:lang w:val="en-GB"/>
        </w:rPr>
      </w:pPr>
      <w:r w:rsidRPr="00E506B1">
        <w:rPr>
          <w:rFonts w:ascii="Arial" w:hAnsi="Arial" w:cs="Arial"/>
          <w:color w:val="272627"/>
          <w:sz w:val="24"/>
          <w:szCs w:val="24"/>
          <w:lang w:val="en-GB"/>
        </w:rPr>
        <w:t xml:space="preserve">Loosen </w:t>
      </w:r>
      <w:r>
        <w:rPr>
          <w:rFonts w:ascii="Arial" w:hAnsi="Arial" w:cs="Arial"/>
          <w:color w:val="272627"/>
          <w:sz w:val="24"/>
          <w:szCs w:val="24"/>
          <w:lang w:val="en-GB"/>
        </w:rPr>
        <w:t>and release the tourniquet whilst taking your first sample.</w:t>
      </w:r>
    </w:p>
    <w:p w:rsidR="001D52FC" w:rsidRDefault="008300CD" w:rsidP="00B53E50">
      <w:pPr>
        <w:numPr>
          <w:ilvl w:val="0"/>
          <w:numId w:val="7"/>
        </w:numPr>
        <w:autoSpaceDE w:val="0"/>
        <w:autoSpaceDN w:val="0"/>
        <w:adjustRightInd w:val="0"/>
        <w:spacing w:before="120" w:after="0" w:line="240" w:lineRule="auto"/>
        <w:ind w:right="-678"/>
        <w:jc w:val="both"/>
        <w:rPr>
          <w:rFonts w:ascii="Arial" w:hAnsi="Arial" w:cs="Arial"/>
          <w:color w:val="272627"/>
          <w:sz w:val="24"/>
          <w:szCs w:val="24"/>
          <w:lang w:val="en-GB"/>
        </w:rPr>
      </w:pPr>
      <w:r>
        <w:rPr>
          <w:rFonts w:ascii="Arial" w:hAnsi="Arial" w:cs="Arial"/>
          <w:color w:val="272627"/>
          <w:sz w:val="24"/>
          <w:szCs w:val="24"/>
          <w:lang w:val="en-GB"/>
        </w:rPr>
        <w:t xml:space="preserve">Invert the blood bottles </w:t>
      </w:r>
      <w:r w:rsidR="00EF3AC4">
        <w:rPr>
          <w:rFonts w:ascii="Arial" w:hAnsi="Arial" w:cs="Arial"/>
          <w:color w:val="272627"/>
          <w:sz w:val="24"/>
          <w:szCs w:val="24"/>
          <w:lang w:val="en-GB"/>
        </w:rPr>
        <w:t xml:space="preserve">5- </w:t>
      </w:r>
      <w:r>
        <w:rPr>
          <w:rFonts w:ascii="Arial" w:hAnsi="Arial" w:cs="Arial"/>
          <w:color w:val="272627"/>
          <w:sz w:val="24"/>
          <w:szCs w:val="24"/>
          <w:lang w:val="en-GB"/>
        </w:rPr>
        <w:t>8</w:t>
      </w:r>
      <w:r w:rsidR="00EF3AC4">
        <w:rPr>
          <w:rFonts w:ascii="Arial" w:hAnsi="Arial" w:cs="Arial"/>
          <w:color w:val="272627"/>
          <w:sz w:val="24"/>
          <w:szCs w:val="24"/>
          <w:lang w:val="en-GB"/>
        </w:rPr>
        <w:t xml:space="preserve"> </w:t>
      </w:r>
      <w:r>
        <w:rPr>
          <w:rFonts w:ascii="Arial" w:hAnsi="Arial" w:cs="Arial"/>
          <w:color w:val="272627"/>
          <w:sz w:val="24"/>
          <w:szCs w:val="24"/>
          <w:lang w:val="en-GB"/>
        </w:rPr>
        <w:t>times</w:t>
      </w:r>
      <w:r w:rsidR="00E95DCC">
        <w:rPr>
          <w:rFonts w:ascii="Arial" w:hAnsi="Arial" w:cs="Arial"/>
          <w:color w:val="272627"/>
          <w:sz w:val="24"/>
          <w:szCs w:val="24"/>
          <w:lang w:val="en-GB"/>
        </w:rPr>
        <w:t xml:space="preserve"> as they are removed from the vacutaner holde</w:t>
      </w:r>
      <w:r w:rsidR="001D52FC">
        <w:rPr>
          <w:rFonts w:ascii="Arial" w:hAnsi="Arial" w:cs="Arial"/>
          <w:color w:val="272627"/>
          <w:sz w:val="24"/>
          <w:szCs w:val="24"/>
          <w:lang w:val="en-GB"/>
        </w:rPr>
        <w:t xml:space="preserve">r. </w:t>
      </w:r>
      <w:r w:rsidR="00B53E50" w:rsidRPr="001D52FC">
        <w:rPr>
          <w:rFonts w:ascii="Arial" w:hAnsi="Arial" w:cs="Arial"/>
          <w:color w:val="272627"/>
          <w:sz w:val="24"/>
          <w:szCs w:val="24"/>
          <w:lang w:val="en-GB"/>
        </w:rPr>
        <w:t>Do not shake bot</w:t>
      </w:r>
      <w:r w:rsidR="001D52FC">
        <w:rPr>
          <w:rFonts w:ascii="Arial" w:hAnsi="Arial" w:cs="Arial"/>
          <w:color w:val="272627"/>
          <w:sz w:val="24"/>
          <w:szCs w:val="24"/>
          <w:lang w:val="en-GB"/>
        </w:rPr>
        <w:t>tles.</w:t>
      </w:r>
    </w:p>
    <w:p w:rsidR="001D52FC" w:rsidRDefault="00B53E50" w:rsidP="00B53E50">
      <w:pPr>
        <w:numPr>
          <w:ilvl w:val="0"/>
          <w:numId w:val="7"/>
        </w:numPr>
        <w:autoSpaceDE w:val="0"/>
        <w:autoSpaceDN w:val="0"/>
        <w:adjustRightInd w:val="0"/>
        <w:spacing w:before="120" w:after="0" w:line="240" w:lineRule="auto"/>
        <w:ind w:right="-678"/>
        <w:jc w:val="both"/>
        <w:rPr>
          <w:rFonts w:ascii="Arial" w:hAnsi="Arial" w:cs="Arial"/>
          <w:color w:val="272627"/>
          <w:sz w:val="24"/>
          <w:szCs w:val="24"/>
          <w:lang w:val="en-GB"/>
        </w:rPr>
      </w:pPr>
      <w:r w:rsidRPr="001D52FC">
        <w:rPr>
          <w:rFonts w:ascii="Arial" w:hAnsi="Arial" w:cs="Arial"/>
          <w:color w:val="272627"/>
          <w:sz w:val="24"/>
          <w:szCs w:val="24"/>
          <w:lang w:val="en-GB"/>
        </w:rPr>
        <w:t>Apply sterile gauze over the puncture site. Do not apply the pressure before you remove the</w:t>
      </w:r>
      <w:r w:rsidR="001D52FC">
        <w:rPr>
          <w:rFonts w:ascii="Arial" w:hAnsi="Arial" w:cs="Arial"/>
          <w:color w:val="272627"/>
          <w:sz w:val="24"/>
          <w:szCs w:val="24"/>
          <w:lang w:val="en-GB"/>
        </w:rPr>
        <w:t xml:space="preserve"> </w:t>
      </w:r>
      <w:r w:rsidRPr="001D52FC">
        <w:rPr>
          <w:rFonts w:ascii="Arial" w:hAnsi="Arial" w:cs="Arial"/>
          <w:color w:val="272627"/>
          <w:sz w:val="24"/>
          <w:szCs w:val="24"/>
          <w:lang w:val="en-GB"/>
        </w:rPr>
        <w:t>needle</w:t>
      </w:r>
      <w:r w:rsidR="001D52FC">
        <w:rPr>
          <w:rFonts w:ascii="Arial" w:hAnsi="Arial" w:cs="Arial"/>
          <w:color w:val="272627"/>
          <w:sz w:val="24"/>
          <w:szCs w:val="24"/>
          <w:lang w:val="en-GB"/>
        </w:rPr>
        <w:t>.</w:t>
      </w:r>
    </w:p>
    <w:p w:rsidR="001D52FC" w:rsidRDefault="001D52FC" w:rsidP="00B53E50">
      <w:pPr>
        <w:numPr>
          <w:ilvl w:val="0"/>
          <w:numId w:val="7"/>
        </w:numPr>
        <w:autoSpaceDE w:val="0"/>
        <w:autoSpaceDN w:val="0"/>
        <w:adjustRightInd w:val="0"/>
        <w:spacing w:before="120" w:after="0" w:line="240" w:lineRule="auto"/>
        <w:ind w:right="-678"/>
        <w:jc w:val="both"/>
        <w:rPr>
          <w:rFonts w:ascii="Arial" w:hAnsi="Arial" w:cs="Arial"/>
          <w:color w:val="272627"/>
          <w:sz w:val="24"/>
          <w:szCs w:val="24"/>
          <w:lang w:val="en-GB"/>
        </w:rPr>
      </w:pPr>
      <w:r>
        <w:rPr>
          <w:rFonts w:ascii="Arial" w:hAnsi="Arial" w:cs="Arial"/>
          <w:color w:val="272627"/>
          <w:sz w:val="24"/>
          <w:szCs w:val="24"/>
          <w:lang w:val="en-GB"/>
        </w:rPr>
        <w:t>Remove the needle</w:t>
      </w:r>
    </w:p>
    <w:p w:rsidR="00B53E50" w:rsidRDefault="001D52FC" w:rsidP="00B53E50">
      <w:pPr>
        <w:numPr>
          <w:ilvl w:val="0"/>
          <w:numId w:val="7"/>
        </w:numPr>
        <w:autoSpaceDE w:val="0"/>
        <w:autoSpaceDN w:val="0"/>
        <w:adjustRightInd w:val="0"/>
        <w:spacing w:before="120" w:after="0" w:line="240" w:lineRule="auto"/>
        <w:ind w:right="-678"/>
        <w:jc w:val="both"/>
        <w:rPr>
          <w:rFonts w:ascii="Arial" w:hAnsi="Arial" w:cs="Arial"/>
          <w:color w:val="272627"/>
          <w:sz w:val="24"/>
          <w:szCs w:val="24"/>
          <w:lang w:val="en-GB"/>
        </w:rPr>
      </w:pPr>
      <w:r>
        <w:rPr>
          <w:rFonts w:ascii="Arial" w:hAnsi="Arial" w:cs="Arial"/>
          <w:color w:val="272627"/>
          <w:sz w:val="24"/>
          <w:szCs w:val="24"/>
          <w:lang w:val="en-GB"/>
        </w:rPr>
        <w:t>A</w:t>
      </w:r>
      <w:r w:rsidR="00EF3AC4">
        <w:rPr>
          <w:rFonts w:ascii="Arial" w:hAnsi="Arial" w:cs="Arial"/>
          <w:color w:val="272627"/>
          <w:sz w:val="24"/>
          <w:szCs w:val="24"/>
          <w:lang w:val="en-GB"/>
        </w:rPr>
        <w:t>ctivate</w:t>
      </w:r>
      <w:r w:rsidR="00B53E50" w:rsidRPr="001D52FC">
        <w:rPr>
          <w:rFonts w:ascii="Arial" w:hAnsi="Arial" w:cs="Arial"/>
          <w:color w:val="272627"/>
          <w:sz w:val="24"/>
          <w:szCs w:val="24"/>
          <w:lang w:val="en-GB"/>
        </w:rPr>
        <w:t xml:space="preserve"> the needle safety device</w:t>
      </w:r>
      <w:r>
        <w:rPr>
          <w:rFonts w:ascii="Arial" w:hAnsi="Arial" w:cs="Arial"/>
          <w:color w:val="272627"/>
          <w:sz w:val="24"/>
          <w:szCs w:val="24"/>
          <w:lang w:val="en-GB"/>
        </w:rPr>
        <w:t xml:space="preserve"> and place the needle and the vacutaner holder directly into the sharps bin – do not separate.</w:t>
      </w:r>
    </w:p>
    <w:p w:rsidR="001D52FC" w:rsidRPr="00EF3AC4" w:rsidRDefault="00514318" w:rsidP="00EF3AC4">
      <w:pPr>
        <w:numPr>
          <w:ilvl w:val="0"/>
          <w:numId w:val="7"/>
        </w:numPr>
        <w:autoSpaceDE w:val="0"/>
        <w:autoSpaceDN w:val="0"/>
        <w:adjustRightInd w:val="0"/>
        <w:spacing w:before="120" w:after="0" w:line="240" w:lineRule="auto"/>
        <w:ind w:right="-678"/>
        <w:jc w:val="both"/>
        <w:rPr>
          <w:rFonts w:ascii="Arial" w:hAnsi="Arial" w:cs="Arial"/>
          <w:color w:val="272627"/>
          <w:sz w:val="24"/>
          <w:szCs w:val="24"/>
          <w:lang w:val="en-GB"/>
        </w:rPr>
      </w:pPr>
      <w:r>
        <w:rPr>
          <w:rFonts w:ascii="Arial" w:hAnsi="Arial" w:cs="Arial"/>
          <w:color w:val="272627"/>
          <w:sz w:val="24"/>
          <w:szCs w:val="24"/>
          <w:lang w:val="en-GB"/>
        </w:rPr>
        <w:t xml:space="preserve">Maintain gentle pressure on </w:t>
      </w:r>
      <w:r w:rsidR="00B53E50" w:rsidRPr="001D52FC">
        <w:rPr>
          <w:rFonts w:ascii="Arial" w:hAnsi="Arial" w:cs="Arial"/>
          <w:color w:val="272627"/>
          <w:sz w:val="24"/>
          <w:szCs w:val="24"/>
          <w:lang w:val="en-GB"/>
        </w:rPr>
        <w:t xml:space="preserve"> punctu</w:t>
      </w:r>
      <w:r w:rsidR="00EF3AC4">
        <w:rPr>
          <w:rFonts w:ascii="Arial" w:hAnsi="Arial" w:cs="Arial"/>
          <w:color w:val="272627"/>
          <w:sz w:val="24"/>
          <w:szCs w:val="24"/>
          <w:lang w:val="en-GB"/>
        </w:rPr>
        <w:t xml:space="preserve">re site to prevent blood leakage </w:t>
      </w:r>
      <w:r w:rsidR="001D52FC" w:rsidRPr="00EF3AC4">
        <w:rPr>
          <w:rFonts w:ascii="Arial" w:hAnsi="Arial" w:cs="Arial"/>
          <w:color w:val="272627"/>
          <w:sz w:val="24"/>
          <w:szCs w:val="24"/>
          <w:lang w:val="en-GB"/>
        </w:rPr>
        <w:t>do</w:t>
      </w:r>
      <w:r w:rsidR="00EF3AC4">
        <w:rPr>
          <w:rFonts w:ascii="Arial" w:hAnsi="Arial" w:cs="Arial"/>
          <w:color w:val="272627"/>
          <w:sz w:val="24"/>
          <w:szCs w:val="24"/>
          <w:lang w:val="en-GB"/>
        </w:rPr>
        <w:t xml:space="preserve"> </w:t>
      </w:r>
      <w:r w:rsidR="001D52FC" w:rsidRPr="00EF3AC4">
        <w:rPr>
          <w:rFonts w:ascii="Arial" w:hAnsi="Arial" w:cs="Arial"/>
          <w:color w:val="272627"/>
          <w:sz w:val="24"/>
          <w:szCs w:val="24"/>
          <w:lang w:val="en-GB"/>
        </w:rPr>
        <w:t>not bend the arm.</w:t>
      </w:r>
    </w:p>
    <w:p w:rsidR="001D52FC" w:rsidRDefault="001D52FC" w:rsidP="001D52FC">
      <w:pPr>
        <w:autoSpaceDE w:val="0"/>
        <w:autoSpaceDN w:val="0"/>
        <w:adjustRightInd w:val="0"/>
        <w:spacing w:after="0" w:line="240" w:lineRule="auto"/>
        <w:ind w:firstLine="360"/>
        <w:rPr>
          <w:rFonts w:ascii="Arial" w:hAnsi="Arial" w:cs="Arial"/>
          <w:color w:val="272627"/>
          <w:sz w:val="24"/>
          <w:szCs w:val="24"/>
          <w:lang w:val="en-GB"/>
        </w:rPr>
      </w:pPr>
    </w:p>
    <w:p w:rsidR="001D52FC" w:rsidRPr="001D52FC" w:rsidRDefault="001D52FC" w:rsidP="001D52FC">
      <w:pPr>
        <w:pStyle w:val="ListParagraph"/>
        <w:numPr>
          <w:ilvl w:val="0"/>
          <w:numId w:val="7"/>
        </w:numPr>
        <w:autoSpaceDE w:val="0"/>
        <w:autoSpaceDN w:val="0"/>
        <w:adjustRightInd w:val="0"/>
        <w:spacing w:after="0" w:line="240" w:lineRule="auto"/>
        <w:rPr>
          <w:rFonts w:ascii="Arial" w:hAnsi="Arial" w:cs="Arial"/>
          <w:color w:val="272627"/>
          <w:sz w:val="24"/>
          <w:szCs w:val="24"/>
          <w:lang w:val="en-GB"/>
        </w:rPr>
      </w:pPr>
      <w:r w:rsidRPr="001D52FC">
        <w:rPr>
          <w:rFonts w:ascii="Arial" w:hAnsi="Arial" w:cs="Arial"/>
          <w:color w:val="272627"/>
          <w:sz w:val="24"/>
          <w:szCs w:val="24"/>
          <w:lang w:val="en-GB"/>
        </w:rPr>
        <w:t xml:space="preserve">Apply </w:t>
      </w:r>
      <w:r w:rsidR="00EF3AC4">
        <w:rPr>
          <w:rFonts w:ascii="Arial" w:hAnsi="Arial" w:cs="Arial"/>
          <w:color w:val="272627"/>
          <w:sz w:val="24"/>
          <w:szCs w:val="24"/>
          <w:lang w:val="en-GB"/>
        </w:rPr>
        <w:t xml:space="preserve">tape or plaster or sterile dressing </w:t>
      </w:r>
      <w:r w:rsidRPr="001D52FC">
        <w:rPr>
          <w:rFonts w:ascii="Arial" w:hAnsi="Arial" w:cs="Arial"/>
          <w:color w:val="272627"/>
          <w:sz w:val="24"/>
          <w:szCs w:val="24"/>
          <w:lang w:val="en-GB"/>
        </w:rPr>
        <w:t>over the puncture site</w:t>
      </w:r>
      <w:r w:rsidR="0000531F">
        <w:rPr>
          <w:rFonts w:ascii="Arial" w:hAnsi="Arial" w:cs="Arial"/>
          <w:color w:val="272627"/>
          <w:sz w:val="24"/>
          <w:szCs w:val="24"/>
          <w:lang w:val="en-GB"/>
        </w:rPr>
        <w:t xml:space="preserve"> unless allergic!</w:t>
      </w:r>
    </w:p>
    <w:p w:rsidR="00B53E50" w:rsidRDefault="00B53E50" w:rsidP="001D52FC">
      <w:pPr>
        <w:numPr>
          <w:ilvl w:val="0"/>
          <w:numId w:val="7"/>
        </w:numPr>
        <w:autoSpaceDE w:val="0"/>
        <w:autoSpaceDN w:val="0"/>
        <w:adjustRightInd w:val="0"/>
        <w:spacing w:before="120" w:after="0" w:line="240" w:lineRule="auto"/>
        <w:ind w:right="-678"/>
        <w:jc w:val="both"/>
        <w:rPr>
          <w:rFonts w:ascii="Arial" w:hAnsi="Arial" w:cs="Arial"/>
          <w:color w:val="272627"/>
          <w:sz w:val="24"/>
          <w:szCs w:val="24"/>
          <w:lang w:val="en-GB"/>
        </w:rPr>
      </w:pPr>
      <w:r w:rsidRPr="001D52FC">
        <w:rPr>
          <w:rFonts w:ascii="Arial" w:hAnsi="Arial" w:cs="Arial"/>
          <w:color w:val="272627"/>
          <w:sz w:val="24"/>
          <w:szCs w:val="24"/>
          <w:lang w:val="en-GB"/>
        </w:rPr>
        <w:lastRenderedPageBreak/>
        <w:t>Remove gloves and dis</w:t>
      </w:r>
      <w:r w:rsidR="001D52FC">
        <w:rPr>
          <w:rFonts w:ascii="Arial" w:hAnsi="Arial" w:cs="Arial"/>
          <w:color w:val="272627"/>
          <w:sz w:val="24"/>
          <w:szCs w:val="24"/>
          <w:lang w:val="en-GB"/>
        </w:rPr>
        <w:t>card into clinical waste bin and decontaminate hands.</w:t>
      </w:r>
    </w:p>
    <w:p w:rsidR="001D52FC" w:rsidRPr="001D52FC" w:rsidRDefault="001D52FC" w:rsidP="001D52FC">
      <w:pPr>
        <w:numPr>
          <w:ilvl w:val="0"/>
          <w:numId w:val="7"/>
        </w:numPr>
        <w:autoSpaceDE w:val="0"/>
        <w:autoSpaceDN w:val="0"/>
        <w:adjustRightInd w:val="0"/>
        <w:spacing w:before="120" w:after="0" w:line="240" w:lineRule="auto"/>
        <w:ind w:right="-678"/>
        <w:jc w:val="both"/>
        <w:rPr>
          <w:rFonts w:ascii="Arial" w:hAnsi="Arial" w:cs="Arial"/>
          <w:color w:val="272627"/>
          <w:sz w:val="24"/>
          <w:szCs w:val="24"/>
          <w:lang w:val="en-GB"/>
        </w:rPr>
      </w:pPr>
      <w:r w:rsidRPr="00E506B1">
        <w:rPr>
          <w:rFonts w:ascii="Arial" w:hAnsi="Arial" w:cs="Arial"/>
          <w:color w:val="272627"/>
          <w:sz w:val="24"/>
          <w:szCs w:val="24"/>
          <w:lang w:val="en-GB"/>
        </w:rPr>
        <w:t xml:space="preserve">Ensure blood collection bottles are correctly labelled at the </w:t>
      </w:r>
      <w:r w:rsidRPr="00EF3AC4">
        <w:rPr>
          <w:rFonts w:ascii="Arial" w:hAnsi="Arial" w:cs="Arial"/>
          <w:b/>
          <w:color w:val="272627"/>
          <w:sz w:val="24"/>
          <w:szCs w:val="24"/>
          <w:lang w:val="en-GB"/>
        </w:rPr>
        <w:t>patient’s bedside</w:t>
      </w:r>
      <w:r>
        <w:rPr>
          <w:rFonts w:ascii="Arial" w:hAnsi="Arial" w:cs="Arial"/>
          <w:color w:val="272627"/>
          <w:sz w:val="24"/>
          <w:szCs w:val="24"/>
        </w:rPr>
        <w:t>.</w:t>
      </w:r>
    </w:p>
    <w:p w:rsidR="001D52FC" w:rsidRDefault="001D52FC" w:rsidP="00B53E50">
      <w:pPr>
        <w:autoSpaceDE w:val="0"/>
        <w:autoSpaceDN w:val="0"/>
        <w:adjustRightInd w:val="0"/>
        <w:spacing w:after="0" w:line="240" w:lineRule="auto"/>
        <w:rPr>
          <w:rFonts w:ascii="Arial" w:hAnsi="Arial" w:cs="Arial"/>
          <w:color w:val="4CAB57"/>
          <w:sz w:val="24"/>
          <w:szCs w:val="24"/>
          <w:lang w:val="en-GB"/>
        </w:rPr>
      </w:pPr>
    </w:p>
    <w:p w:rsidR="001673F6" w:rsidRDefault="001673F6" w:rsidP="00B53E50">
      <w:pPr>
        <w:autoSpaceDE w:val="0"/>
        <w:autoSpaceDN w:val="0"/>
        <w:adjustRightInd w:val="0"/>
        <w:spacing w:after="0" w:line="240" w:lineRule="auto"/>
        <w:rPr>
          <w:rFonts w:ascii="Arial" w:hAnsi="Arial" w:cs="Arial"/>
          <w:i/>
          <w:sz w:val="24"/>
          <w:szCs w:val="24"/>
          <w:lang w:val="en-GB"/>
        </w:rPr>
      </w:pPr>
    </w:p>
    <w:p w:rsidR="001673F6" w:rsidRDefault="001673F6" w:rsidP="00B53E50">
      <w:pPr>
        <w:autoSpaceDE w:val="0"/>
        <w:autoSpaceDN w:val="0"/>
        <w:adjustRightInd w:val="0"/>
        <w:spacing w:after="0" w:line="240" w:lineRule="auto"/>
        <w:rPr>
          <w:rFonts w:ascii="Arial" w:hAnsi="Arial" w:cs="Arial"/>
          <w:i/>
          <w:sz w:val="24"/>
          <w:szCs w:val="24"/>
          <w:lang w:val="en-GB"/>
        </w:rPr>
      </w:pPr>
    </w:p>
    <w:p w:rsidR="00B53E50" w:rsidRPr="005272DA" w:rsidRDefault="00B53E50" w:rsidP="00B53E50">
      <w:pPr>
        <w:autoSpaceDE w:val="0"/>
        <w:autoSpaceDN w:val="0"/>
        <w:adjustRightInd w:val="0"/>
        <w:spacing w:after="0" w:line="240" w:lineRule="auto"/>
        <w:rPr>
          <w:rFonts w:ascii="Arial" w:hAnsi="Arial" w:cs="Arial"/>
          <w:i/>
          <w:sz w:val="24"/>
          <w:szCs w:val="24"/>
          <w:lang w:val="en-GB"/>
        </w:rPr>
      </w:pPr>
      <w:r w:rsidRPr="005272DA">
        <w:rPr>
          <w:rFonts w:ascii="Arial" w:hAnsi="Arial" w:cs="Arial"/>
          <w:i/>
          <w:sz w:val="24"/>
          <w:szCs w:val="24"/>
          <w:lang w:val="en-GB"/>
        </w:rPr>
        <w:t>Management of Potential Complications</w:t>
      </w:r>
    </w:p>
    <w:p w:rsidR="005272DA" w:rsidRDefault="005272DA" w:rsidP="00B53E50">
      <w:pPr>
        <w:autoSpaceDE w:val="0"/>
        <w:autoSpaceDN w:val="0"/>
        <w:adjustRightInd w:val="0"/>
        <w:spacing w:after="0" w:line="240" w:lineRule="auto"/>
        <w:rPr>
          <w:rFonts w:ascii="Arial" w:hAnsi="Arial" w:cs="Arial"/>
          <w:color w:val="272627"/>
          <w:sz w:val="24"/>
          <w:szCs w:val="24"/>
          <w:lang w:val="en-GB"/>
        </w:rPr>
      </w:pPr>
    </w:p>
    <w:p w:rsidR="00B53E50" w:rsidRPr="00E506B1" w:rsidRDefault="00B53E50" w:rsidP="00221774">
      <w:pPr>
        <w:autoSpaceDE w:val="0"/>
        <w:autoSpaceDN w:val="0"/>
        <w:adjustRightInd w:val="0"/>
        <w:spacing w:after="0" w:line="240" w:lineRule="auto"/>
        <w:rPr>
          <w:rFonts w:ascii="Arial" w:hAnsi="Arial" w:cs="Arial"/>
          <w:color w:val="272627"/>
          <w:sz w:val="24"/>
          <w:szCs w:val="24"/>
          <w:lang w:val="en-GB"/>
        </w:rPr>
      </w:pPr>
      <w:r w:rsidRPr="00E506B1">
        <w:rPr>
          <w:rFonts w:ascii="Arial" w:hAnsi="Arial" w:cs="Arial"/>
          <w:color w:val="272627"/>
          <w:sz w:val="24"/>
          <w:szCs w:val="24"/>
          <w:lang w:val="en-GB"/>
        </w:rPr>
        <w:t>It is critical for the</w:t>
      </w:r>
      <w:r w:rsidR="005272DA">
        <w:rPr>
          <w:rFonts w:ascii="Arial" w:hAnsi="Arial" w:cs="Arial"/>
          <w:color w:val="272627"/>
          <w:sz w:val="24"/>
          <w:szCs w:val="24"/>
          <w:lang w:val="en-GB"/>
        </w:rPr>
        <w:t xml:space="preserve"> practitioner </w:t>
      </w:r>
      <w:r w:rsidRPr="00E506B1">
        <w:rPr>
          <w:rFonts w:ascii="Arial" w:hAnsi="Arial" w:cs="Arial"/>
          <w:color w:val="272627"/>
          <w:sz w:val="24"/>
          <w:szCs w:val="24"/>
          <w:lang w:val="en-GB"/>
        </w:rPr>
        <w:t xml:space="preserve">to detect and prevent complications arising. </w:t>
      </w:r>
    </w:p>
    <w:p w:rsidR="00B53E50" w:rsidRPr="00E506B1" w:rsidRDefault="00B53E50" w:rsidP="00B53E50">
      <w:pPr>
        <w:autoSpaceDE w:val="0"/>
        <w:autoSpaceDN w:val="0"/>
        <w:adjustRightInd w:val="0"/>
        <w:spacing w:after="0" w:line="240" w:lineRule="auto"/>
        <w:rPr>
          <w:rFonts w:ascii="Arial" w:hAnsi="Arial" w:cs="Arial"/>
          <w:color w:val="FFFFFF"/>
          <w:sz w:val="24"/>
          <w:szCs w:val="24"/>
          <w:lang w:val="en-GB"/>
        </w:rPr>
      </w:pPr>
      <w:r w:rsidRPr="00E506B1">
        <w:rPr>
          <w:rFonts w:ascii="Arial" w:hAnsi="Arial" w:cs="Arial"/>
          <w:color w:val="FFFFFF"/>
          <w:sz w:val="24"/>
          <w:szCs w:val="24"/>
          <w:lang w:val="en-GB"/>
        </w:rPr>
        <w:t>Guiding Framework for the Education, Training and Competence Validation in</w:t>
      </w:r>
    </w:p>
    <w:tbl>
      <w:tblPr>
        <w:tblStyle w:val="TableGrid"/>
        <w:tblW w:w="0" w:type="auto"/>
        <w:tblLook w:val="04A0" w:firstRow="1" w:lastRow="0" w:firstColumn="1" w:lastColumn="0" w:noHBand="0" w:noVBand="1"/>
      </w:tblPr>
      <w:tblGrid>
        <w:gridCol w:w="2610"/>
        <w:gridCol w:w="2005"/>
        <w:gridCol w:w="2462"/>
        <w:gridCol w:w="2499"/>
      </w:tblGrid>
      <w:tr w:rsidR="003A1913" w:rsidRPr="003A1913" w:rsidTr="003A1913">
        <w:tc>
          <w:tcPr>
            <w:tcW w:w="2610" w:type="dxa"/>
          </w:tcPr>
          <w:p w:rsidR="003A1913" w:rsidRPr="003A1913" w:rsidRDefault="003A1913" w:rsidP="00B53E50">
            <w:pPr>
              <w:rPr>
                <w:rFonts w:ascii="Arial" w:hAnsi="Arial" w:cs="Arial"/>
                <w:b/>
                <w:color w:val="272627"/>
                <w:sz w:val="24"/>
                <w:szCs w:val="24"/>
                <w:lang w:val="en-GB"/>
              </w:rPr>
            </w:pPr>
            <w:r w:rsidRPr="003A1913">
              <w:rPr>
                <w:rFonts w:ascii="Arial" w:hAnsi="Arial" w:cs="Arial"/>
                <w:b/>
                <w:color w:val="272627"/>
                <w:sz w:val="24"/>
                <w:szCs w:val="24"/>
                <w:lang w:val="en-GB"/>
              </w:rPr>
              <w:t>Complication</w:t>
            </w:r>
          </w:p>
        </w:tc>
        <w:tc>
          <w:tcPr>
            <w:tcW w:w="2005" w:type="dxa"/>
          </w:tcPr>
          <w:p w:rsidR="003A1913" w:rsidRPr="003A1913" w:rsidRDefault="003A1913" w:rsidP="00B53E50">
            <w:pPr>
              <w:rPr>
                <w:rFonts w:ascii="Arial" w:hAnsi="Arial" w:cs="Arial"/>
                <w:b/>
                <w:color w:val="272627"/>
                <w:sz w:val="24"/>
                <w:szCs w:val="24"/>
                <w:lang w:val="en-GB"/>
              </w:rPr>
            </w:pPr>
            <w:r>
              <w:rPr>
                <w:rFonts w:ascii="Arial" w:hAnsi="Arial" w:cs="Arial"/>
                <w:b/>
                <w:color w:val="272627"/>
                <w:sz w:val="24"/>
                <w:szCs w:val="24"/>
                <w:lang w:val="en-GB"/>
              </w:rPr>
              <w:t>Cause</w:t>
            </w:r>
          </w:p>
        </w:tc>
        <w:tc>
          <w:tcPr>
            <w:tcW w:w="2462" w:type="dxa"/>
          </w:tcPr>
          <w:p w:rsidR="003A1913" w:rsidRPr="003A1913" w:rsidRDefault="003A1913" w:rsidP="00B53E50">
            <w:pPr>
              <w:rPr>
                <w:rFonts w:ascii="Arial" w:hAnsi="Arial" w:cs="Arial"/>
                <w:b/>
                <w:color w:val="272627"/>
                <w:sz w:val="24"/>
                <w:szCs w:val="24"/>
                <w:lang w:val="en-GB"/>
              </w:rPr>
            </w:pPr>
            <w:r w:rsidRPr="003A1913">
              <w:rPr>
                <w:rFonts w:ascii="Arial" w:hAnsi="Arial" w:cs="Arial"/>
                <w:b/>
                <w:color w:val="272627"/>
                <w:sz w:val="24"/>
                <w:szCs w:val="24"/>
                <w:lang w:val="en-GB"/>
              </w:rPr>
              <w:t>Action</w:t>
            </w:r>
          </w:p>
        </w:tc>
        <w:tc>
          <w:tcPr>
            <w:tcW w:w="2499" w:type="dxa"/>
          </w:tcPr>
          <w:p w:rsidR="003A1913" w:rsidRPr="003A1913" w:rsidRDefault="003A1913" w:rsidP="00B53E50">
            <w:pPr>
              <w:rPr>
                <w:rFonts w:ascii="Arial" w:hAnsi="Arial" w:cs="Arial"/>
                <w:b/>
                <w:color w:val="272627"/>
                <w:sz w:val="24"/>
                <w:szCs w:val="24"/>
                <w:lang w:val="en-GB"/>
              </w:rPr>
            </w:pPr>
            <w:r w:rsidRPr="003A1913">
              <w:rPr>
                <w:rFonts w:ascii="Arial" w:hAnsi="Arial" w:cs="Arial"/>
                <w:b/>
                <w:color w:val="272627"/>
                <w:sz w:val="24"/>
                <w:szCs w:val="24"/>
                <w:lang w:val="en-GB"/>
              </w:rPr>
              <w:t>Prevention</w:t>
            </w:r>
          </w:p>
        </w:tc>
      </w:tr>
      <w:tr w:rsidR="003A1913" w:rsidTr="003A1913">
        <w:tc>
          <w:tcPr>
            <w:tcW w:w="2610" w:type="dxa"/>
          </w:tcPr>
          <w:p w:rsidR="003A1913" w:rsidRDefault="003A1913" w:rsidP="00B53E50">
            <w:pPr>
              <w:rPr>
                <w:rFonts w:ascii="Arial" w:hAnsi="Arial" w:cs="Arial"/>
                <w:color w:val="272627"/>
                <w:sz w:val="24"/>
                <w:szCs w:val="24"/>
                <w:lang w:val="en-GB"/>
              </w:rPr>
            </w:pPr>
            <w:r>
              <w:rPr>
                <w:rFonts w:ascii="Arial" w:hAnsi="Arial" w:cs="Arial"/>
                <w:color w:val="272627"/>
                <w:sz w:val="24"/>
                <w:szCs w:val="24"/>
                <w:lang w:val="en-GB"/>
              </w:rPr>
              <w:t>Spurt of blood on entry</w:t>
            </w:r>
          </w:p>
        </w:tc>
        <w:tc>
          <w:tcPr>
            <w:tcW w:w="2005" w:type="dxa"/>
          </w:tcPr>
          <w:p w:rsidR="003A1913" w:rsidRDefault="003A1913" w:rsidP="00B53E50">
            <w:pPr>
              <w:rPr>
                <w:rFonts w:ascii="Arial" w:hAnsi="Arial" w:cs="Arial"/>
                <w:color w:val="272627"/>
                <w:sz w:val="24"/>
                <w:szCs w:val="24"/>
                <w:lang w:val="en-GB"/>
              </w:rPr>
            </w:pPr>
            <w:r>
              <w:rPr>
                <w:rFonts w:ascii="Arial" w:hAnsi="Arial" w:cs="Arial"/>
                <w:color w:val="272627"/>
                <w:sz w:val="24"/>
                <w:szCs w:val="24"/>
                <w:lang w:val="en-GB"/>
              </w:rPr>
              <w:t>Bevel not all positioned within the vein</w:t>
            </w:r>
          </w:p>
        </w:tc>
        <w:tc>
          <w:tcPr>
            <w:tcW w:w="2462" w:type="dxa"/>
          </w:tcPr>
          <w:p w:rsidR="003A1913" w:rsidRDefault="003A1913" w:rsidP="00B53E50">
            <w:pPr>
              <w:rPr>
                <w:rFonts w:ascii="Arial" w:hAnsi="Arial" w:cs="Arial"/>
                <w:color w:val="272627"/>
                <w:sz w:val="24"/>
                <w:szCs w:val="24"/>
                <w:lang w:val="en-GB"/>
              </w:rPr>
            </w:pPr>
            <w:r>
              <w:rPr>
                <w:rFonts w:ascii="Arial" w:hAnsi="Arial" w:cs="Arial"/>
                <w:color w:val="272627"/>
                <w:sz w:val="24"/>
                <w:szCs w:val="24"/>
                <w:lang w:val="en-GB"/>
              </w:rPr>
              <w:t>Insert the needle fractionally further.</w:t>
            </w:r>
          </w:p>
        </w:tc>
        <w:tc>
          <w:tcPr>
            <w:tcW w:w="2499" w:type="dxa"/>
          </w:tcPr>
          <w:p w:rsidR="003A1913" w:rsidRDefault="003A1913" w:rsidP="00B53E50">
            <w:pPr>
              <w:rPr>
                <w:rFonts w:ascii="Arial" w:hAnsi="Arial" w:cs="Arial"/>
                <w:color w:val="272627"/>
                <w:sz w:val="24"/>
                <w:szCs w:val="24"/>
                <w:lang w:val="en-GB"/>
              </w:rPr>
            </w:pPr>
            <w:r>
              <w:rPr>
                <w:rFonts w:ascii="Arial" w:hAnsi="Arial" w:cs="Arial"/>
                <w:color w:val="272627"/>
                <w:sz w:val="24"/>
                <w:szCs w:val="24"/>
                <w:lang w:val="en-GB"/>
              </w:rPr>
              <w:t>Ensure that the whole bevel is within the vein.</w:t>
            </w:r>
          </w:p>
        </w:tc>
      </w:tr>
      <w:tr w:rsidR="003A1913" w:rsidTr="003A1913">
        <w:tc>
          <w:tcPr>
            <w:tcW w:w="2610" w:type="dxa"/>
          </w:tcPr>
          <w:p w:rsidR="003A1913" w:rsidRDefault="003A1913" w:rsidP="00B53E50">
            <w:pPr>
              <w:rPr>
                <w:rFonts w:ascii="Arial" w:hAnsi="Arial" w:cs="Arial"/>
                <w:color w:val="272627"/>
                <w:sz w:val="24"/>
                <w:szCs w:val="24"/>
                <w:lang w:val="en-GB"/>
              </w:rPr>
            </w:pPr>
            <w:r>
              <w:rPr>
                <w:rFonts w:ascii="Arial" w:hAnsi="Arial" w:cs="Arial"/>
                <w:color w:val="272627"/>
                <w:sz w:val="24"/>
                <w:szCs w:val="24"/>
                <w:lang w:val="en-GB"/>
              </w:rPr>
              <w:t>Fainting</w:t>
            </w:r>
          </w:p>
        </w:tc>
        <w:tc>
          <w:tcPr>
            <w:tcW w:w="2005" w:type="dxa"/>
          </w:tcPr>
          <w:p w:rsidR="003A1913" w:rsidRDefault="003A1913" w:rsidP="00B53E50">
            <w:pPr>
              <w:rPr>
                <w:rFonts w:ascii="Arial" w:hAnsi="Arial" w:cs="Arial"/>
                <w:color w:val="272627"/>
                <w:sz w:val="24"/>
                <w:szCs w:val="24"/>
                <w:lang w:val="en-GB"/>
              </w:rPr>
            </w:pPr>
            <w:r>
              <w:rPr>
                <w:rFonts w:ascii="Arial" w:hAnsi="Arial" w:cs="Arial"/>
                <w:color w:val="272627"/>
                <w:sz w:val="24"/>
                <w:szCs w:val="24"/>
                <w:lang w:val="en-GB"/>
              </w:rPr>
              <w:t>Vasovagal attack</w:t>
            </w:r>
          </w:p>
        </w:tc>
        <w:tc>
          <w:tcPr>
            <w:tcW w:w="2462" w:type="dxa"/>
          </w:tcPr>
          <w:p w:rsidR="003A1913" w:rsidRDefault="003A1913" w:rsidP="00B53E50">
            <w:pPr>
              <w:rPr>
                <w:rFonts w:ascii="Arial" w:hAnsi="Arial" w:cs="Arial"/>
                <w:color w:val="272627"/>
                <w:sz w:val="24"/>
                <w:szCs w:val="24"/>
                <w:lang w:val="en-GB"/>
              </w:rPr>
            </w:pPr>
            <w:r>
              <w:rPr>
                <w:rFonts w:ascii="Arial" w:hAnsi="Arial" w:cs="Arial"/>
                <w:color w:val="272627"/>
                <w:sz w:val="24"/>
                <w:szCs w:val="24"/>
                <w:lang w:val="en-GB"/>
              </w:rPr>
              <w:t xml:space="preserve">Stop the procedure – take decisive  actions to restore circulation to the head.  </w:t>
            </w:r>
            <w:r w:rsidR="00F8107D">
              <w:rPr>
                <w:rFonts w:ascii="Arial" w:hAnsi="Arial" w:cs="Arial"/>
                <w:color w:val="272627"/>
                <w:sz w:val="24"/>
                <w:szCs w:val="24"/>
                <w:lang w:val="en-GB"/>
              </w:rPr>
              <w:t>Lower the head between the legs or</w:t>
            </w:r>
            <w:r>
              <w:rPr>
                <w:rFonts w:ascii="Arial" w:hAnsi="Arial" w:cs="Arial"/>
                <w:color w:val="272627"/>
                <w:sz w:val="24"/>
                <w:szCs w:val="24"/>
                <w:lang w:val="en-GB"/>
              </w:rPr>
              <w:t xml:space="preserve"> lie the patient down and elevate legs or lower the head.</w:t>
            </w:r>
          </w:p>
        </w:tc>
        <w:tc>
          <w:tcPr>
            <w:tcW w:w="2499" w:type="dxa"/>
          </w:tcPr>
          <w:p w:rsidR="003A1913" w:rsidRDefault="003A1913" w:rsidP="00B53E50">
            <w:pPr>
              <w:rPr>
                <w:rFonts w:ascii="Arial" w:hAnsi="Arial" w:cs="Arial"/>
                <w:color w:val="272627"/>
                <w:sz w:val="24"/>
                <w:szCs w:val="24"/>
                <w:lang w:val="en-GB"/>
              </w:rPr>
            </w:pPr>
            <w:r>
              <w:rPr>
                <w:rFonts w:ascii="Arial" w:hAnsi="Arial" w:cs="Arial"/>
                <w:color w:val="272627"/>
                <w:sz w:val="24"/>
                <w:szCs w:val="24"/>
                <w:lang w:val="en-GB"/>
              </w:rPr>
              <w:t>Ensure that blood is taken in a safe environment.  If history of fainting, take blood lying down.</w:t>
            </w:r>
          </w:p>
        </w:tc>
      </w:tr>
      <w:tr w:rsidR="003A1913" w:rsidTr="003A1913">
        <w:tc>
          <w:tcPr>
            <w:tcW w:w="2610" w:type="dxa"/>
          </w:tcPr>
          <w:p w:rsidR="003A1913" w:rsidRDefault="005869E0" w:rsidP="00B53E50">
            <w:pPr>
              <w:rPr>
                <w:rFonts w:ascii="Arial" w:hAnsi="Arial" w:cs="Arial"/>
                <w:color w:val="272627"/>
                <w:sz w:val="24"/>
                <w:szCs w:val="24"/>
                <w:lang w:val="en-GB"/>
              </w:rPr>
            </w:pPr>
            <w:r>
              <w:rPr>
                <w:rFonts w:ascii="Arial" w:hAnsi="Arial" w:cs="Arial"/>
                <w:color w:val="272627"/>
                <w:sz w:val="24"/>
                <w:szCs w:val="24"/>
                <w:lang w:val="en-GB"/>
              </w:rPr>
              <w:t>Blood flow stops</w:t>
            </w:r>
          </w:p>
        </w:tc>
        <w:tc>
          <w:tcPr>
            <w:tcW w:w="2005" w:type="dxa"/>
          </w:tcPr>
          <w:p w:rsidR="003A1913" w:rsidRDefault="005869E0" w:rsidP="00B53E50">
            <w:pPr>
              <w:rPr>
                <w:rFonts w:ascii="Arial" w:hAnsi="Arial" w:cs="Arial"/>
                <w:color w:val="272627"/>
                <w:sz w:val="24"/>
                <w:szCs w:val="24"/>
                <w:lang w:val="en-GB"/>
              </w:rPr>
            </w:pPr>
            <w:r>
              <w:rPr>
                <w:rFonts w:ascii="Arial" w:hAnsi="Arial" w:cs="Arial"/>
                <w:color w:val="272627"/>
                <w:sz w:val="24"/>
                <w:szCs w:val="24"/>
                <w:lang w:val="en-GB"/>
              </w:rPr>
              <w:t>Venous spasm or needle movement</w:t>
            </w:r>
          </w:p>
        </w:tc>
        <w:tc>
          <w:tcPr>
            <w:tcW w:w="2462" w:type="dxa"/>
          </w:tcPr>
          <w:p w:rsidR="003A1913" w:rsidRDefault="005869E0" w:rsidP="00B53E50">
            <w:pPr>
              <w:rPr>
                <w:rFonts w:ascii="Arial" w:hAnsi="Arial" w:cs="Arial"/>
                <w:color w:val="272627"/>
                <w:sz w:val="24"/>
                <w:szCs w:val="24"/>
                <w:lang w:val="en-GB"/>
              </w:rPr>
            </w:pPr>
            <w:r>
              <w:rPr>
                <w:rFonts w:ascii="Arial" w:hAnsi="Arial" w:cs="Arial"/>
                <w:color w:val="272627"/>
                <w:sz w:val="24"/>
                <w:szCs w:val="24"/>
                <w:lang w:val="en-GB"/>
              </w:rPr>
              <w:t>Move the needle slightly or re-apply the tourniquet.</w:t>
            </w:r>
          </w:p>
        </w:tc>
        <w:tc>
          <w:tcPr>
            <w:tcW w:w="2499" w:type="dxa"/>
          </w:tcPr>
          <w:p w:rsidR="003A1913" w:rsidRDefault="005869E0" w:rsidP="00B53E50">
            <w:pPr>
              <w:rPr>
                <w:rFonts w:ascii="Arial" w:hAnsi="Arial" w:cs="Arial"/>
                <w:color w:val="272627"/>
                <w:sz w:val="24"/>
                <w:szCs w:val="24"/>
                <w:lang w:val="en-GB"/>
              </w:rPr>
            </w:pPr>
            <w:r>
              <w:rPr>
                <w:rFonts w:ascii="Arial" w:hAnsi="Arial" w:cs="Arial"/>
                <w:color w:val="272627"/>
                <w:sz w:val="24"/>
                <w:szCs w:val="24"/>
                <w:lang w:val="en-GB"/>
              </w:rPr>
              <w:t>Ensure that blood is taken from a good vein and use a good insertion technique.  Hold the needle securely to prevent movement</w:t>
            </w:r>
          </w:p>
        </w:tc>
      </w:tr>
      <w:tr w:rsidR="003A1913" w:rsidTr="003A1913">
        <w:tc>
          <w:tcPr>
            <w:tcW w:w="2610" w:type="dxa"/>
          </w:tcPr>
          <w:p w:rsidR="003A1913" w:rsidRDefault="00AD30C2" w:rsidP="00B53E50">
            <w:pPr>
              <w:rPr>
                <w:rFonts w:ascii="Arial" w:hAnsi="Arial" w:cs="Arial"/>
                <w:color w:val="272627"/>
                <w:sz w:val="24"/>
                <w:szCs w:val="24"/>
                <w:lang w:val="en-GB"/>
              </w:rPr>
            </w:pPr>
            <w:r>
              <w:rPr>
                <w:rFonts w:ascii="Arial" w:hAnsi="Arial" w:cs="Arial"/>
                <w:color w:val="272627"/>
                <w:sz w:val="24"/>
                <w:szCs w:val="24"/>
                <w:lang w:val="en-GB"/>
              </w:rPr>
              <w:t xml:space="preserve">Pulsatile forceful blood spurt  </w:t>
            </w:r>
          </w:p>
        </w:tc>
        <w:tc>
          <w:tcPr>
            <w:tcW w:w="2005" w:type="dxa"/>
          </w:tcPr>
          <w:p w:rsidR="003A1913" w:rsidRDefault="00AD30C2" w:rsidP="00B53E50">
            <w:pPr>
              <w:rPr>
                <w:rFonts w:ascii="Arial" w:hAnsi="Arial" w:cs="Arial"/>
                <w:color w:val="272627"/>
                <w:sz w:val="24"/>
                <w:szCs w:val="24"/>
                <w:lang w:val="en-GB"/>
              </w:rPr>
            </w:pPr>
            <w:r>
              <w:rPr>
                <w:rFonts w:ascii="Arial" w:hAnsi="Arial" w:cs="Arial"/>
                <w:color w:val="272627"/>
                <w:sz w:val="24"/>
                <w:szCs w:val="24"/>
                <w:lang w:val="en-GB"/>
              </w:rPr>
              <w:t>Arterial stab</w:t>
            </w:r>
          </w:p>
        </w:tc>
        <w:tc>
          <w:tcPr>
            <w:tcW w:w="2462" w:type="dxa"/>
          </w:tcPr>
          <w:p w:rsidR="003A1913" w:rsidRDefault="00AD30C2" w:rsidP="00B53E50">
            <w:pPr>
              <w:rPr>
                <w:rFonts w:ascii="Arial" w:hAnsi="Arial" w:cs="Arial"/>
                <w:color w:val="272627"/>
                <w:sz w:val="24"/>
                <w:szCs w:val="24"/>
                <w:lang w:val="en-GB"/>
              </w:rPr>
            </w:pPr>
            <w:r>
              <w:rPr>
                <w:rFonts w:ascii="Arial" w:hAnsi="Arial" w:cs="Arial"/>
                <w:color w:val="272627"/>
                <w:sz w:val="24"/>
                <w:szCs w:val="24"/>
                <w:lang w:val="en-GB"/>
              </w:rPr>
              <w:t>Remove the needle immediately!</w:t>
            </w:r>
          </w:p>
          <w:p w:rsidR="00AD30C2" w:rsidRDefault="00AD30C2" w:rsidP="00B53E50">
            <w:pPr>
              <w:rPr>
                <w:rFonts w:ascii="Arial" w:hAnsi="Arial" w:cs="Arial"/>
                <w:color w:val="272627"/>
                <w:sz w:val="24"/>
                <w:szCs w:val="24"/>
                <w:lang w:val="en-GB"/>
              </w:rPr>
            </w:pPr>
            <w:r>
              <w:rPr>
                <w:rFonts w:ascii="Arial" w:hAnsi="Arial" w:cs="Arial"/>
                <w:color w:val="272627"/>
                <w:sz w:val="24"/>
                <w:szCs w:val="24"/>
                <w:lang w:val="en-GB"/>
              </w:rPr>
              <w:t>Apply direct pressure for 4-5 minutes</w:t>
            </w:r>
          </w:p>
        </w:tc>
        <w:tc>
          <w:tcPr>
            <w:tcW w:w="2499" w:type="dxa"/>
          </w:tcPr>
          <w:p w:rsidR="003A1913" w:rsidRDefault="00AD30C2" w:rsidP="00B53E50">
            <w:pPr>
              <w:rPr>
                <w:rFonts w:ascii="Arial" w:hAnsi="Arial" w:cs="Arial"/>
                <w:color w:val="272627"/>
                <w:sz w:val="24"/>
                <w:szCs w:val="24"/>
                <w:lang w:val="en-GB"/>
              </w:rPr>
            </w:pPr>
            <w:r>
              <w:rPr>
                <w:rFonts w:ascii="Arial" w:hAnsi="Arial" w:cs="Arial"/>
                <w:color w:val="272627"/>
                <w:sz w:val="24"/>
                <w:szCs w:val="24"/>
                <w:lang w:val="en-GB"/>
              </w:rPr>
              <w:t>No probing with the needle to find a vein.</w:t>
            </w:r>
          </w:p>
          <w:p w:rsidR="00AD30C2" w:rsidRDefault="00AD30C2" w:rsidP="00B53E50">
            <w:pPr>
              <w:rPr>
                <w:rFonts w:ascii="Arial" w:hAnsi="Arial" w:cs="Arial"/>
                <w:color w:val="272627"/>
                <w:sz w:val="24"/>
                <w:szCs w:val="24"/>
                <w:lang w:val="en-GB"/>
              </w:rPr>
            </w:pPr>
          </w:p>
        </w:tc>
      </w:tr>
      <w:tr w:rsidR="003A1913" w:rsidTr="003A1913">
        <w:tc>
          <w:tcPr>
            <w:tcW w:w="2610" w:type="dxa"/>
          </w:tcPr>
          <w:p w:rsidR="003A1913" w:rsidRDefault="00AD30C2" w:rsidP="00B53E50">
            <w:pPr>
              <w:rPr>
                <w:rFonts w:ascii="Arial" w:hAnsi="Arial" w:cs="Arial"/>
                <w:color w:val="272627"/>
                <w:sz w:val="24"/>
                <w:szCs w:val="24"/>
                <w:lang w:val="en-GB"/>
              </w:rPr>
            </w:pPr>
            <w:r>
              <w:rPr>
                <w:rFonts w:ascii="Arial" w:hAnsi="Arial" w:cs="Arial"/>
                <w:color w:val="272627"/>
                <w:sz w:val="24"/>
                <w:szCs w:val="24"/>
                <w:lang w:val="en-GB"/>
              </w:rPr>
              <w:t>Sudden bruising around the venepuncture site</w:t>
            </w:r>
          </w:p>
        </w:tc>
        <w:tc>
          <w:tcPr>
            <w:tcW w:w="2005" w:type="dxa"/>
          </w:tcPr>
          <w:p w:rsidR="003A1913" w:rsidRDefault="00AD30C2" w:rsidP="00B53E50">
            <w:pPr>
              <w:rPr>
                <w:rFonts w:ascii="Arial" w:hAnsi="Arial" w:cs="Arial"/>
                <w:color w:val="272627"/>
                <w:sz w:val="24"/>
                <w:szCs w:val="24"/>
                <w:lang w:val="en-GB"/>
              </w:rPr>
            </w:pPr>
            <w:r>
              <w:rPr>
                <w:rFonts w:ascii="Arial" w:hAnsi="Arial" w:cs="Arial"/>
                <w:color w:val="272627"/>
                <w:sz w:val="24"/>
                <w:szCs w:val="24"/>
                <w:lang w:val="en-GB"/>
              </w:rPr>
              <w:t>Haematoma</w:t>
            </w:r>
          </w:p>
        </w:tc>
        <w:tc>
          <w:tcPr>
            <w:tcW w:w="2462" w:type="dxa"/>
          </w:tcPr>
          <w:p w:rsidR="003A1913" w:rsidRDefault="00AD30C2" w:rsidP="00B53E50">
            <w:pPr>
              <w:rPr>
                <w:rFonts w:ascii="Arial" w:hAnsi="Arial" w:cs="Arial"/>
                <w:color w:val="272627"/>
                <w:sz w:val="24"/>
                <w:szCs w:val="24"/>
                <w:lang w:val="en-GB"/>
              </w:rPr>
            </w:pPr>
            <w:r>
              <w:rPr>
                <w:rFonts w:ascii="Arial" w:hAnsi="Arial" w:cs="Arial"/>
                <w:color w:val="272627"/>
                <w:sz w:val="24"/>
                <w:szCs w:val="24"/>
                <w:lang w:val="en-GB"/>
              </w:rPr>
              <w:t>Remove the needle immediately.</w:t>
            </w:r>
          </w:p>
          <w:p w:rsidR="00AD30C2" w:rsidRDefault="00AD30C2" w:rsidP="00B53E50">
            <w:pPr>
              <w:rPr>
                <w:rFonts w:ascii="Arial" w:hAnsi="Arial" w:cs="Arial"/>
                <w:color w:val="272627"/>
                <w:sz w:val="24"/>
                <w:szCs w:val="24"/>
                <w:lang w:val="en-GB"/>
              </w:rPr>
            </w:pPr>
            <w:r>
              <w:rPr>
                <w:rFonts w:ascii="Arial" w:hAnsi="Arial" w:cs="Arial"/>
                <w:color w:val="272627"/>
                <w:sz w:val="24"/>
                <w:szCs w:val="24"/>
                <w:lang w:val="en-GB"/>
              </w:rPr>
              <w:t>Apply direct pressure for 2-3 minutes.</w:t>
            </w:r>
          </w:p>
          <w:p w:rsidR="006D0FF7" w:rsidRDefault="006D0FF7" w:rsidP="00B53E50">
            <w:pPr>
              <w:rPr>
                <w:rFonts w:ascii="Arial" w:hAnsi="Arial" w:cs="Arial"/>
                <w:color w:val="272627"/>
                <w:sz w:val="24"/>
                <w:szCs w:val="24"/>
                <w:lang w:val="en-GB"/>
              </w:rPr>
            </w:pPr>
          </w:p>
        </w:tc>
        <w:tc>
          <w:tcPr>
            <w:tcW w:w="2499" w:type="dxa"/>
          </w:tcPr>
          <w:p w:rsidR="003A1913" w:rsidRDefault="00AD30C2" w:rsidP="00B53E50">
            <w:pPr>
              <w:rPr>
                <w:rFonts w:ascii="Arial" w:hAnsi="Arial" w:cs="Arial"/>
                <w:color w:val="272627"/>
                <w:sz w:val="24"/>
                <w:szCs w:val="24"/>
                <w:lang w:val="en-GB"/>
              </w:rPr>
            </w:pPr>
            <w:r>
              <w:rPr>
                <w:rFonts w:ascii="Arial" w:hAnsi="Arial" w:cs="Arial"/>
                <w:color w:val="272627"/>
                <w:sz w:val="24"/>
                <w:szCs w:val="24"/>
                <w:lang w:val="en-GB"/>
              </w:rPr>
              <w:t>Good venepuncture technique</w:t>
            </w:r>
          </w:p>
        </w:tc>
      </w:tr>
      <w:tr w:rsidR="003A1913" w:rsidTr="003A1913">
        <w:tc>
          <w:tcPr>
            <w:tcW w:w="2610" w:type="dxa"/>
          </w:tcPr>
          <w:p w:rsidR="003A1913" w:rsidRDefault="00AD30C2" w:rsidP="00B53E50">
            <w:pPr>
              <w:rPr>
                <w:rFonts w:ascii="Arial" w:hAnsi="Arial" w:cs="Arial"/>
                <w:color w:val="272627"/>
                <w:sz w:val="24"/>
                <w:szCs w:val="24"/>
                <w:lang w:val="en-GB"/>
              </w:rPr>
            </w:pPr>
            <w:r>
              <w:rPr>
                <w:rFonts w:ascii="Arial" w:hAnsi="Arial" w:cs="Arial"/>
                <w:color w:val="272627"/>
                <w:sz w:val="24"/>
                <w:szCs w:val="24"/>
                <w:lang w:val="en-GB"/>
              </w:rPr>
              <w:t>Shooting pain along the limb, severe pain at the site, tingling, numbness.</w:t>
            </w:r>
          </w:p>
        </w:tc>
        <w:tc>
          <w:tcPr>
            <w:tcW w:w="2005" w:type="dxa"/>
          </w:tcPr>
          <w:p w:rsidR="003A1913" w:rsidRDefault="00AD30C2" w:rsidP="00B53E50">
            <w:pPr>
              <w:rPr>
                <w:rFonts w:ascii="Arial" w:hAnsi="Arial" w:cs="Arial"/>
                <w:color w:val="272627"/>
                <w:sz w:val="24"/>
                <w:szCs w:val="24"/>
                <w:lang w:val="en-GB"/>
              </w:rPr>
            </w:pPr>
            <w:r>
              <w:rPr>
                <w:rFonts w:ascii="Arial" w:hAnsi="Arial" w:cs="Arial"/>
                <w:color w:val="272627"/>
                <w:sz w:val="24"/>
                <w:szCs w:val="24"/>
                <w:lang w:val="en-GB"/>
              </w:rPr>
              <w:t>Nerve puncture</w:t>
            </w:r>
          </w:p>
        </w:tc>
        <w:tc>
          <w:tcPr>
            <w:tcW w:w="2462" w:type="dxa"/>
          </w:tcPr>
          <w:p w:rsidR="003A1913" w:rsidRDefault="00AD30C2" w:rsidP="00B53E50">
            <w:pPr>
              <w:rPr>
                <w:rFonts w:ascii="Arial" w:hAnsi="Arial" w:cs="Arial"/>
                <w:color w:val="272627"/>
                <w:sz w:val="24"/>
                <w:szCs w:val="24"/>
                <w:lang w:val="en-GB"/>
              </w:rPr>
            </w:pPr>
            <w:r>
              <w:rPr>
                <w:rFonts w:ascii="Arial" w:hAnsi="Arial" w:cs="Arial"/>
                <w:color w:val="272627"/>
                <w:sz w:val="24"/>
                <w:szCs w:val="24"/>
                <w:lang w:val="en-GB"/>
              </w:rPr>
              <w:t>Remove the needle</w:t>
            </w:r>
          </w:p>
          <w:p w:rsidR="00AD30C2" w:rsidRDefault="00AD30C2" w:rsidP="00B53E50">
            <w:pPr>
              <w:rPr>
                <w:rFonts w:ascii="Arial" w:hAnsi="Arial" w:cs="Arial"/>
                <w:color w:val="272627"/>
                <w:sz w:val="24"/>
                <w:szCs w:val="24"/>
                <w:lang w:val="en-GB"/>
              </w:rPr>
            </w:pPr>
            <w:r>
              <w:rPr>
                <w:rFonts w:ascii="Arial" w:hAnsi="Arial" w:cs="Arial"/>
                <w:color w:val="272627"/>
                <w:sz w:val="24"/>
                <w:szCs w:val="24"/>
                <w:lang w:val="en-GB"/>
              </w:rPr>
              <w:t>Seek senior practitioner advice</w:t>
            </w:r>
          </w:p>
        </w:tc>
        <w:tc>
          <w:tcPr>
            <w:tcW w:w="2499" w:type="dxa"/>
          </w:tcPr>
          <w:p w:rsidR="003A1913" w:rsidRDefault="00AD30C2" w:rsidP="00B53E50">
            <w:pPr>
              <w:rPr>
                <w:rFonts w:ascii="Arial" w:hAnsi="Arial" w:cs="Arial"/>
                <w:color w:val="272627"/>
                <w:sz w:val="24"/>
                <w:szCs w:val="24"/>
                <w:lang w:val="en-GB"/>
              </w:rPr>
            </w:pPr>
            <w:r>
              <w:rPr>
                <w:rFonts w:ascii="Arial" w:hAnsi="Arial" w:cs="Arial"/>
                <w:color w:val="272627"/>
                <w:sz w:val="24"/>
                <w:szCs w:val="24"/>
                <w:lang w:val="en-GB"/>
              </w:rPr>
              <w:t>Good venepuncture technique without blind probing.</w:t>
            </w:r>
          </w:p>
        </w:tc>
      </w:tr>
    </w:tbl>
    <w:p w:rsidR="00B343E8" w:rsidRDefault="00B343E8" w:rsidP="00B53E50">
      <w:pPr>
        <w:rPr>
          <w:rFonts w:ascii="Arial" w:hAnsi="Arial" w:cs="Arial"/>
          <w:color w:val="272627"/>
          <w:sz w:val="24"/>
          <w:szCs w:val="24"/>
          <w:lang w:val="en-GB"/>
        </w:rPr>
      </w:pPr>
    </w:p>
    <w:p w:rsidR="00B343E8" w:rsidRDefault="00B343E8" w:rsidP="00B53E50">
      <w:pPr>
        <w:rPr>
          <w:rFonts w:ascii="Arial" w:hAnsi="Arial" w:cs="Arial"/>
          <w:color w:val="272627"/>
          <w:sz w:val="24"/>
          <w:szCs w:val="24"/>
          <w:lang w:val="en-GB"/>
        </w:rPr>
      </w:pPr>
      <w:r>
        <w:rPr>
          <w:rFonts w:ascii="Arial" w:hAnsi="Arial" w:cs="Arial"/>
          <w:color w:val="272627"/>
          <w:sz w:val="24"/>
          <w:szCs w:val="24"/>
          <w:lang w:val="en-GB"/>
        </w:rPr>
        <w:lastRenderedPageBreak/>
        <w:t>Rferences</w:t>
      </w:r>
    </w:p>
    <w:p w:rsidR="00B343E8" w:rsidRPr="00B343E8" w:rsidRDefault="00B343E8" w:rsidP="00B343E8">
      <w:pPr>
        <w:numPr>
          <w:ilvl w:val="0"/>
          <w:numId w:val="13"/>
        </w:numPr>
        <w:overflowPunct w:val="0"/>
        <w:autoSpaceDE w:val="0"/>
        <w:autoSpaceDN w:val="0"/>
        <w:adjustRightInd w:val="0"/>
        <w:spacing w:before="120" w:after="0" w:line="240" w:lineRule="auto"/>
        <w:textAlignment w:val="baseline"/>
        <w:rPr>
          <w:rFonts w:ascii="Arial" w:eastAsia="Times New Roman" w:hAnsi="Arial" w:cs="Arial"/>
          <w:sz w:val="24"/>
          <w:szCs w:val="24"/>
        </w:rPr>
      </w:pPr>
      <w:r w:rsidRPr="00B343E8">
        <w:rPr>
          <w:rFonts w:ascii="Arial" w:eastAsia="Times New Roman" w:hAnsi="Arial" w:cs="Arial"/>
          <w:bCs/>
          <w:sz w:val="24"/>
          <w:szCs w:val="24"/>
        </w:rPr>
        <w:t>ANTT Principles (www.antt.org.uk)</w:t>
      </w:r>
    </w:p>
    <w:p w:rsidR="00B343E8" w:rsidRPr="00B343E8" w:rsidRDefault="00B343E8" w:rsidP="00B343E8">
      <w:pPr>
        <w:numPr>
          <w:ilvl w:val="0"/>
          <w:numId w:val="13"/>
        </w:numPr>
        <w:overflowPunct w:val="0"/>
        <w:autoSpaceDE w:val="0"/>
        <w:autoSpaceDN w:val="0"/>
        <w:adjustRightInd w:val="0"/>
        <w:spacing w:before="120" w:after="0" w:line="240" w:lineRule="auto"/>
        <w:textAlignment w:val="baseline"/>
        <w:rPr>
          <w:rFonts w:ascii="Arial" w:eastAsia="Times New Roman" w:hAnsi="Arial" w:cs="Arial"/>
          <w:color w:val="1B1C20"/>
          <w:sz w:val="24"/>
          <w:szCs w:val="24"/>
          <w:lang w:eastAsia="en-GB"/>
        </w:rPr>
      </w:pPr>
      <w:r w:rsidRPr="00B343E8">
        <w:rPr>
          <w:rFonts w:ascii="Arial" w:eastAsia="Times New Roman" w:hAnsi="Arial" w:cs="Arial"/>
          <w:color w:val="1B1C20"/>
          <w:sz w:val="24"/>
          <w:szCs w:val="24"/>
          <w:lang w:eastAsia="en-GB"/>
        </w:rPr>
        <w:t>Code of Conduct for Healthcare Support Workers in Wales: Welsh Assembly Government. http://www.wales.nhs.uk/sitesplus/documents/829/Final%20%20NHS%20HSW%20Booklet%20EG.pdf</w:t>
      </w:r>
    </w:p>
    <w:p w:rsidR="00B343E8" w:rsidRPr="00B343E8" w:rsidRDefault="00B343E8" w:rsidP="00B343E8">
      <w:pPr>
        <w:numPr>
          <w:ilvl w:val="0"/>
          <w:numId w:val="13"/>
        </w:numPr>
        <w:overflowPunct w:val="0"/>
        <w:autoSpaceDE w:val="0"/>
        <w:autoSpaceDN w:val="0"/>
        <w:adjustRightInd w:val="0"/>
        <w:spacing w:before="120" w:after="0" w:line="240" w:lineRule="auto"/>
        <w:textAlignment w:val="baseline"/>
        <w:rPr>
          <w:rFonts w:ascii="Arial" w:eastAsia="Times New Roman" w:hAnsi="Arial" w:cs="Arial"/>
          <w:sz w:val="24"/>
          <w:szCs w:val="24"/>
          <w:lang w:val="en-GB" w:eastAsia="en-GB"/>
        </w:rPr>
      </w:pPr>
      <w:r w:rsidRPr="00B343E8">
        <w:rPr>
          <w:rFonts w:ascii="Arial" w:eastAsia="Times New Roman" w:hAnsi="Arial" w:cs="Arial"/>
          <w:sz w:val="24"/>
          <w:szCs w:val="24"/>
        </w:rPr>
        <w:t xml:space="preserve">Golder, C.L. Chan, S. O'Shea, K. Corbett, I.L. Chrystie and G. French (2000) Potential risk of cross-infection during peripheral-venous access by contamination of tourniquets. </w:t>
      </w:r>
      <w:r w:rsidRPr="00B343E8">
        <w:rPr>
          <w:rFonts w:ascii="Arial" w:eastAsia="Times New Roman" w:hAnsi="Arial" w:cs="Arial"/>
          <w:i/>
          <w:sz w:val="24"/>
          <w:szCs w:val="24"/>
        </w:rPr>
        <w:t xml:space="preserve">Lancet </w:t>
      </w:r>
      <w:r w:rsidRPr="00B343E8">
        <w:rPr>
          <w:rFonts w:ascii="Arial" w:eastAsia="Times New Roman" w:hAnsi="Arial" w:cs="Arial"/>
          <w:sz w:val="24"/>
          <w:szCs w:val="24"/>
        </w:rPr>
        <w:t>355 p. 44</w:t>
      </w:r>
    </w:p>
    <w:p w:rsidR="00C170AD" w:rsidRDefault="00B343E8" w:rsidP="00C170AD">
      <w:pPr>
        <w:numPr>
          <w:ilvl w:val="0"/>
          <w:numId w:val="13"/>
        </w:numPr>
        <w:overflowPunct w:val="0"/>
        <w:autoSpaceDE w:val="0"/>
        <w:autoSpaceDN w:val="0"/>
        <w:adjustRightInd w:val="0"/>
        <w:spacing w:before="120" w:after="0" w:line="240" w:lineRule="auto"/>
        <w:ind w:right="-678"/>
        <w:textAlignment w:val="baseline"/>
        <w:rPr>
          <w:rFonts w:ascii="Arial" w:eastAsia="Times New Roman" w:hAnsi="Arial" w:cs="Arial"/>
          <w:sz w:val="24"/>
          <w:szCs w:val="24"/>
        </w:rPr>
      </w:pPr>
      <w:r w:rsidRPr="00B343E8">
        <w:rPr>
          <w:rFonts w:ascii="Arial" w:eastAsia="Times New Roman" w:hAnsi="Arial" w:cs="Arial"/>
          <w:sz w:val="24"/>
          <w:szCs w:val="24"/>
        </w:rPr>
        <w:t xml:space="preserve">HSE (2013) Health and Safety (Sharp Instruments in Healthcare) Regulations. </w:t>
      </w:r>
      <w:hyperlink r:id="rId10" w:history="1">
        <w:r w:rsidR="00C170AD" w:rsidRPr="009F2326">
          <w:rPr>
            <w:rStyle w:val="Hyperlink"/>
            <w:rFonts w:ascii="Arial" w:eastAsia="Times New Roman" w:hAnsi="Arial" w:cs="Arial"/>
            <w:sz w:val="24"/>
            <w:szCs w:val="24"/>
          </w:rPr>
          <w:t>http://www.hse.gov.uk/pubns/hsis7.htm</w:t>
        </w:r>
      </w:hyperlink>
    </w:p>
    <w:p w:rsidR="00C170AD" w:rsidRPr="00C170AD" w:rsidRDefault="00C170AD" w:rsidP="00C170AD">
      <w:pPr>
        <w:numPr>
          <w:ilvl w:val="0"/>
          <w:numId w:val="13"/>
        </w:numPr>
        <w:overflowPunct w:val="0"/>
        <w:autoSpaceDE w:val="0"/>
        <w:autoSpaceDN w:val="0"/>
        <w:adjustRightInd w:val="0"/>
        <w:spacing w:before="120" w:after="0" w:line="240" w:lineRule="auto"/>
        <w:ind w:right="-678"/>
        <w:textAlignment w:val="baseline"/>
        <w:rPr>
          <w:rFonts w:ascii="Arial" w:eastAsia="Times New Roman" w:hAnsi="Arial" w:cs="Arial"/>
          <w:sz w:val="24"/>
          <w:szCs w:val="24"/>
        </w:rPr>
      </w:pPr>
      <w:r w:rsidRPr="00C170AD">
        <w:rPr>
          <w:rFonts w:ascii="Arial" w:hAnsi="Arial" w:cs="Arial"/>
          <w:color w:val="272627"/>
          <w:sz w:val="24"/>
          <w:szCs w:val="24"/>
          <w:lang w:val="en-GB"/>
        </w:rPr>
        <w:t>Infusion Nurses Society (2011) Infusion nursing standards of practice. Journal of Infusion Nursing</w:t>
      </w:r>
      <w:r w:rsidRPr="00C170AD">
        <w:rPr>
          <w:rFonts w:ascii="Arial" w:eastAsia="Times New Roman" w:hAnsi="Arial" w:cs="Arial"/>
          <w:sz w:val="24"/>
          <w:szCs w:val="24"/>
        </w:rPr>
        <w:t xml:space="preserve"> </w:t>
      </w:r>
      <w:r w:rsidRPr="00C170AD">
        <w:rPr>
          <w:rFonts w:ascii="Arial" w:hAnsi="Arial" w:cs="Arial"/>
          <w:color w:val="272627"/>
          <w:sz w:val="24"/>
          <w:szCs w:val="24"/>
          <w:lang w:val="en-GB"/>
        </w:rPr>
        <w:t>Supplement 34(15), S1–S110.</w:t>
      </w:r>
    </w:p>
    <w:p w:rsidR="00B343E8" w:rsidRPr="00B343E8" w:rsidRDefault="00B343E8" w:rsidP="00B343E8">
      <w:pPr>
        <w:numPr>
          <w:ilvl w:val="0"/>
          <w:numId w:val="13"/>
        </w:numPr>
        <w:overflowPunct w:val="0"/>
        <w:autoSpaceDE w:val="0"/>
        <w:autoSpaceDN w:val="0"/>
        <w:adjustRightInd w:val="0"/>
        <w:spacing w:before="120" w:after="0" w:line="240" w:lineRule="auto"/>
        <w:jc w:val="both"/>
        <w:textAlignment w:val="baseline"/>
        <w:rPr>
          <w:rFonts w:ascii="Arial" w:eastAsia="Times New Roman" w:hAnsi="Arial" w:cs="Arial"/>
          <w:sz w:val="24"/>
          <w:szCs w:val="24"/>
        </w:rPr>
      </w:pPr>
      <w:r w:rsidRPr="00B343E8">
        <w:rPr>
          <w:rFonts w:ascii="Arial" w:eastAsia="Times New Roman" w:hAnsi="Arial" w:cs="Arial"/>
          <w:sz w:val="24"/>
          <w:szCs w:val="24"/>
        </w:rPr>
        <w:t xml:space="preserve">Loveday H. P et al (2014) epic 3: National evidence-based guidelines for preventing healthcare-associated infections in NHS hospitals.  </w:t>
      </w:r>
      <w:r w:rsidRPr="00B343E8">
        <w:rPr>
          <w:rFonts w:ascii="Arial" w:eastAsia="Times New Roman" w:hAnsi="Arial" w:cs="Arial"/>
          <w:i/>
          <w:sz w:val="24"/>
          <w:szCs w:val="24"/>
        </w:rPr>
        <w:t>Journal of Hospital Infection</w:t>
      </w:r>
      <w:r w:rsidRPr="00B343E8">
        <w:rPr>
          <w:rFonts w:ascii="Arial" w:eastAsia="Times New Roman" w:hAnsi="Arial" w:cs="Arial"/>
          <w:sz w:val="24"/>
          <w:szCs w:val="24"/>
        </w:rPr>
        <w:t xml:space="preserve"> 86S1 S1-S70.</w:t>
      </w:r>
    </w:p>
    <w:p w:rsidR="00B343E8" w:rsidRPr="00B343E8" w:rsidRDefault="00B343E8" w:rsidP="00B343E8">
      <w:pPr>
        <w:numPr>
          <w:ilvl w:val="0"/>
          <w:numId w:val="13"/>
        </w:numPr>
        <w:overflowPunct w:val="0"/>
        <w:autoSpaceDE w:val="0"/>
        <w:autoSpaceDN w:val="0"/>
        <w:adjustRightInd w:val="0"/>
        <w:spacing w:before="120" w:after="0" w:line="240" w:lineRule="auto"/>
        <w:ind w:right="-678"/>
        <w:jc w:val="both"/>
        <w:textAlignment w:val="baseline"/>
        <w:rPr>
          <w:rFonts w:ascii="Arial" w:eastAsia="Times New Roman" w:hAnsi="Arial" w:cs="Arial"/>
          <w:sz w:val="24"/>
          <w:szCs w:val="24"/>
        </w:rPr>
      </w:pPr>
      <w:r w:rsidRPr="00B343E8">
        <w:rPr>
          <w:rFonts w:ascii="Arial" w:eastAsia="Times New Roman" w:hAnsi="Arial" w:cs="Arial"/>
          <w:sz w:val="24"/>
          <w:szCs w:val="24"/>
        </w:rPr>
        <w:t>Maki D (1986) Skin as a source of nosocomial infection.  Direction for future research.  Infection Control  7 113-117</w:t>
      </w:r>
    </w:p>
    <w:p w:rsidR="00B343E8" w:rsidRPr="00B343E8" w:rsidRDefault="00B343E8" w:rsidP="00B343E8">
      <w:pPr>
        <w:numPr>
          <w:ilvl w:val="0"/>
          <w:numId w:val="13"/>
        </w:numPr>
        <w:overflowPunct w:val="0"/>
        <w:autoSpaceDE w:val="0"/>
        <w:autoSpaceDN w:val="0"/>
        <w:adjustRightInd w:val="0"/>
        <w:spacing w:before="120" w:after="0" w:line="240" w:lineRule="auto"/>
        <w:textAlignment w:val="baseline"/>
        <w:rPr>
          <w:rFonts w:ascii="Arial" w:eastAsia="Times New Roman" w:hAnsi="Arial" w:cs="Arial"/>
          <w:color w:val="000000"/>
          <w:sz w:val="24"/>
          <w:szCs w:val="24"/>
          <w:lang w:eastAsia="en-GB"/>
        </w:rPr>
      </w:pPr>
      <w:r w:rsidRPr="00B343E8">
        <w:rPr>
          <w:rFonts w:ascii="Arial" w:eastAsia="Times New Roman" w:hAnsi="Arial" w:cs="Arial"/>
          <w:color w:val="000000"/>
          <w:sz w:val="24"/>
          <w:szCs w:val="24"/>
          <w:lang w:val="en-GB" w:eastAsia="en-GB"/>
        </w:rPr>
        <w:t>NMC (2016) The Code: Professional standards of practice and behaviour for nurses and midwives. https://www.nmc.org.uk/globalassets/sitedocuments/nmc-publications/nmc-code.pdf</w:t>
      </w:r>
    </w:p>
    <w:p w:rsidR="00B343E8" w:rsidRPr="00B343E8" w:rsidRDefault="00B343E8" w:rsidP="00B343E8">
      <w:pPr>
        <w:numPr>
          <w:ilvl w:val="0"/>
          <w:numId w:val="13"/>
        </w:numPr>
        <w:overflowPunct w:val="0"/>
        <w:autoSpaceDE w:val="0"/>
        <w:autoSpaceDN w:val="0"/>
        <w:adjustRightInd w:val="0"/>
        <w:spacing w:before="120" w:after="0" w:line="240" w:lineRule="auto"/>
        <w:ind w:right="-678"/>
        <w:jc w:val="both"/>
        <w:textAlignment w:val="baseline"/>
        <w:rPr>
          <w:rFonts w:ascii="Arial" w:eastAsia="Times New Roman" w:hAnsi="Arial" w:cs="Arial"/>
          <w:sz w:val="24"/>
          <w:szCs w:val="24"/>
        </w:rPr>
      </w:pPr>
      <w:r w:rsidRPr="00B343E8">
        <w:rPr>
          <w:rFonts w:ascii="Arial" w:eastAsia="Times New Roman" w:hAnsi="Arial" w:cs="Arial"/>
          <w:sz w:val="24"/>
          <w:szCs w:val="24"/>
        </w:rPr>
        <w:t>O’Grady et al (2011) Guidelines for the prevention of intravascular catheter-related infections CDC http://www.cdc.gov/hicpac/pdf/guidelines/bsi-guidelines-2011.pdf</w:t>
      </w:r>
    </w:p>
    <w:p w:rsidR="00B343E8" w:rsidRPr="00B343E8" w:rsidRDefault="00B343E8" w:rsidP="00B343E8">
      <w:pPr>
        <w:numPr>
          <w:ilvl w:val="0"/>
          <w:numId w:val="13"/>
        </w:numPr>
        <w:overflowPunct w:val="0"/>
        <w:autoSpaceDE w:val="0"/>
        <w:autoSpaceDN w:val="0"/>
        <w:adjustRightInd w:val="0"/>
        <w:spacing w:before="120" w:after="0" w:line="240" w:lineRule="auto"/>
        <w:textAlignment w:val="baseline"/>
        <w:rPr>
          <w:rFonts w:ascii="Arial" w:eastAsia="Times New Roman" w:hAnsi="Arial" w:cs="Arial"/>
          <w:sz w:val="24"/>
          <w:szCs w:val="24"/>
        </w:rPr>
      </w:pPr>
      <w:r w:rsidRPr="00B343E8">
        <w:rPr>
          <w:rFonts w:ascii="Arial" w:eastAsia="Times New Roman" w:hAnsi="Arial" w:cs="Arial"/>
          <w:sz w:val="24"/>
          <w:szCs w:val="24"/>
        </w:rPr>
        <w:t>Rowley S (2001) Theory to practice. Aseptic Non Touch Technique. Nursing Times 97(7): 6-8 (Suppl)</w:t>
      </w:r>
    </w:p>
    <w:p w:rsidR="00B343E8" w:rsidRPr="00B343E8" w:rsidRDefault="00B343E8" w:rsidP="00B343E8">
      <w:pPr>
        <w:numPr>
          <w:ilvl w:val="0"/>
          <w:numId w:val="13"/>
        </w:numPr>
        <w:overflowPunct w:val="0"/>
        <w:autoSpaceDE w:val="0"/>
        <w:autoSpaceDN w:val="0"/>
        <w:adjustRightInd w:val="0"/>
        <w:spacing w:before="120" w:after="0" w:line="240" w:lineRule="auto"/>
        <w:textAlignment w:val="baseline"/>
        <w:rPr>
          <w:rFonts w:ascii="Arial" w:eastAsia="Times New Roman" w:hAnsi="Arial" w:cs="Arial"/>
          <w:i/>
          <w:iCs/>
          <w:sz w:val="24"/>
          <w:szCs w:val="24"/>
          <w:lang w:val="en-GB" w:eastAsia="en-GB"/>
        </w:rPr>
      </w:pPr>
      <w:r w:rsidRPr="00B343E8">
        <w:rPr>
          <w:rFonts w:ascii="Arial" w:eastAsia="Times New Roman" w:hAnsi="Arial" w:cs="Arial"/>
          <w:sz w:val="24"/>
          <w:szCs w:val="24"/>
          <w:lang w:val="en-GB" w:eastAsia="en-GB"/>
        </w:rPr>
        <w:t xml:space="preserve">Royal College of Nursing (2016) </w:t>
      </w:r>
      <w:r w:rsidRPr="00B343E8">
        <w:rPr>
          <w:rFonts w:ascii="Arial" w:eastAsia="Times New Roman" w:hAnsi="Arial" w:cs="Arial"/>
          <w:i/>
          <w:iCs/>
          <w:sz w:val="24"/>
          <w:szCs w:val="24"/>
          <w:lang w:val="en-GB" w:eastAsia="en-GB"/>
        </w:rPr>
        <w:t xml:space="preserve">Standards for Infusion Therapy. </w:t>
      </w:r>
      <w:r w:rsidRPr="00B343E8">
        <w:rPr>
          <w:rFonts w:ascii="Arial" w:eastAsia="Times New Roman" w:hAnsi="Arial" w:cs="Arial"/>
          <w:sz w:val="24"/>
          <w:szCs w:val="24"/>
          <w:lang w:val="en-GB" w:eastAsia="en-GB"/>
        </w:rPr>
        <w:t>London: Royal College of Nursing.</w:t>
      </w:r>
    </w:p>
    <w:p w:rsidR="00C170AD" w:rsidRDefault="00EA4548" w:rsidP="00C170AD">
      <w:pPr>
        <w:numPr>
          <w:ilvl w:val="0"/>
          <w:numId w:val="13"/>
        </w:numPr>
        <w:overflowPunct w:val="0"/>
        <w:autoSpaceDE w:val="0"/>
        <w:autoSpaceDN w:val="0"/>
        <w:adjustRightInd w:val="0"/>
        <w:spacing w:before="120" w:after="0" w:line="240" w:lineRule="auto"/>
        <w:textAlignment w:val="baseline"/>
        <w:rPr>
          <w:rFonts w:ascii="Arial" w:eastAsia="Times New Roman" w:hAnsi="Arial" w:cs="Arial"/>
          <w:color w:val="231F20"/>
          <w:sz w:val="24"/>
          <w:szCs w:val="24"/>
          <w:lang w:val="en-GB" w:eastAsia="en-GB"/>
        </w:rPr>
      </w:pPr>
      <w:r w:rsidRPr="00EA4548">
        <w:rPr>
          <w:rFonts w:ascii="Arial" w:hAnsi="Arial" w:cs="Arial"/>
          <w:color w:val="272627"/>
          <w:sz w:val="24"/>
          <w:szCs w:val="24"/>
          <w:lang w:val="en-GB"/>
        </w:rPr>
        <w:t xml:space="preserve">Weller B.F. (2009) </w:t>
      </w:r>
      <w:r w:rsidRPr="00EA4548">
        <w:rPr>
          <w:rFonts w:ascii="Arial" w:hAnsi="Arial" w:cs="Arial"/>
          <w:i/>
          <w:iCs/>
          <w:color w:val="272627"/>
          <w:sz w:val="24"/>
          <w:szCs w:val="24"/>
          <w:lang w:val="en-GB"/>
        </w:rPr>
        <w:t>Bailliere's Nurses Dictionary</w:t>
      </w:r>
      <w:r w:rsidRPr="00EA4548">
        <w:rPr>
          <w:rFonts w:ascii="Arial" w:hAnsi="Arial" w:cs="Arial"/>
          <w:color w:val="272627"/>
          <w:sz w:val="24"/>
          <w:szCs w:val="24"/>
          <w:lang w:val="en-GB"/>
        </w:rPr>
        <w:t>, 23rd edn. Elsevier, Edinburgh.</w:t>
      </w:r>
    </w:p>
    <w:p w:rsidR="00C170AD" w:rsidRPr="00C170AD" w:rsidRDefault="00C170AD" w:rsidP="00C170AD">
      <w:pPr>
        <w:numPr>
          <w:ilvl w:val="0"/>
          <w:numId w:val="13"/>
        </w:numPr>
        <w:overflowPunct w:val="0"/>
        <w:autoSpaceDE w:val="0"/>
        <w:autoSpaceDN w:val="0"/>
        <w:adjustRightInd w:val="0"/>
        <w:spacing w:before="120" w:after="0" w:line="240" w:lineRule="auto"/>
        <w:textAlignment w:val="baseline"/>
        <w:rPr>
          <w:rFonts w:ascii="Arial" w:eastAsia="Times New Roman" w:hAnsi="Arial" w:cs="Arial"/>
          <w:color w:val="231F20"/>
          <w:sz w:val="24"/>
          <w:szCs w:val="24"/>
          <w:lang w:val="en-GB" w:eastAsia="en-GB"/>
        </w:rPr>
      </w:pPr>
      <w:r w:rsidRPr="00C170AD">
        <w:rPr>
          <w:rFonts w:ascii="Arial" w:hAnsi="Arial" w:cs="Arial"/>
          <w:color w:val="272627"/>
          <w:sz w:val="24"/>
          <w:szCs w:val="24"/>
          <w:lang w:val="en-GB"/>
        </w:rPr>
        <w:t xml:space="preserve">Weinstein S. &amp; Plumer A.L. (2007) </w:t>
      </w:r>
      <w:r w:rsidRPr="00C170AD">
        <w:rPr>
          <w:rFonts w:ascii="Arial" w:hAnsi="Arial" w:cs="Arial"/>
          <w:i/>
          <w:iCs/>
          <w:color w:val="272627"/>
          <w:sz w:val="24"/>
          <w:szCs w:val="24"/>
          <w:lang w:val="en-GB"/>
        </w:rPr>
        <w:t>Plumer's Principles &amp; Practice of Intravenous Therapy</w:t>
      </w:r>
      <w:r w:rsidRPr="00C170AD">
        <w:rPr>
          <w:rFonts w:ascii="Arial" w:hAnsi="Arial" w:cs="Arial"/>
          <w:color w:val="272627"/>
          <w:sz w:val="24"/>
          <w:szCs w:val="24"/>
          <w:lang w:val="en-GB"/>
        </w:rPr>
        <w:t>, 8</w:t>
      </w:r>
      <w:r w:rsidRPr="00C170AD">
        <w:rPr>
          <w:rFonts w:ascii="Arial" w:hAnsi="Arial" w:cs="Arial"/>
          <w:color w:val="272627"/>
          <w:sz w:val="24"/>
          <w:szCs w:val="24"/>
          <w:vertAlign w:val="superscript"/>
          <w:lang w:val="en-GB"/>
        </w:rPr>
        <w:t>th</w:t>
      </w:r>
      <w:r w:rsidRPr="00C170AD">
        <w:rPr>
          <w:rFonts w:ascii="Arial" w:eastAsia="Times New Roman" w:hAnsi="Arial" w:cs="Arial"/>
          <w:color w:val="231F20"/>
          <w:sz w:val="24"/>
          <w:szCs w:val="24"/>
          <w:lang w:val="en-GB" w:eastAsia="en-GB"/>
        </w:rPr>
        <w:t xml:space="preserve"> </w:t>
      </w:r>
      <w:r w:rsidRPr="00C170AD">
        <w:rPr>
          <w:rFonts w:ascii="Arial" w:hAnsi="Arial" w:cs="Arial"/>
          <w:color w:val="272627"/>
          <w:sz w:val="24"/>
          <w:szCs w:val="24"/>
          <w:lang w:val="en-GB"/>
        </w:rPr>
        <w:t>edn. Philadelphia: Lippincott Williams &amp; Wilkins.</w:t>
      </w:r>
    </w:p>
    <w:p w:rsidR="00B343E8" w:rsidRPr="00B343E8" w:rsidRDefault="00B343E8" w:rsidP="00B343E8">
      <w:pPr>
        <w:numPr>
          <w:ilvl w:val="0"/>
          <w:numId w:val="13"/>
        </w:numPr>
        <w:overflowPunct w:val="0"/>
        <w:autoSpaceDE w:val="0"/>
        <w:autoSpaceDN w:val="0"/>
        <w:adjustRightInd w:val="0"/>
        <w:spacing w:before="120" w:after="0" w:line="240" w:lineRule="auto"/>
        <w:textAlignment w:val="baseline"/>
        <w:rPr>
          <w:rFonts w:ascii="Arial" w:eastAsia="Times New Roman" w:hAnsi="Arial" w:cs="Arial"/>
          <w:color w:val="231F20"/>
          <w:sz w:val="24"/>
          <w:szCs w:val="24"/>
          <w:lang w:val="en-GB" w:eastAsia="en-GB"/>
        </w:rPr>
      </w:pPr>
      <w:r w:rsidRPr="00B343E8">
        <w:rPr>
          <w:rFonts w:ascii="Arial" w:eastAsia="Times New Roman" w:hAnsi="Arial" w:cs="Arial"/>
          <w:color w:val="231F20"/>
          <w:sz w:val="24"/>
          <w:szCs w:val="24"/>
          <w:lang w:val="en-GB" w:eastAsia="en-GB"/>
        </w:rPr>
        <w:t xml:space="preserve">World Health Organization and World Alliance for Patient Safety (2007) </w:t>
      </w:r>
      <w:r w:rsidRPr="00B343E8">
        <w:rPr>
          <w:rFonts w:ascii="Arial" w:eastAsia="Times New Roman" w:hAnsi="Arial" w:cs="Arial"/>
          <w:i/>
          <w:iCs/>
          <w:color w:val="231F20"/>
          <w:sz w:val="24"/>
          <w:szCs w:val="24"/>
          <w:lang w:val="en-GB" w:eastAsia="en-GB"/>
        </w:rPr>
        <w:t>WHO Guidelines on Hand Hygiene in Health Care (Advanced Draft): Global</w:t>
      </w:r>
      <w:r w:rsidRPr="00B343E8">
        <w:rPr>
          <w:rFonts w:ascii="Arial" w:eastAsia="Times New Roman" w:hAnsi="Arial" w:cs="Arial"/>
          <w:color w:val="231F20"/>
          <w:sz w:val="24"/>
          <w:szCs w:val="24"/>
          <w:lang w:val="en-GB" w:eastAsia="en-GB"/>
        </w:rPr>
        <w:t xml:space="preserve"> </w:t>
      </w:r>
      <w:r w:rsidRPr="00B343E8">
        <w:rPr>
          <w:rFonts w:ascii="Arial" w:eastAsia="Times New Roman" w:hAnsi="Arial" w:cs="Arial"/>
          <w:i/>
          <w:iCs/>
          <w:color w:val="231F20"/>
          <w:sz w:val="24"/>
          <w:szCs w:val="24"/>
          <w:lang w:val="en-GB" w:eastAsia="en-GB"/>
        </w:rPr>
        <w:t>Patient Safety Challenge 2005–2006. Clean Care is Safer Care</w:t>
      </w:r>
      <w:r w:rsidRPr="00B343E8">
        <w:rPr>
          <w:rFonts w:ascii="Arial" w:eastAsia="Times New Roman" w:hAnsi="Arial" w:cs="Arial"/>
          <w:color w:val="231F20"/>
          <w:sz w:val="24"/>
          <w:szCs w:val="24"/>
          <w:lang w:val="en-GB" w:eastAsia="en-GB"/>
        </w:rPr>
        <w:t>. WHO, Geneva.</w:t>
      </w:r>
    </w:p>
    <w:p w:rsidR="00B343E8" w:rsidRPr="00B343E8" w:rsidRDefault="00B343E8" w:rsidP="00B343E8">
      <w:pPr>
        <w:overflowPunct w:val="0"/>
        <w:autoSpaceDE w:val="0"/>
        <w:autoSpaceDN w:val="0"/>
        <w:adjustRightInd w:val="0"/>
        <w:spacing w:before="120" w:after="0"/>
        <w:textAlignment w:val="baseline"/>
        <w:rPr>
          <w:rFonts w:ascii="Arial" w:eastAsia="Times New Roman" w:hAnsi="Arial" w:cs="Arial"/>
          <w:b/>
          <w:sz w:val="24"/>
          <w:szCs w:val="24"/>
          <w:u w:val="single"/>
        </w:rPr>
      </w:pPr>
    </w:p>
    <w:p w:rsidR="00B343E8" w:rsidRPr="00B343E8" w:rsidRDefault="00B343E8" w:rsidP="00B343E8">
      <w:pPr>
        <w:overflowPunct w:val="0"/>
        <w:autoSpaceDE w:val="0"/>
        <w:autoSpaceDN w:val="0"/>
        <w:adjustRightInd w:val="0"/>
        <w:spacing w:before="120" w:after="0"/>
        <w:textAlignment w:val="baseline"/>
        <w:rPr>
          <w:rFonts w:ascii="Arial" w:eastAsia="Times New Roman" w:hAnsi="Arial" w:cs="Arial"/>
          <w:b/>
          <w:sz w:val="24"/>
          <w:szCs w:val="24"/>
          <w:u w:val="single"/>
        </w:rPr>
      </w:pPr>
    </w:p>
    <w:p w:rsidR="00B343E8" w:rsidRPr="00E506B1" w:rsidRDefault="00B343E8" w:rsidP="00B53E50">
      <w:pPr>
        <w:rPr>
          <w:rFonts w:ascii="Arial" w:hAnsi="Arial" w:cs="Arial"/>
          <w:color w:val="272627"/>
          <w:sz w:val="24"/>
          <w:szCs w:val="24"/>
          <w:lang w:val="en-GB"/>
        </w:rPr>
      </w:pPr>
    </w:p>
    <w:sectPr w:rsidR="00B343E8" w:rsidRPr="00E506B1" w:rsidSect="00722CC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15F0" w:rsidRDefault="003A15F0" w:rsidP="008D372B">
      <w:pPr>
        <w:spacing w:after="0" w:line="240" w:lineRule="auto"/>
      </w:pPr>
      <w:r>
        <w:separator/>
      </w:r>
    </w:p>
  </w:endnote>
  <w:endnote w:type="continuationSeparator" w:id="0">
    <w:p w:rsidR="003A15F0" w:rsidRDefault="003A15F0" w:rsidP="008D37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Dax-Light">
    <w:panose1 w:val="00000000000000000000"/>
    <w:charset w:val="00"/>
    <w:family w:val="auto"/>
    <w:notTrueType/>
    <w:pitch w:val="default"/>
    <w:sig w:usb0="00000003" w:usb1="00000000" w:usb2="00000000" w:usb3="00000000" w:csb0="00000001" w:csb1="00000000"/>
  </w:font>
  <w:font w:name="Dax-Medium">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4045517"/>
      <w:docPartObj>
        <w:docPartGallery w:val="Page Numbers (Bottom of Page)"/>
        <w:docPartUnique/>
      </w:docPartObj>
    </w:sdtPr>
    <w:sdtEndPr>
      <w:rPr>
        <w:noProof/>
      </w:rPr>
    </w:sdtEndPr>
    <w:sdtContent>
      <w:p w:rsidR="007E4D9A" w:rsidRDefault="007E4D9A">
        <w:pPr>
          <w:pStyle w:val="Footer"/>
          <w:jc w:val="right"/>
        </w:pPr>
        <w:r>
          <w:fldChar w:fldCharType="begin"/>
        </w:r>
        <w:r>
          <w:instrText xml:space="preserve"> PAGE   \* MERGEFORMAT </w:instrText>
        </w:r>
        <w:r>
          <w:fldChar w:fldCharType="separate"/>
        </w:r>
        <w:r w:rsidR="003B3875">
          <w:rPr>
            <w:noProof/>
          </w:rPr>
          <w:t>4</w:t>
        </w:r>
        <w:r>
          <w:rPr>
            <w:noProof/>
          </w:rPr>
          <w:fldChar w:fldCharType="end"/>
        </w:r>
      </w:p>
    </w:sdtContent>
  </w:sdt>
  <w:p w:rsidR="003A15F0" w:rsidRDefault="003A15F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15F0" w:rsidRDefault="003A15F0" w:rsidP="008D372B">
      <w:pPr>
        <w:spacing w:after="0" w:line="240" w:lineRule="auto"/>
      </w:pPr>
      <w:r>
        <w:separator/>
      </w:r>
    </w:p>
  </w:footnote>
  <w:footnote w:type="continuationSeparator" w:id="0">
    <w:p w:rsidR="003A15F0" w:rsidRDefault="003A15F0" w:rsidP="008D372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66E9B"/>
    <w:multiLevelType w:val="hybridMultilevel"/>
    <w:tmpl w:val="1570B99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2200" w:hanging="360"/>
      </w:pPr>
      <w:rPr>
        <w:rFonts w:ascii="Courier New" w:hAnsi="Courier New" w:cs="Courier New" w:hint="default"/>
      </w:rPr>
    </w:lvl>
    <w:lvl w:ilvl="2" w:tplc="04090005" w:tentative="1">
      <w:start w:val="1"/>
      <w:numFmt w:val="bullet"/>
      <w:lvlText w:val=""/>
      <w:lvlJc w:val="left"/>
      <w:pPr>
        <w:ind w:left="2920" w:hanging="360"/>
      </w:pPr>
      <w:rPr>
        <w:rFonts w:ascii="Wingdings" w:hAnsi="Wingdings" w:hint="default"/>
      </w:rPr>
    </w:lvl>
    <w:lvl w:ilvl="3" w:tplc="04090001" w:tentative="1">
      <w:start w:val="1"/>
      <w:numFmt w:val="bullet"/>
      <w:lvlText w:val=""/>
      <w:lvlJc w:val="left"/>
      <w:pPr>
        <w:ind w:left="3640" w:hanging="360"/>
      </w:pPr>
      <w:rPr>
        <w:rFonts w:ascii="Symbol" w:hAnsi="Symbol" w:hint="default"/>
      </w:rPr>
    </w:lvl>
    <w:lvl w:ilvl="4" w:tplc="04090003" w:tentative="1">
      <w:start w:val="1"/>
      <w:numFmt w:val="bullet"/>
      <w:lvlText w:val="o"/>
      <w:lvlJc w:val="left"/>
      <w:pPr>
        <w:ind w:left="4360" w:hanging="360"/>
      </w:pPr>
      <w:rPr>
        <w:rFonts w:ascii="Courier New" w:hAnsi="Courier New" w:cs="Courier New" w:hint="default"/>
      </w:rPr>
    </w:lvl>
    <w:lvl w:ilvl="5" w:tplc="04090005" w:tentative="1">
      <w:start w:val="1"/>
      <w:numFmt w:val="bullet"/>
      <w:lvlText w:val=""/>
      <w:lvlJc w:val="left"/>
      <w:pPr>
        <w:ind w:left="5080" w:hanging="360"/>
      </w:pPr>
      <w:rPr>
        <w:rFonts w:ascii="Wingdings" w:hAnsi="Wingdings" w:hint="default"/>
      </w:rPr>
    </w:lvl>
    <w:lvl w:ilvl="6" w:tplc="04090001" w:tentative="1">
      <w:start w:val="1"/>
      <w:numFmt w:val="bullet"/>
      <w:lvlText w:val=""/>
      <w:lvlJc w:val="left"/>
      <w:pPr>
        <w:ind w:left="5800" w:hanging="360"/>
      </w:pPr>
      <w:rPr>
        <w:rFonts w:ascii="Symbol" w:hAnsi="Symbol" w:hint="default"/>
      </w:rPr>
    </w:lvl>
    <w:lvl w:ilvl="7" w:tplc="04090003" w:tentative="1">
      <w:start w:val="1"/>
      <w:numFmt w:val="bullet"/>
      <w:lvlText w:val="o"/>
      <w:lvlJc w:val="left"/>
      <w:pPr>
        <w:ind w:left="6520" w:hanging="360"/>
      </w:pPr>
      <w:rPr>
        <w:rFonts w:ascii="Courier New" w:hAnsi="Courier New" w:cs="Courier New" w:hint="default"/>
      </w:rPr>
    </w:lvl>
    <w:lvl w:ilvl="8" w:tplc="04090005" w:tentative="1">
      <w:start w:val="1"/>
      <w:numFmt w:val="bullet"/>
      <w:lvlText w:val=""/>
      <w:lvlJc w:val="left"/>
      <w:pPr>
        <w:ind w:left="7240" w:hanging="360"/>
      </w:pPr>
      <w:rPr>
        <w:rFonts w:ascii="Wingdings" w:hAnsi="Wingdings" w:hint="default"/>
      </w:rPr>
    </w:lvl>
  </w:abstractNum>
  <w:abstractNum w:abstractNumId="1" w15:restartNumberingAfterBreak="0">
    <w:nsid w:val="15A1030F"/>
    <w:multiLevelType w:val="hybridMultilevel"/>
    <w:tmpl w:val="0E3EA7E6"/>
    <w:lvl w:ilvl="0" w:tplc="D2A46C82">
      <w:start w:val="1"/>
      <w:numFmt w:val="bullet"/>
      <w:lvlText w:val=""/>
      <w:lvlJc w:val="left"/>
      <w:pPr>
        <w:tabs>
          <w:tab w:val="num" w:pos="720"/>
        </w:tabs>
        <w:ind w:left="720" w:hanging="360"/>
      </w:pPr>
      <w:rPr>
        <w:rFonts w:ascii="Wingdings" w:hAnsi="Wingdings" w:hint="default"/>
      </w:rPr>
    </w:lvl>
    <w:lvl w:ilvl="1" w:tplc="22348986">
      <w:start w:val="238"/>
      <w:numFmt w:val="bullet"/>
      <w:lvlText w:val=""/>
      <w:lvlJc w:val="left"/>
      <w:pPr>
        <w:tabs>
          <w:tab w:val="num" w:pos="1440"/>
        </w:tabs>
        <w:ind w:left="1440" w:hanging="360"/>
      </w:pPr>
      <w:rPr>
        <w:rFonts w:ascii="Wingdings 2" w:hAnsi="Wingdings 2" w:hint="default"/>
      </w:rPr>
    </w:lvl>
    <w:lvl w:ilvl="2" w:tplc="7B8C12A2" w:tentative="1">
      <w:start w:val="1"/>
      <w:numFmt w:val="bullet"/>
      <w:lvlText w:val=""/>
      <w:lvlJc w:val="left"/>
      <w:pPr>
        <w:tabs>
          <w:tab w:val="num" w:pos="2160"/>
        </w:tabs>
        <w:ind w:left="2160" w:hanging="360"/>
      </w:pPr>
      <w:rPr>
        <w:rFonts w:ascii="Wingdings" w:hAnsi="Wingdings" w:hint="default"/>
      </w:rPr>
    </w:lvl>
    <w:lvl w:ilvl="3" w:tplc="17B8581C" w:tentative="1">
      <w:start w:val="1"/>
      <w:numFmt w:val="bullet"/>
      <w:lvlText w:val=""/>
      <w:lvlJc w:val="left"/>
      <w:pPr>
        <w:tabs>
          <w:tab w:val="num" w:pos="2880"/>
        </w:tabs>
        <w:ind w:left="2880" w:hanging="360"/>
      </w:pPr>
      <w:rPr>
        <w:rFonts w:ascii="Wingdings" w:hAnsi="Wingdings" w:hint="default"/>
      </w:rPr>
    </w:lvl>
    <w:lvl w:ilvl="4" w:tplc="C62E49FE" w:tentative="1">
      <w:start w:val="1"/>
      <w:numFmt w:val="bullet"/>
      <w:lvlText w:val=""/>
      <w:lvlJc w:val="left"/>
      <w:pPr>
        <w:tabs>
          <w:tab w:val="num" w:pos="3600"/>
        </w:tabs>
        <w:ind w:left="3600" w:hanging="360"/>
      </w:pPr>
      <w:rPr>
        <w:rFonts w:ascii="Wingdings" w:hAnsi="Wingdings" w:hint="default"/>
      </w:rPr>
    </w:lvl>
    <w:lvl w:ilvl="5" w:tplc="0F8CE530" w:tentative="1">
      <w:start w:val="1"/>
      <w:numFmt w:val="bullet"/>
      <w:lvlText w:val=""/>
      <w:lvlJc w:val="left"/>
      <w:pPr>
        <w:tabs>
          <w:tab w:val="num" w:pos="4320"/>
        </w:tabs>
        <w:ind w:left="4320" w:hanging="360"/>
      </w:pPr>
      <w:rPr>
        <w:rFonts w:ascii="Wingdings" w:hAnsi="Wingdings" w:hint="default"/>
      </w:rPr>
    </w:lvl>
    <w:lvl w:ilvl="6" w:tplc="0A7ECA54" w:tentative="1">
      <w:start w:val="1"/>
      <w:numFmt w:val="bullet"/>
      <w:lvlText w:val=""/>
      <w:lvlJc w:val="left"/>
      <w:pPr>
        <w:tabs>
          <w:tab w:val="num" w:pos="5040"/>
        </w:tabs>
        <w:ind w:left="5040" w:hanging="360"/>
      </w:pPr>
      <w:rPr>
        <w:rFonts w:ascii="Wingdings" w:hAnsi="Wingdings" w:hint="default"/>
      </w:rPr>
    </w:lvl>
    <w:lvl w:ilvl="7" w:tplc="7B609016" w:tentative="1">
      <w:start w:val="1"/>
      <w:numFmt w:val="bullet"/>
      <w:lvlText w:val=""/>
      <w:lvlJc w:val="left"/>
      <w:pPr>
        <w:tabs>
          <w:tab w:val="num" w:pos="5760"/>
        </w:tabs>
        <w:ind w:left="5760" w:hanging="360"/>
      </w:pPr>
      <w:rPr>
        <w:rFonts w:ascii="Wingdings" w:hAnsi="Wingdings" w:hint="default"/>
      </w:rPr>
    </w:lvl>
    <w:lvl w:ilvl="8" w:tplc="08B2D9E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77216DE"/>
    <w:multiLevelType w:val="hybridMultilevel"/>
    <w:tmpl w:val="04E66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3E9598D"/>
    <w:multiLevelType w:val="hybridMultilevel"/>
    <w:tmpl w:val="A10E4620"/>
    <w:lvl w:ilvl="0" w:tplc="0409000F">
      <w:start w:val="1"/>
      <w:numFmt w:val="decimal"/>
      <w:lvlText w:val="%1."/>
      <w:lvlJc w:val="left"/>
      <w:pPr>
        <w:tabs>
          <w:tab w:val="num" w:pos="360"/>
        </w:tabs>
        <w:ind w:left="360" w:hanging="360"/>
      </w:pPr>
      <w:rPr>
        <w:rFonts w:cs="Times New Roman"/>
      </w:rPr>
    </w:lvl>
    <w:lvl w:ilvl="1" w:tplc="0409001B">
      <w:start w:val="1"/>
      <w:numFmt w:val="lowerRoman"/>
      <w:lvlText w:val="%2."/>
      <w:lvlJc w:val="righ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4" w15:restartNumberingAfterBreak="0">
    <w:nsid w:val="25544A00"/>
    <w:multiLevelType w:val="hybridMultilevel"/>
    <w:tmpl w:val="69D800A4"/>
    <w:lvl w:ilvl="0" w:tplc="EE586E7C">
      <w:start w:val="1"/>
      <w:numFmt w:val="bullet"/>
      <w:lvlText w:val=""/>
      <w:lvlJc w:val="left"/>
      <w:pPr>
        <w:tabs>
          <w:tab w:val="num" w:pos="720"/>
        </w:tabs>
        <w:ind w:left="720" w:hanging="360"/>
      </w:pPr>
      <w:rPr>
        <w:rFonts w:ascii="Wingdings" w:hAnsi="Wingdings" w:hint="default"/>
      </w:rPr>
    </w:lvl>
    <w:lvl w:ilvl="1" w:tplc="2892D5F4" w:tentative="1">
      <w:start w:val="1"/>
      <w:numFmt w:val="bullet"/>
      <w:lvlText w:val=""/>
      <w:lvlJc w:val="left"/>
      <w:pPr>
        <w:tabs>
          <w:tab w:val="num" w:pos="1440"/>
        </w:tabs>
        <w:ind w:left="1440" w:hanging="360"/>
      </w:pPr>
      <w:rPr>
        <w:rFonts w:ascii="Wingdings" w:hAnsi="Wingdings" w:hint="default"/>
      </w:rPr>
    </w:lvl>
    <w:lvl w:ilvl="2" w:tplc="936E6468" w:tentative="1">
      <w:start w:val="1"/>
      <w:numFmt w:val="bullet"/>
      <w:lvlText w:val=""/>
      <w:lvlJc w:val="left"/>
      <w:pPr>
        <w:tabs>
          <w:tab w:val="num" w:pos="2160"/>
        </w:tabs>
        <w:ind w:left="2160" w:hanging="360"/>
      </w:pPr>
      <w:rPr>
        <w:rFonts w:ascii="Wingdings" w:hAnsi="Wingdings" w:hint="default"/>
      </w:rPr>
    </w:lvl>
    <w:lvl w:ilvl="3" w:tplc="8384D800" w:tentative="1">
      <w:start w:val="1"/>
      <w:numFmt w:val="bullet"/>
      <w:lvlText w:val=""/>
      <w:lvlJc w:val="left"/>
      <w:pPr>
        <w:tabs>
          <w:tab w:val="num" w:pos="2880"/>
        </w:tabs>
        <w:ind w:left="2880" w:hanging="360"/>
      </w:pPr>
      <w:rPr>
        <w:rFonts w:ascii="Wingdings" w:hAnsi="Wingdings" w:hint="default"/>
      </w:rPr>
    </w:lvl>
    <w:lvl w:ilvl="4" w:tplc="0388CC34" w:tentative="1">
      <w:start w:val="1"/>
      <w:numFmt w:val="bullet"/>
      <w:lvlText w:val=""/>
      <w:lvlJc w:val="left"/>
      <w:pPr>
        <w:tabs>
          <w:tab w:val="num" w:pos="3600"/>
        </w:tabs>
        <w:ind w:left="3600" w:hanging="360"/>
      </w:pPr>
      <w:rPr>
        <w:rFonts w:ascii="Wingdings" w:hAnsi="Wingdings" w:hint="default"/>
      </w:rPr>
    </w:lvl>
    <w:lvl w:ilvl="5" w:tplc="94BEB8FE" w:tentative="1">
      <w:start w:val="1"/>
      <w:numFmt w:val="bullet"/>
      <w:lvlText w:val=""/>
      <w:lvlJc w:val="left"/>
      <w:pPr>
        <w:tabs>
          <w:tab w:val="num" w:pos="4320"/>
        </w:tabs>
        <w:ind w:left="4320" w:hanging="360"/>
      </w:pPr>
      <w:rPr>
        <w:rFonts w:ascii="Wingdings" w:hAnsi="Wingdings" w:hint="default"/>
      </w:rPr>
    </w:lvl>
    <w:lvl w:ilvl="6" w:tplc="7A6AAB24" w:tentative="1">
      <w:start w:val="1"/>
      <w:numFmt w:val="bullet"/>
      <w:lvlText w:val=""/>
      <w:lvlJc w:val="left"/>
      <w:pPr>
        <w:tabs>
          <w:tab w:val="num" w:pos="5040"/>
        </w:tabs>
        <w:ind w:left="5040" w:hanging="360"/>
      </w:pPr>
      <w:rPr>
        <w:rFonts w:ascii="Wingdings" w:hAnsi="Wingdings" w:hint="default"/>
      </w:rPr>
    </w:lvl>
    <w:lvl w:ilvl="7" w:tplc="1708E4D2" w:tentative="1">
      <w:start w:val="1"/>
      <w:numFmt w:val="bullet"/>
      <w:lvlText w:val=""/>
      <w:lvlJc w:val="left"/>
      <w:pPr>
        <w:tabs>
          <w:tab w:val="num" w:pos="5760"/>
        </w:tabs>
        <w:ind w:left="5760" w:hanging="360"/>
      </w:pPr>
      <w:rPr>
        <w:rFonts w:ascii="Wingdings" w:hAnsi="Wingdings" w:hint="default"/>
      </w:rPr>
    </w:lvl>
    <w:lvl w:ilvl="8" w:tplc="DC2AF684"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9530FB5"/>
    <w:multiLevelType w:val="hybridMultilevel"/>
    <w:tmpl w:val="7D6041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D543D4C"/>
    <w:multiLevelType w:val="hybridMultilevel"/>
    <w:tmpl w:val="8392E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1FB2429"/>
    <w:multiLevelType w:val="hybridMultilevel"/>
    <w:tmpl w:val="F85C83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5F112EF"/>
    <w:multiLevelType w:val="hybridMultilevel"/>
    <w:tmpl w:val="38DA5038"/>
    <w:lvl w:ilvl="0" w:tplc="C72A2450">
      <w:start w:val="1"/>
      <w:numFmt w:val="bullet"/>
      <w:lvlText w:val=""/>
      <w:lvlJc w:val="left"/>
      <w:pPr>
        <w:tabs>
          <w:tab w:val="num" w:pos="1494"/>
        </w:tabs>
        <w:ind w:left="1494" w:hanging="360"/>
      </w:pPr>
      <w:rPr>
        <w:rFonts w:ascii="Wingdings" w:hAnsi="Wingdings" w:hint="default"/>
      </w:rPr>
    </w:lvl>
    <w:lvl w:ilvl="1" w:tplc="80BC33E8">
      <w:start w:val="238"/>
      <w:numFmt w:val="bullet"/>
      <w:lvlText w:val=""/>
      <w:lvlJc w:val="left"/>
      <w:pPr>
        <w:tabs>
          <w:tab w:val="num" w:pos="2214"/>
        </w:tabs>
        <w:ind w:left="2214" w:hanging="360"/>
      </w:pPr>
      <w:rPr>
        <w:rFonts w:ascii="Wingdings 2" w:hAnsi="Wingdings 2" w:hint="default"/>
      </w:rPr>
    </w:lvl>
    <w:lvl w:ilvl="2" w:tplc="AB2C4284" w:tentative="1">
      <w:start w:val="1"/>
      <w:numFmt w:val="bullet"/>
      <w:lvlText w:val=""/>
      <w:lvlJc w:val="left"/>
      <w:pPr>
        <w:tabs>
          <w:tab w:val="num" w:pos="2934"/>
        </w:tabs>
        <w:ind w:left="2934" w:hanging="360"/>
      </w:pPr>
      <w:rPr>
        <w:rFonts w:ascii="Wingdings" w:hAnsi="Wingdings" w:hint="default"/>
      </w:rPr>
    </w:lvl>
    <w:lvl w:ilvl="3" w:tplc="2F100494" w:tentative="1">
      <w:start w:val="1"/>
      <w:numFmt w:val="bullet"/>
      <w:lvlText w:val=""/>
      <w:lvlJc w:val="left"/>
      <w:pPr>
        <w:tabs>
          <w:tab w:val="num" w:pos="3654"/>
        </w:tabs>
        <w:ind w:left="3654" w:hanging="360"/>
      </w:pPr>
      <w:rPr>
        <w:rFonts w:ascii="Wingdings" w:hAnsi="Wingdings" w:hint="default"/>
      </w:rPr>
    </w:lvl>
    <w:lvl w:ilvl="4" w:tplc="DDD49F68" w:tentative="1">
      <w:start w:val="1"/>
      <w:numFmt w:val="bullet"/>
      <w:lvlText w:val=""/>
      <w:lvlJc w:val="left"/>
      <w:pPr>
        <w:tabs>
          <w:tab w:val="num" w:pos="4374"/>
        </w:tabs>
        <w:ind w:left="4374" w:hanging="360"/>
      </w:pPr>
      <w:rPr>
        <w:rFonts w:ascii="Wingdings" w:hAnsi="Wingdings" w:hint="default"/>
      </w:rPr>
    </w:lvl>
    <w:lvl w:ilvl="5" w:tplc="01F0CC32" w:tentative="1">
      <w:start w:val="1"/>
      <w:numFmt w:val="bullet"/>
      <w:lvlText w:val=""/>
      <w:lvlJc w:val="left"/>
      <w:pPr>
        <w:tabs>
          <w:tab w:val="num" w:pos="5094"/>
        </w:tabs>
        <w:ind w:left="5094" w:hanging="360"/>
      </w:pPr>
      <w:rPr>
        <w:rFonts w:ascii="Wingdings" w:hAnsi="Wingdings" w:hint="default"/>
      </w:rPr>
    </w:lvl>
    <w:lvl w:ilvl="6" w:tplc="4EA0DE5A" w:tentative="1">
      <w:start w:val="1"/>
      <w:numFmt w:val="bullet"/>
      <w:lvlText w:val=""/>
      <w:lvlJc w:val="left"/>
      <w:pPr>
        <w:tabs>
          <w:tab w:val="num" w:pos="5814"/>
        </w:tabs>
        <w:ind w:left="5814" w:hanging="360"/>
      </w:pPr>
      <w:rPr>
        <w:rFonts w:ascii="Wingdings" w:hAnsi="Wingdings" w:hint="default"/>
      </w:rPr>
    </w:lvl>
    <w:lvl w:ilvl="7" w:tplc="C6427542" w:tentative="1">
      <w:start w:val="1"/>
      <w:numFmt w:val="bullet"/>
      <w:lvlText w:val=""/>
      <w:lvlJc w:val="left"/>
      <w:pPr>
        <w:tabs>
          <w:tab w:val="num" w:pos="6534"/>
        </w:tabs>
        <w:ind w:left="6534" w:hanging="360"/>
      </w:pPr>
      <w:rPr>
        <w:rFonts w:ascii="Wingdings" w:hAnsi="Wingdings" w:hint="default"/>
      </w:rPr>
    </w:lvl>
    <w:lvl w:ilvl="8" w:tplc="03900612" w:tentative="1">
      <w:start w:val="1"/>
      <w:numFmt w:val="bullet"/>
      <w:lvlText w:val=""/>
      <w:lvlJc w:val="left"/>
      <w:pPr>
        <w:tabs>
          <w:tab w:val="num" w:pos="7254"/>
        </w:tabs>
        <w:ind w:left="7254" w:hanging="360"/>
      </w:pPr>
      <w:rPr>
        <w:rFonts w:ascii="Wingdings" w:hAnsi="Wingdings" w:hint="default"/>
      </w:rPr>
    </w:lvl>
  </w:abstractNum>
  <w:abstractNum w:abstractNumId="9" w15:restartNumberingAfterBreak="0">
    <w:nsid w:val="39FE0A14"/>
    <w:multiLevelType w:val="hybridMultilevel"/>
    <w:tmpl w:val="BA70D1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CE030CE"/>
    <w:multiLevelType w:val="hybridMultilevel"/>
    <w:tmpl w:val="7084193C"/>
    <w:lvl w:ilvl="0" w:tplc="04090001">
      <w:start w:val="1"/>
      <w:numFmt w:val="bullet"/>
      <w:lvlText w:val=""/>
      <w:lvlJc w:val="left"/>
      <w:pPr>
        <w:tabs>
          <w:tab w:val="num" w:pos="720"/>
        </w:tabs>
        <w:ind w:left="720" w:hanging="360"/>
      </w:pPr>
      <w:rPr>
        <w:rFonts w:ascii="Symbol" w:hAnsi="Symbol" w:hint="default"/>
      </w:rPr>
    </w:lvl>
    <w:lvl w:ilvl="1" w:tplc="0809000D">
      <w:start w:val="1"/>
      <w:numFmt w:val="bullet"/>
      <w:lvlText w:val=""/>
      <w:lvlJc w:val="left"/>
      <w:pPr>
        <w:tabs>
          <w:tab w:val="num" w:pos="1440"/>
        </w:tabs>
        <w:ind w:left="1440" w:hanging="360"/>
      </w:pPr>
      <w:rPr>
        <w:rFonts w:ascii="Wingdings" w:hAnsi="Wingdings"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AB57F5C"/>
    <w:multiLevelType w:val="hybridMultilevel"/>
    <w:tmpl w:val="64687A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C551FE8"/>
    <w:multiLevelType w:val="hybridMultilevel"/>
    <w:tmpl w:val="2D8CAA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11"/>
  </w:num>
  <w:num w:numId="4">
    <w:abstractNumId w:val="10"/>
  </w:num>
  <w:num w:numId="5">
    <w:abstractNumId w:val="9"/>
  </w:num>
  <w:num w:numId="6">
    <w:abstractNumId w:val="5"/>
  </w:num>
  <w:num w:numId="7">
    <w:abstractNumId w:val="3"/>
  </w:num>
  <w:num w:numId="8">
    <w:abstractNumId w:val="12"/>
  </w:num>
  <w:num w:numId="9">
    <w:abstractNumId w:val="4"/>
  </w:num>
  <w:num w:numId="10">
    <w:abstractNumId w:val="1"/>
  </w:num>
  <w:num w:numId="11">
    <w:abstractNumId w:val="7"/>
  </w:num>
  <w:num w:numId="12">
    <w:abstractNumId w:val="8"/>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487C5D"/>
    <w:rsid w:val="0000531F"/>
    <w:rsid w:val="000360AC"/>
    <w:rsid w:val="00070C3C"/>
    <w:rsid w:val="000721CC"/>
    <w:rsid w:val="000A018E"/>
    <w:rsid w:val="000C4AD7"/>
    <w:rsid w:val="000D68DD"/>
    <w:rsid w:val="000E429D"/>
    <w:rsid w:val="000F5560"/>
    <w:rsid w:val="001359EF"/>
    <w:rsid w:val="001673F6"/>
    <w:rsid w:val="00171057"/>
    <w:rsid w:val="0019463C"/>
    <w:rsid w:val="001C2E16"/>
    <w:rsid w:val="001D52FC"/>
    <w:rsid w:val="00221774"/>
    <w:rsid w:val="00226A00"/>
    <w:rsid w:val="0023122E"/>
    <w:rsid w:val="00256309"/>
    <w:rsid w:val="002A1B19"/>
    <w:rsid w:val="002B3586"/>
    <w:rsid w:val="00363B57"/>
    <w:rsid w:val="00390F7A"/>
    <w:rsid w:val="003A15F0"/>
    <w:rsid w:val="003A1913"/>
    <w:rsid w:val="003B0A46"/>
    <w:rsid w:val="003B3875"/>
    <w:rsid w:val="003B6708"/>
    <w:rsid w:val="003E111A"/>
    <w:rsid w:val="00437D68"/>
    <w:rsid w:val="004649F6"/>
    <w:rsid w:val="00487C5D"/>
    <w:rsid w:val="00493783"/>
    <w:rsid w:val="004A3E7B"/>
    <w:rsid w:val="00514318"/>
    <w:rsid w:val="005272DA"/>
    <w:rsid w:val="005344A1"/>
    <w:rsid w:val="00536331"/>
    <w:rsid w:val="00554AD6"/>
    <w:rsid w:val="00566500"/>
    <w:rsid w:val="005869E0"/>
    <w:rsid w:val="00586B80"/>
    <w:rsid w:val="005F0BBB"/>
    <w:rsid w:val="0060150D"/>
    <w:rsid w:val="00607347"/>
    <w:rsid w:val="00607A6F"/>
    <w:rsid w:val="00646ECC"/>
    <w:rsid w:val="00656550"/>
    <w:rsid w:val="00671266"/>
    <w:rsid w:val="00677C7A"/>
    <w:rsid w:val="00684888"/>
    <w:rsid w:val="006C3619"/>
    <w:rsid w:val="006C6225"/>
    <w:rsid w:val="006D0FF7"/>
    <w:rsid w:val="006F6DFB"/>
    <w:rsid w:val="00707404"/>
    <w:rsid w:val="00722CC0"/>
    <w:rsid w:val="0072433D"/>
    <w:rsid w:val="0073133B"/>
    <w:rsid w:val="00750979"/>
    <w:rsid w:val="00751386"/>
    <w:rsid w:val="00754EC9"/>
    <w:rsid w:val="0076679A"/>
    <w:rsid w:val="00784C54"/>
    <w:rsid w:val="0079365D"/>
    <w:rsid w:val="007B3606"/>
    <w:rsid w:val="007E4D9A"/>
    <w:rsid w:val="007F36F4"/>
    <w:rsid w:val="008300CD"/>
    <w:rsid w:val="00835389"/>
    <w:rsid w:val="0084262A"/>
    <w:rsid w:val="008514DC"/>
    <w:rsid w:val="00852516"/>
    <w:rsid w:val="00863A92"/>
    <w:rsid w:val="008A110C"/>
    <w:rsid w:val="008D372B"/>
    <w:rsid w:val="008D6FCE"/>
    <w:rsid w:val="0090567B"/>
    <w:rsid w:val="00926243"/>
    <w:rsid w:val="009420B1"/>
    <w:rsid w:val="00950B96"/>
    <w:rsid w:val="00973CA0"/>
    <w:rsid w:val="00974B7B"/>
    <w:rsid w:val="00975A71"/>
    <w:rsid w:val="009833A5"/>
    <w:rsid w:val="00985B9D"/>
    <w:rsid w:val="00A247A8"/>
    <w:rsid w:val="00A308D3"/>
    <w:rsid w:val="00A31667"/>
    <w:rsid w:val="00A31E6F"/>
    <w:rsid w:val="00A47794"/>
    <w:rsid w:val="00A66B80"/>
    <w:rsid w:val="00AD30C2"/>
    <w:rsid w:val="00AF1425"/>
    <w:rsid w:val="00B343E8"/>
    <w:rsid w:val="00B35933"/>
    <w:rsid w:val="00B53E50"/>
    <w:rsid w:val="00B605F7"/>
    <w:rsid w:val="00B6536A"/>
    <w:rsid w:val="00B65661"/>
    <w:rsid w:val="00B65F6C"/>
    <w:rsid w:val="00B90F82"/>
    <w:rsid w:val="00B963A8"/>
    <w:rsid w:val="00BD2CF7"/>
    <w:rsid w:val="00BE3EB0"/>
    <w:rsid w:val="00BF5B47"/>
    <w:rsid w:val="00C170AD"/>
    <w:rsid w:val="00CA21E4"/>
    <w:rsid w:val="00D049A4"/>
    <w:rsid w:val="00D10C44"/>
    <w:rsid w:val="00D12EAF"/>
    <w:rsid w:val="00D20992"/>
    <w:rsid w:val="00D53DAF"/>
    <w:rsid w:val="00D558B0"/>
    <w:rsid w:val="00D7097B"/>
    <w:rsid w:val="00DB0F76"/>
    <w:rsid w:val="00DB1CD4"/>
    <w:rsid w:val="00DD4096"/>
    <w:rsid w:val="00DF304A"/>
    <w:rsid w:val="00E023F9"/>
    <w:rsid w:val="00E031D6"/>
    <w:rsid w:val="00E10079"/>
    <w:rsid w:val="00E3445B"/>
    <w:rsid w:val="00E35950"/>
    <w:rsid w:val="00E36ADD"/>
    <w:rsid w:val="00E506B1"/>
    <w:rsid w:val="00E83F6A"/>
    <w:rsid w:val="00E95DCC"/>
    <w:rsid w:val="00EA4548"/>
    <w:rsid w:val="00EE6A4F"/>
    <w:rsid w:val="00EF3239"/>
    <w:rsid w:val="00EF3AC4"/>
    <w:rsid w:val="00F26516"/>
    <w:rsid w:val="00F31C17"/>
    <w:rsid w:val="00F509D5"/>
    <w:rsid w:val="00F54618"/>
    <w:rsid w:val="00F8107D"/>
    <w:rsid w:val="00FA60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3A33AA"/>
  <w15:docId w15:val="{684261B0-A0B0-4121-B141-F74A363ABA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CC0"/>
  </w:style>
  <w:style w:type="paragraph" w:styleId="Heading3">
    <w:name w:val="heading 3"/>
    <w:basedOn w:val="Normal"/>
    <w:next w:val="Normal"/>
    <w:link w:val="Heading3Char"/>
    <w:uiPriority w:val="99"/>
    <w:qFormat/>
    <w:rsid w:val="003B0A46"/>
    <w:pPr>
      <w:keepNext/>
      <w:spacing w:after="0" w:line="240" w:lineRule="auto"/>
      <w:jc w:val="center"/>
      <w:outlineLvl w:val="2"/>
    </w:pPr>
    <w:rPr>
      <w:rFonts w:ascii="Times New Roman" w:eastAsia="Times New Roman" w:hAnsi="Times New Roman" w:cs="Times New Roman"/>
      <w:b/>
      <w:bCs/>
      <w:sz w:val="24"/>
      <w:szCs w:val="24"/>
      <w:u w:val="single"/>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71266"/>
    <w:pPr>
      <w:ind w:left="720"/>
      <w:contextualSpacing/>
    </w:pPr>
  </w:style>
  <w:style w:type="paragraph" w:styleId="Header">
    <w:name w:val="header"/>
    <w:basedOn w:val="Normal"/>
    <w:link w:val="HeaderChar"/>
    <w:uiPriority w:val="99"/>
    <w:unhideWhenUsed/>
    <w:rsid w:val="008D372B"/>
    <w:pPr>
      <w:tabs>
        <w:tab w:val="center" w:pos="4680"/>
        <w:tab w:val="right" w:pos="9360"/>
      </w:tabs>
      <w:spacing w:after="0" w:line="240" w:lineRule="auto"/>
    </w:pPr>
  </w:style>
  <w:style w:type="character" w:customStyle="1" w:styleId="HeaderChar">
    <w:name w:val="Header Char"/>
    <w:basedOn w:val="DefaultParagraphFont"/>
    <w:link w:val="Header"/>
    <w:uiPriority w:val="99"/>
    <w:rsid w:val="008D372B"/>
  </w:style>
  <w:style w:type="paragraph" w:styleId="Footer">
    <w:name w:val="footer"/>
    <w:basedOn w:val="Normal"/>
    <w:link w:val="FooterChar"/>
    <w:uiPriority w:val="99"/>
    <w:unhideWhenUsed/>
    <w:rsid w:val="008D37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8D372B"/>
  </w:style>
  <w:style w:type="paragraph" w:styleId="BalloonText">
    <w:name w:val="Balloon Text"/>
    <w:basedOn w:val="Normal"/>
    <w:link w:val="BalloonTextChar"/>
    <w:uiPriority w:val="99"/>
    <w:semiHidden/>
    <w:unhideWhenUsed/>
    <w:rsid w:val="00D209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0992"/>
    <w:rPr>
      <w:rFonts w:ascii="Tahoma" w:hAnsi="Tahoma" w:cs="Tahoma"/>
      <w:sz w:val="16"/>
      <w:szCs w:val="16"/>
    </w:rPr>
  </w:style>
  <w:style w:type="paragraph" w:customStyle="1" w:styleId="Default">
    <w:name w:val="Default"/>
    <w:rsid w:val="00852516"/>
    <w:pPr>
      <w:autoSpaceDE w:val="0"/>
      <w:autoSpaceDN w:val="0"/>
      <w:adjustRightInd w:val="0"/>
      <w:spacing w:after="0" w:line="240" w:lineRule="auto"/>
    </w:pPr>
    <w:rPr>
      <w:rFonts w:ascii="Arial" w:hAnsi="Arial" w:cs="Arial"/>
      <w:color w:val="000000"/>
      <w:sz w:val="24"/>
      <w:szCs w:val="24"/>
      <w:lang w:val="en-GB"/>
    </w:rPr>
  </w:style>
  <w:style w:type="character" w:styleId="Hyperlink">
    <w:name w:val="Hyperlink"/>
    <w:uiPriority w:val="99"/>
    <w:unhideWhenUsed/>
    <w:rsid w:val="00D10C44"/>
    <w:rPr>
      <w:color w:val="0000FF"/>
      <w:u w:val="single"/>
    </w:rPr>
  </w:style>
  <w:style w:type="character" w:customStyle="1" w:styleId="Heading3Char">
    <w:name w:val="Heading 3 Char"/>
    <w:basedOn w:val="DefaultParagraphFont"/>
    <w:link w:val="Heading3"/>
    <w:uiPriority w:val="99"/>
    <w:rsid w:val="003B0A46"/>
    <w:rPr>
      <w:rFonts w:ascii="Times New Roman" w:eastAsia="Times New Roman" w:hAnsi="Times New Roman" w:cs="Times New Roman"/>
      <w:b/>
      <w:bCs/>
      <w:sz w:val="24"/>
      <w:szCs w:val="24"/>
      <w:u w:val="single"/>
      <w:lang w:val="en-GB"/>
    </w:rPr>
  </w:style>
  <w:style w:type="paragraph" w:styleId="BodyText3">
    <w:name w:val="Body Text 3"/>
    <w:basedOn w:val="Normal"/>
    <w:link w:val="BodyText3Char"/>
    <w:rsid w:val="003B0A46"/>
    <w:pPr>
      <w:spacing w:after="120" w:line="240" w:lineRule="auto"/>
    </w:pPr>
    <w:rPr>
      <w:rFonts w:ascii="Times New Roman" w:eastAsia="Times New Roman" w:hAnsi="Times New Roman" w:cs="Times New Roman"/>
      <w:sz w:val="16"/>
      <w:szCs w:val="16"/>
      <w:lang w:val="en-GB" w:eastAsia="en-GB"/>
    </w:rPr>
  </w:style>
  <w:style w:type="character" w:customStyle="1" w:styleId="BodyText3Char">
    <w:name w:val="Body Text 3 Char"/>
    <w:basedOn w:val="DefaultParagraphFont"/>
    <w:link w:val="BodyText3"/>
    <w:rsid w:val="003B0A46"/>
    <w:rPr>
      <w:rFonts w:ascii="Times New Roman" w:eastAsia="Times New Roman" w:hAnsi="Times New Roman" w:cs="Times New Roman"/>
      <w:sz w:val="16"/>
      <w:szCs w:val="16"/>
      <w:lang w:val="en-GB" w:eastAsia="en-GB"/>
    </w:rPr>
  </w:style>
  <w:style w:type="table" w:styleId="TableGrid">
    <w:name w:val="Table Grid"/>
    <w:basedOn w:val="TableNormal"/>
    <w:uiPriority w:val="59"/>
    <w:rsid w:val="003A19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Normal"/>
    <w:rsid w:val="002B3586"/>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2620115">
      <w:bodyDiv w:val="1"/>
      <w:marLeft w:val="0"/>
      <w:marRight w:val="0"/>
      <w:marTop w:val="0"/>
      <w:marBottom w:val="0"/>
      <w:divBdr>
        <w:top w:val="none" w:sz="0" w:space="0" w:color="auto"/>
        <w:left w:val="none" w:sz="0" w:space="0" w:color="auto"/>
        <w:bottom w:val="none" w:sz="0" w:space="0" w:color="auto"/>
        <w:right w:val="none" w:sz="0" w:space="0" w:color="auto"/>
      </w:divBdr>
      <w:divsChild>
        <w:div w:id="1246960500">
          <w:marLeft w:val="432"/>
          <w:marRight w:val="0"/>
          <w:marTop w:val="120"/>
          <w:marBottom w:val="0"/>
          <w:divBdr>
            <w:top w:val="none" w:sz="0" w:space="0" w:color="auto"/>
            <w:left w:val="none" w:sz="0" w:space="0" w:color="auto"/>
            <w:bottom w:val="none" w:sz="0" w:space="0" w:color="auto"/>
            <w:right w:val="none" w:sz="0" w:space="0" w:color="auto"/>
          </w:divBdr>
        </w:div>
        <w:div w:id="1588417726">
          <w:marLeft w:val="1008"/>
          <w:marRight w:val="0"/>
          <w:marTop w:val="101"/>
          <w:marBottom w:val="0"/>
          <w:divBdr>
            <w:top w:val="none" w:sz="0" w:space="0" w:color="auto"/>
            <w:left w:val="none" w:sz="0" w:space="0" w:color="auto"/>
            <w:bottom w:val="none" w:sz="0" w:space="0" w:color="auto"/>
            <w:right w:val="none" w:sz="0" w:space="0" w:color="auto"/>
          </w:divBdr>
        </w:div>
        <w:div w:id="1162624906">
          <w:marLeft w:val="1008"/>
          <w:marRight w:val="0"/>
          <w:marTop w:val="101"/>
          <w:marBottom w:val="0"/>
          <w:divBdr>
            <w:top w:val="none" w:sz="0" w:space="0" w:color="auto"/>
            <w:left w:val="none" w:sz="0" w:space="0" w:color="auto"/>
            <w:bottom w:val="none" w:sz="0" w:space="0" w:color="auto"/>
            <w:right w:val="none" w:sz="0" w:space="0" w:color="auto"/>
          </w:divBdr>
        </w:div>
        <w:div w:id="815952975">
          <w:marLeft w:val="1008"/>
          <w:marRight w:val="0"/>
          <w:marTop w:val="101"/>
          <w:marBottom w:val="0"/>
          <w:divBdr>
            <w:top w:val="none" w:sz="0" w:space="0" w:color="auto"/>
            <w:left w:val="none" w:sz="0" w:space="0" w:color="auto"/>
            <w:bottom w:val="none" w:sz="0" w:space="0" w:color="auto"/>
            <w:right w:val="none" w:sz="0" w:space="0" w:color="auto"/>
          </w:divBdr>
        </w:div>
      </w:divsChild>
    </w:div>
    <w:div w:id="1246762248">
      <w:bodyDiv w:val="1"/>
      <w:marLeft w:val="0"/>
      <w:marRight w:val="0"/>
      <w:marTop w:val="0"/>
      <w:marBottom w:val="0"/>
      <w:divBdr>
        <w:top w:val="none" w:sz="0" w:space="0" w:color="auto"/>
        <w:left w:val="none" w:sz="0" w:space="0" w:color="auto"/>
        <w:bottom w:val="none" w:sz="0" w:space="0" w:color="auto"/>
        <w:right w:val="none" w:sz="0" w:space="0" w:color="auto"/>
      </w:divBdr>
      <w:divsChild>
        <w:div w:id="1445996664">
          <w:marLeft w:val="432"/>
          <w:marRight w:val="0"/>
          <w:marTop w:val="120"/>
          <w:marBottom w:val="0"/>
          <w:divBdr>
            <w:top w:val="none" w:sz="0" w:space="0" w:color="auto"/>
            <w:left w:val="none" w:sz="0" w:space="0" w:color="auto"/>
            <w:bottom w:val="none" w:sz="0" w:space="0" w:color="auto"/>
            <w:right w:val="none" w:sz="0" w:space="0" w:color="auto"/>
          </w:divBdr>
        </w:div>
        <w:div w:id="1767193092">
          <w:marLeft w:val="432"/>
          <w:marRight w:val="0"/>
          <w:marTop w:val="120"/>
          <w:marBottom w:val="0"/>
          <w:divBdr>
            <w:top w:val="none" w:sz="0" w:space="0" w:color="auto"/>
            <w:left w:val="none" w:sz="0" w:space="0" w:color="auto"/>
            <w:bottom w:val="none" w:sz="0" w:space="0" w:color="auto"/>
            <w:right w:val="none" w:sz="0" w:space="0" w:color="auto"/>
          </w:divBdr>
        </w:div>
      </w:divsChild>
    </w:div>
    <w:div w:id="1272323522">
      <w:bodyDiv w:val="1"/>
      <w:marLeft w:val="0"/>
      <w:marRight w:val="0"/>
      <w:marTop w:val="0"/>
      <w:marBottom w:val="0"/>
      <w:divBdr>
        <w:top w:val="none" w:sz="0" w:space="0" w:color="auto"/>
        <w:left w:val="none" w:sz="0" w:space="0" w:color="auto"/>
        <w:bottom w:val="none" w:sz="0" w:space="0" w:color="auto"/>
        <w:right w:val="none" w:sz="0" w:space="0" w:color="auto"/>
      </w:divBdr>
      <w:divsChild>
        <w:div w:id="2082561056">
          <w:marLeft w:val="0"/>
          <w:marRight w:val="0"/>
          <w:marTop w:val="0"/>
          <w:marBottom w:val="0"/>
          <w:divBdr>
            <w:top w:val="none" w:sz="0" w:space="0" w:color="auto"/>
            <w:left w:val="none" w:sz="0" w:space="0" w:color="auto"/>
            <w:bottom w:val="none" w:sz="0" w:space="0" w:color="auto"/>
            <w:right w:val="none" w:sz="0" w:space="0" w:color="auto"/>
          </w:divBdr>
          <w:divsChild>
            <w:div w:id="2094475123">
              <w:marLeft w:val="0"/>
              <w:marRight w:val="0"/>
              <w:marTop w:val="0"/>
              <w:marBottom w:val="0"/>
              <w:divBdr>
                <w:top w:val="none" w:sz="0" w:space="0" w:color="auto"/>
                <w:left w:val="none" w:sz="0" w:space="0" w:color="auto"/>
                <w:bottom w:val="none" w:sz="0" w:space="0" w:color="auto"/>
                <w:right w:val="none" w:sz="0" w:space="0" w:color="auto"/>
              </w:divBdr>
              <w:divsChild>
                <w:div w:id="1430200769">
                  <w:marLeft w:val="0"/>
                  <w:marRight w:val="0"/>
                  <w:marTop w:val="0"/>
                  <w:marBottom w:val="0"/>
                  <w:divBdr>
                    <w:top w:val="none" w:sz="0" w:space="0" w:color="auto"/>
                    <w:left w:val="none" w:sz="0" w:space="0" w:color="auto"/>
                    <w:bottom w:val="none" w:sz="0" w:space="0" w:color="auto"/>
                    <w:right w:val="none" w:sz="0" w:space="0" w:color="auto"/>
                  </w:divBdr>
                  <w:divsChild>
                    <w:div w:id="1203245937">
                      <w:marLeft w:val="0"/>
                      <w:marRight w:val="0"/>
                      <w:marTop w:val="0"/>
                      <w:marBottom w:val="0"/>
                      <w:divBdr>
                        <w:top w:val="none" w:sz="0" w:space="0" w:color="auto"/>
                        <w:left w:val="none" w:sz="0" w:space="0" w:color="auto"/>
                        <w:bottom w:val="none" w:sz="0" w:space="0" w:color="auto"/>
                        <w:right w:val="none" w:sz="0" w:space="0" w:color="auto"/>
                      </w:divBdr>
                      <w:divsChild>
                        <w:div w:id="1130783316">
                          <w:marLeft w:val="0"/>
                          <w:marRight w:val="0"/>
                          <w:marTop w:val="0"/>
                          <w:marBottom w:val="0"/>
                          <w:divBdr>
                            <w:top w:val="none" w:sz="0" w:space="0" w:color="auto"/>
                            <w:left w:val="none" w:sz="0" w:space="0" w:color="auto"/>
                            <w:bottom w:val="none" w:sz="0" w:space="0" w:color="auto"/>
                            <w:right w:val="none" w:sz="0" w:space="0" w:color="auto"/>
                          </w:divBdr>
                          <w:divsChild>
                            <w:div w:id="1893737620">
                              <w:marLeft w:val="0"/>
                              <w:marRight w:val="0"/>
                              <w:marTop w:val="0"/>
                              <w:marBottom w:val="0"/>
                              <w:divBdr>
                                <w:top w:val="none" w:sz="0" w:space="0" w:color="auto"/>
                                <w:left w:val="none" w:sz="0" w:space="0" w:color="auto"/>
                                <w:bottom w:val="none" w:sz="0" w:space="0" w:color="auto"/>
                                <w:right w:val="none" w:sz="0" w:space="0" w:color="auto"/>
                              </w:divBdr>
                              <w:divsChild>
                                <w:div w:id="1199662744">
                                  <w:marLeft w:val="0"/>
                                  <w:marRight w:val="0"/>
                                  <w:marTop w:val="0"/>
                                  <w:marBottom w:val="0"/>
                                  <w:divBdr>
                                    <w:top w:val="none" w:sz="0" w:space="0" w:color="auto"/>
                                    <w:left w:val="none" w:sz="0" w:space="0" w:color="auto"/>
                                    <w:bottom w:val="none" w:sz="0" w:space="0" w:color="auto"/>
                                    <w:right w:val="none" w:sz="0" w:space="0" w:color="auto"/>
                                  </w:divBdr>
                                  <w:divsChild>
                                    <w:div w:id="2071268304">
                                      <w:marLeft w:val="0"/>
                                      <w:marRight w:val="0"/>
                                      <w:marTop w:val="0"/>
                                      <w:marBottom w:val="0"/>
                                      <w:divBdr>
                                        <w:top w:val="none" w:sz="0" w:space="0" w:color="auto"/>
                                        <w:left w:val="none" w:sz="0" w:space="0" w:color="auto"/>
                                        <w:bottom w:val="none" w:sz="0" w:space="0" w:color="auto"/>
                                        <w:right w:val="none" w:sz="0" w:space="0" w:color="auto"/>
                                      </w:divBdr>
                                      <w:divsChild>
                                        <w:div w:id="201286369">
                                          <w:marLeft w:val="0"/>
                                          <w:marRight w:val="0"/>
                                          <w:marTop w:val="0"/>
                                          <w:marBottom w:val="0"/>
                                          <w:divBdr>
                                            <w:top w:val="none" w:sz="0" w:space="0" w:color="auto"/>
                                            <w:left w:val="none" w:sz="0" w:space="0" w:color="auto"/>
                                            <w:bottom w:val="none" w:sz="0" w:space="0" w:color="auto"/>
                                            <w:right w:val="none" w:sz="0" w:space="0" w:color="auto"/>
                                          </w:divBdr>
                                          <w:divsChild>
                                            <w:div w:id="1080906841">
                                              <w:marLeft w:val="0"/>
                                              <w:marRight w:val="0"/>
                                              <w:marTop w:val="0"/>
                                              <w:marBottom w:val="0"/>
                                              <w:divBdr>
                                                <w:top w:val="none" w:sz="0" w:space="0" w:color="auto"/>
                                                <w:left w:val="none" w:sz="0" w:space="0" w:color="auto"/>
                                                <w:bottom w:val="none" w:sz="0" w:space="0" w:color="auto"/>
                                                <w:right w:val="none" w:sz="0" w:space="0" w:color="auto"/>
                                              </w:divBdr>
                                              <w:divsChild>
                                                <w:div w:id="540020575">
                                                  <w:marLeft w:val="0"/>
                                                  <w:marRight w:val="0"/>
                                                  <w:marTop w:val="0"/>
                                                  <w:marBottom w:val="0"/>
                                                  <w:divBdr>
                                                    <w:top w:val="none" w:sz="0" w:space="0" w:color="auto"/>
                                                    <w:left w:val="none" w:sz="0" w:space="0" w:color="auto"/>
                                                    <w:bottom w:val="none" w:sz="0" w:space="0" w:color="auto"/>
                                                    <w:right w:val="none" w:sz="0" w:space="0" w:color="auto"/>
                                                  </w:divBdr>
                                                  <w:divsChild>
                                                    <w:div w:id="1661107706">
                                                      <w:marLeft w:val="0"/>
                                                      <w:marRight w:val="0"/>
                                                      <w:marTop w:val="0"/>
                                                      <w:marBottom w:val="0"/>
                                                      <w:divBdr>
                                                        <w:top w:val="none" w:sz="0" w:space="0" w:color="auto"/>
                                                        <w:left w:val="none" w:sz="0" w:space="0" w:color="auto"/>
                                                        <w:bottom w:val="none" w:sz="0" w:space="0" w:color="auto"/>
                                                        <w:right w:val="none" w:sz="0" w:space="0" w:color="auto"/>
                                                      </w:divBdr>
                                                      <w:divsChild>
                                                        <w:div w:id="1654144233">
                                                          <w:marLeft w:val="0"/>
                                                          <w:marRight w:val="0"/>
                                                          <w:marTop w:val="0"/>
                                                          <w:marBottom w:val="0"/>
                                                          <w:divBdr>
                                                            <w:top w:val="none" w:sz="0" w:space="0" w:color="auto"/>
                                                            <w:left w:val="none" w:sz="0" w:space="0" w:color="auto"/>
                                                            <w:bottom w:val="none" w:sz="0" w:space="0" w:color="auto"/>
                                                            <w:right w:val="none" w:sz="0" w:space="0" w:color="auto"/>
                                                          </w:divBdr>
                                                          <w:divsChild>
                                                            <w:div w:id="1542400993">
                                                              <w:marLeft w:val="0"/>
                                                              <w:marRight w:val="0"/>
                                                              <w:marTop w:val="0"/>
                                                              <w:marBottom w:val="0"/>
                                                              <w:divBdr>
                                                                <w:top w:val="none" w:sz="0" w:space="0" w:color="auto"/>
                                                                <w:left w:val="none" w:sz="0" w:space="0" w:color="auto"/>
                                                                <w:bottom w:val="none" w:sz="0" w:space="0" w:color="auto"/>
                                                                <w:right w:val="none" w:sz="0" w:space="0" w:color="auto"/>
                                                              </w:divBdr>
                                                              <w:divsChild>
                                                                <w:div w:id="156464512">
                                                                  <w:marLeft w:val="0"/>
                                                                  <w:marRight w:val="0"/>
                                                                  <w:marTop w:val="0"/>
                                                                  <w:marBottom w:val="0"/>
                                                                  <w:divBdr>
                                                                    <w:top w:val="none" w:sz="0" w:space="0" w:color="auto"/>
                                                                    <w:left w:val="none" w:sz="0" w:space="0" w:color="auto"/>
                                                                    <w:bottom w:val="none" w:sz="0" w:space="0" w:color="auto"/>
                                                                    <w:right w:val="none" w:sz="0" w:space="0" w:color="auto"/>
                                                                  </w:divBdr>
                                                                  <w:divsChild>
                                                                    <w:div w:id="1021973295">
                                                                      <w:marLeft w:val="0"/>
                                                                      <w:marRight w:val="0"/>
                                                                      <w:marTop w:val="0"/>
                                                                      <w:marBottom w:val="0"/>
                                                                      <w:divBdr>
                                                                        <w:top w:val="none" w:sz="0" w:space="0" w:color="auto"/>
                                                                        <w:left w:val="none" w:sz="0" w:space="0" w:color="auto"/>
                                                                        <w:bottom w:val="none" w:sz="0" w:space="0" w:color="auto"/>
                                                                        <w:right w:val="none" w:sz="0" w:space="0" w:color="auto"/>
                                                                      </w:divBdr>
                                                                      <w:divsChild>
                                                                        <w:div w:id="1200051254">
                                                                          <w:marLeft w:val="0"/>
                                                                          <w:marRight w:val="0"/>
                                                                          <w:marTop w:val="0"/>
                                                                          <w:marBottom w:val="0"/>
                                                                          <w:divBdr>
                                                                            <w:top w:val="none" w:sz="0" w:space="0" w:color="auto"/>
                                                                            <w:left w:val="none" w:sz="0" w:space="0" w:color="auto"/>
                                                                            <w:bottom w:val="none" w:sz="0" w:space="0" w:color="auto"/>
                                                                            <w:right w:val="none" w:sz="0" w:space="0" w:color="auto"/>
                                                                          </w:divBdr>
                                                                          <w:divsChild>
                                                                            <w:div w:id="1676418509">
                                                                              <w:marLeft w:val="0"/>
                                                                              <w:marRight w:val="0"/>
                                                                              <w:marTop w:val="0"/>
                                                                              <w:marBottom w:val="0"/>
                                                                              <w:divBdr>
                                                                                <w:top w:val="none" w:sz="0" w:space="0" w:color="auto"/>
                                                                                <w:left w:val="none" w:sz="0" w:space="0" w:color="auto"/>
                                                                                <w:bottom w:val="none" w:sz="0" w:space="0" w:color="auto"/>
                                                                                <w:right w:val="none" w:sz="0" w:space="0" w:color="auto"/>
                                                                              </w:divBdr>
                                                                              <w:divsChild>
                                                                                <w:div w:id="716121553">
                                                                                  <w:marLeft w:val="0"/>
                                                                                  <w:marRight w:val="0"/>
                                                                                  <w:marTop w:val="0"/>
                                                                                  <w:marBottom w:val="0"/>
                                                                                  <w:divBdr>
                                                                                    <w:top w:val="none" w:sz="0" w:space="0" w:color="auto"/>
                                                                                    <w:left w:val="none" w:sz="0" w:space="0" w:color="auto"/>
                                                                                    <w:bottom w:val="none" w:sz="0" w:space="0" w:color="auto"/>
                                                                                    <w:right w:val="none" w:sz="0" w:space="0" w:color="auto"/>
                                                                                  </w:divBdr>
                                                                                  <w:divsChild>
                                                                                    <w:div w:id="1497964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33850936">
      <w:bodyDiv w:val="1"/>
      <w:marLeft w:val="0"/>
      <w:marRight w:val="0"/>
      <w:marTop w:val="0"/>
      <w:marBottom w:val="0"/>
      <w:divBdr>
        <w:top w:val="none" w:sz="0" w:space="0" w:color="auto"/>
        <w:left w:val="none" w:sz="0" w:space="0" w:color="auto"/>
        <w:bottom w:val="none" w:sz="0" w:space="0" w:color="auto"/>
        <w:right w:val="none" w:sz="0" w:space="0" w:color="auto"/>
      </w:divBdr>
      <w:divsChild>
        <w:div w:id="703868847">
          <w:marLeft w:val="432"/>
          <w:marRight w:val="0"/>
          <w:marTop w:val="120"/>
          <w:marBottom w:val="0"/>
          <w:divBdr>
            <w:top w:val="none" w:sz="0" w:space="0" w:color="auto"/>
            <w:left w:val="none" w:sz="0" w:space="0" w:color="auto"/>
            <w:bottom w:val="none" w:sz="0" w:space="0" w:color="auto"/>
            <w:right w:val="none" w:sz="0" w:space="0" w:color="auto"/>
          </w:divBdr>
        </w:div>
        <w:div w:id="1153568431">
          <w:marLeft w:val="1008"/>
          <w:marRight w:val="0"/>
          <w:marTop w:val="96"/>
          <w:marBottom w:val="0"/>
          <w:divBdr>
            <w:top w:val="none" w:sz="0" w:space="0" w:color="auto"/>
            <w:left w:val="none" w:sz="0" w:space="0" w:color="auto"/>
            <w:bottom w:val="none" w:sz="0" w:space="0" w:color="auto"/>
            <w:right w:val="none" w:sz="0" w:space="0" w:color="auto"/>
          </w:divBdr>
        </w:div>
        <w:div w:id="362363335">
          <w:marLeft w:val="1008"/>
          <w:marRight w:val="0"/>
          <w:marTop w:val="96"/>
          <w:marBottom w:val="0"/>
          <w:divBdr>
            <w:top w:val="none" w:sz="0" w:space="0" w:color="auto"/>
            <w:left w:val="none" w:sz="0" w:space="0" w:color="auto"/>
            <w:bottom w:val="none" w:sz="0" w:space="0" w:color="auto"/>
            <w:right w:val="none" w:sz="0" w:space="0" w:color="auto"/>
          </w:divBdr>
        </w:div>
        <w:div w:id="834106300">
          <w:marLeft w:val="432"/>
          <w:marRight w:val="0"/>
          <w:marTop w:val="120"/>
          <w:marBottom w:val="0"/>
          <w:divBdr>
            <w:top w:val="none" w:sz="0" w:space="0" w:color="auto"/>
            <w:left w:val="none" w:sz="0" w:space="0" w:color="auto"/>
            <w:bottom w:val="none" w:sz="0" w:space="0" w:color="auto"/>
            <w:right w:val="none" w:sz="0" w:space="0" w:color="auto"/>
          </w:divBdr>
        </w:div>
        <w:div w:id="31611526">
          <w:marLeft w:val="432"/>
          <w:marRight w:val="0"/>
          <w:marTop w:val="120"/>
          <w:marBottom w:val="0"/>
          <w:divBdr>
            <w:top w:val="none" w:sz="0" w:space="0" w:color="auto"/>
            <w:left w:val="none" w:sz="0" w:space="0" w:color="auto"/>
            <w:bottom w:val="none" w:sz="0" w:space="0" w:color="auto"/>
            <w:right w:val="none" w:sz="0" w:space="0" w:color="auto"/>
          </w:divBdr>
        </w:div>
        <w:div w:id="292055489">
          <w:marLeft w:val="432"/>
          <w:marRight w:val="0"/>
          <w:marTop w:val="120"/>
          <w:marBottom w:val="0"/>
          <w:divBdr>
            <w:top w:val="none" w:sz="0" w:space="0" w:color="auto"/>
            <w:left w:val="none" w:sz="0" w:space="0" w:color="auto"/>
            <w:bottom w:val="none" w:sz="0" w:space="0" w:color="auto"/>
            <w:right w:val="none" w:sz="0" w:space="0" w:color="auto"/>
          </w:divBdr>
        </w:div>
        <w:div w:id="1903178889">
          <w:marLeft w:val="432"/>
          <w:marRight w:val="0"/>
          <w:marTop w:val="120"/>
          <w:marBottom w:val="0"/>
          <w:divBdr>
            <w:top w:val="none" w:sz="0" w:space="0" w:color="auto"/>
            <w:left w:val="none" w:sz="0" w:space="0" w:color="auto"/>
            <w:bottom w:val="none" w:sz="0" w:space="0" w:color="auto"/>
            <w:right w:val="none" w:sz="0" w:space="0" w:color="auto"/>
          </w:divBdr>
        </w:div>
        <w:div w:id="1879463037">
          <w:marLeft w:val="432"/>
          <w:marRight w:val="0"/>
          <w:marTop w:val="12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hse.gov.uk/pubns/hsis7.htm" TargetMode="External"/><Relationship Id="rId4" Type="http://schemas.openxmlformats.org/officeDocument/2006/relationships/settings" Target="settings.xml"/><Relationship Id="rId9" Type="http://schemas.openxmlformats.org/officeDocument/2006/relationships/hyperlink" Target="http://howis.wales.nhs.uk/sitesplus/972/opendoc/28645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BE44BF-B090-4A56-A2E1-BB45E7F608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576</TotalTime>
  <Pages>10</Pages>
  <Words>3132</Words>
  <Characters>17858</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20949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us120908</dc:creator>
  <cp:lastModifiedBy>Meinir Hughes (Velindre - Nursing)</cp:lastModifiedBy>
  <cp:revision>104</cp:revision>
  <dcterms:created xsi:type="dcterms:W3CDTF">2017-01-12T20:22:00Z</dcterms:created>
  <dcterms:modified xsi:type="dcterms:W3CDTF">2020-06-10T16:15:00Z</dcterms:modified>
</cp:coreProperties>
</file>