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EE6D0" w14:textId="50DE5123" w:rsidR="00D64474" w:rsidRDefault="006C77BE" w:rsidP="00D64474">
      <w:pPr>
        <w:rPr>
          <w:b/>
          <w:bCs/>
          <w:lang w:val="cy-GB"/>
        </w:rPr>
      </w:pPr>
      <w:r>
        <w:rPr>
          <w:b/>
          <w:bCs/>
          <w:noProof/>
          <w:lang w:eastAsia="en-GB"/>
        </w:rPr>
        <w:drawing>
          <wp:anchor distT="0" distB="0" distL="114300" distR="114300" simplePos="0" relativeHeight="251661312" behindDoc="0" locked="0" layoutInCell="1" allowOverlap="1" wp14:anchorId="6E0ECE18" wp14:editId="03C18A07">
            <wp:simplePos x="0" y="0"/>
            <wp:positionH relativeFrom="page">
              <wp:posOffset>13648</wp:posOffset>
            </wp:positionH>
            <wp:positionV relativeFrom="page">
              <wp:posOffset>-27296</wp:posOffset>
            </wp:positionV>
            <wp:extent cx="7628890" cy="10917874"/>
            <wp:effectExtent l="0" t="0" r="0" b="0"/>
            <wp:wrapSquare wrapText="bothSides"/>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7628890" cy="10917874"/>
                    </a:xfrm>
                    <a:prstGeom prst="rect">
                      <a:avLst/>
                    </a:prstGeom>
                  </pic:spPr>
                </pic:pic>
              </a:graphicData>
            </a:graphic>
            <wp14:sizeRelH relativeFrom="page">
              <wp14:pctWidth>0</wp14:pctWidth>
            </wp14:sizeRelH>
            <wp14:sizeRelV relativeFrom="page">
              <wp14:pctHeight>0</wp14:pctHeight>
            </wp14:sizeRelV>
          </wp:anchor>
        </w:drawing>
      </w:r>
    </w:p>
    <w:p w14:paraId="20121802" w14:textId="1853505E" w:rsidR="00973219" w:rsidRPr="00A97846" w:rsidRDefault="00DC6E16" w:rsidP="00D64474">
      <w:pPr>
        <w:jc w:val="center"/>
        <w:rPr>
          <w:b/>
          <w:bCs/>
          <w:lang w:val="cy-GB"/>
        </w:rPr>
      </w:pPr>
      <w:r w:rsidRPr="00A97846">
        <w:rPr>
          <w:b/>
          <w:bCs/>
          <w:lang w:val="cy-GB"/>
        </w:rPr>
        <w:lastRenderedPageBreak/>
        <w:t>Welsh language Annual Report</w:t>
      </w:r>
    </w:p>
    <w:p w14:paraId="75015135" w14:textId="0A76309C" w:rsidR="00DC6E16" w:rsidRPr="00A97846" w:rsidRDefault="00DC6E16" w:rsidP="00AD4643">
      <w:pPr>
        <w:jc w:val="center"/>
        <w:rPr>
          <w:b/>
          <w:bCs/>
          <w:lang w:val="cy-GB"/>
        </w:rPr>
      </w:pPr>
      <w:r w:rsidRPr="00A97846">
        <w:rPr>
          <w:b/>
          <w:bCs/>
          <w:lang w:val="cy-GB"/>
        </w:rPr>
        <w:t>2021-2022</w:t>
      </w:r>
    </w:p>
    <w:p w14:paraId="733376A8" w14:textId="185C0EC2" w:rsidR="00DC6E16" w:rsidRPr="00A97846" w:rsidRDefault="00DC6E16">
      <w:pPr>
        <w:rPr>
          <w:b/>
          <w:bCs/>
          <w:lang w:val="cy-GB"/>
        </w:rPr>
      </w:pPr>
    </w:p>
    <w:p w14:paraId="1EAEE88B" w14:textId="344674FA" w:rsidR="00DC6E16" w:rsidRDefault="00DC6E16">
      <w:pPr>
        <w:rPr>
          <w:b/>
          <w:bCs/>
          <w:lang w:val="cy-GB"/>
        </w:rPr>
      </w:pPr>
      <w:r w:rsidRPr="00350CCE">
        <w:rPr>
          <w:b/>
          <w:bCs/>
          <w:lang w:val="cy-GB"/>
        </w:rPr>
        <w:t>Introduction</w:t>
      </w:r>
    </w:p>
    <w:p w14:paraId="0E02739D" w14:textId="291B276C" w:rsidR="00F50D42" w:rsidRPr="00E75A35" w:rsidRDefault="00F50D42">
      <w:pPr>
        <w:rPr>
          <w:lang w:val="cy-GB"/>
        </w:rPr>
      </w:pPr>
      <w:r w:rsidRPr="00E75A35">
        <w:rPr>
          <w:lang w:val="cy-GB"/>
        </w:rPr>
        <w:t xml:space="preserve">This report will focus on the </w:t>
      </w:r>
      <w:r w:rsidR="0052527B">
        <w:rPr>
          <w:lang w:val="cy-GB"/>
        </w:rPr>
        <w:t>importance</w:t>
      </w:r>
      <w:r w:rsidRPr="00E75A35">
        <w:rPr>
          <w:lang w:val="cy-GB"/>
        </w:rPr>
        <w:t xml:space="preserve"> the Trust gives to enhancing bilingual provision.  It will demonstrate a commitment to the Welsh language standards but also highlight the work we are currently doing on our Welsh language Cultural plan, which is our platform for celebrating and recognising the cultural importance of Wales.</w:t>
      </w:r>
    </w:p>
    <w:p w14:paraId="2C7FDB81" w14:textId="46E00B2B" w:rsidR="00B3514D" w:rsidRDefault="00F50D42">
      <w:pPr>
        <w:rPr>
          <w:lang w:val="cy-GB"/>
        </w:rPr>
      </w:pPr>
      <w:r>
        <w:rPr>
          <w:lang w:val="cy-GB"/>
        </w:rPr>
        <w:t xml:space="preserve">We continue to </w:t>
      </w:r>
      <w:r w:rsidR="00B3514D">
        <w:rPr>
          <w:lang w:val="cy-GB"/>
        </w:rPr>
        <w:t>to provide support for the needs of our bilingual patients and donors.  We are keen to ensure the services we provide are even more vis</w:t>
      </w:r>
      <w:r w:rsidR="002124E6">
        <w:rPr>
          <w:lang w:val="cy-GB"/>
        </w:rPr>
        <w:t>ible</w:t>
      </w:r>
      <w:r w:rsidR="00B3514D">
        <w:rPr>
          <w:lang w:val="cy-GB"/>
        </w:rPr>
        <w:t xml:space="preserve"> than previously especially at a time where the pandemic has made it difficult to </w:t>
      </w:r>
      <w:r w:rsidR="00350CCE">
        <w:rPr>
          <w:lang w:val="cy-GB"/>
        </w:rPr>
        <w:t>communicate face to face.</w:t>
      </w:r>
    </w:p>
    <w:p w14:paraId="54B94D05" w14:textId="670361B5" w:rsidR="00350CCE" w:rsidRDefault="002124E6">
      <w:pPr>
        <w:rPr>
          <w:lang w:val="cy-GB"/>
        </w:rPr>
      </w:pPr>
      <w:r>
        <w:rPr>
          <w:lang w:val="cy-GB"/>
        </w:rPr>
        <w:t xml:space="preserve">We continue to strenthen the Governance around </w:t>
      </w:r>
      <w:r w:rsidR="009D30D4">
        <w:rPr>
          <w:lang w:val="cy-GB"/>
        </w:rPr>
        <w:t>this area and recognise the importance of the Welsh language Standards but are also eager to do more than is required of us.  We have began a Trust wide converstation this year on the meaning of Culture and have recognised that our values need to emulate what it means for our staff to provide a bilingual service under continued pressures that the pandemic has brought to us.</w:t>
      </w:r>
    </w:p>
    <w:p w14:paraId="291C78A6" w14:textId="659D03C3" w:rsidR="00D64474" w:rsidRDefault="009D30D4" w:rsidP="009D30D4">
      <w:pPr>
        <w:rPr>
          <w:lang w:val="cy-GB"/>
        </w:rPr>
      </w:pPr>
      <w:r>
        <w:rPr>
          <w:lang w:val="cy-GB"/>
        </w:rPr>
        <w:t>We value the work of our staff and at a time of continued change we seek to suppor</w:t>
      </w:r>
      <w:r w:rsidR="00B27D02">
        <w:rPr>
          <w:lang w:val="cy-GB"/>
        </w:rPr>
        <w:t>t</w:t>
      </w:r>
      <w:r>
        <w:rPr>
          <w:lang w:val="cy-GB"/>
        </w:rPr>
        <w:t xml:space="preserve"> them with all that they need to belong to an organisation with true values of Welsh language and Culture.  The ethos of our new Cultural plan was accepted by the Executive Board and moving forward we will embace its aims and objectives and seek to further integrate our support for staff, patients and donors who need or chose to use the Welsh language.</w:t>
      </w:r>
    </w:p>
    <w:p w14:paraId="53A635BE" w14:textId="77777777" w:rsidR="00A80FFF" w:rsidRDefault="00A80FFF" w:rsidP="009D30D4">
      <w:pPr>
        <w:rPr>
          <w:lang w:val="cy-GB"/>
        </w:rPr>
      </w:pPr>
    </w:p>
    <w:p w14:paraId="1351BEAE" w14:textId="62675E7E" w:rsidR="00853474" w:rsidRDefault="00853474" w:rsidP="009D30D4">
      <w:pPr>
        <w:rPr>
          <w:lang w:val="cy-GB"/>
        </w:rPr>
      </w:pPr>
      <w:r>
        <w:rPr>
          <w:lang w:val="cy-GB"/>
        </w:rPr>
        <w:t>Steve Ham</w:t>
      </w:r>
    </w:p>
    <w:p w14:paraId="32A0E642" w14:textId="708D8E1D" w:rsidR="00853474" w:rsidRDefault="00853474" w:rsidP="009D30D4">
      <w:pPr>
        <w:rPr>
          <w:lang w:val="cy-GB"/>
        </w:rPr>
      </w:pPr>
      <w:r>
        <w:rPr>
          <w:lang w:val="cy-GB"/>
        </w:rPr>
        <w:t>Ch</w:t>
      </w:r>
      <w:r w:rsidR="00A80FFF">
        <w:rPr>
          <w:lang w:val="cy-GB"/>
        </w:rPr>
        <w:t xml:space="preserve">ief </w:t>
      </w:r>
      <w:r>
        <w:rPr>
          <w:lang w:val="cy-GB"/>
        </w:rPr>
        <w:t>Executive</w:t>
      </w:r>
    </w:p>
    <w:p w14:paraId="66742EC6" w14:textId="397BF6D2" w:rsidR="00350CCE" w:rsidRDefault="00350CCE">
      <w:pPr>
        <w:rPr>
          <w:b/>
          <w:bCs/>
          <w:lang w:val="cy-GB"/>
        </w:rPr>
      </w:pPr>
    </w:p>
    <w:p w14:paraId="43A15841" w14:textId="1FC39F6A" w:rsidR="00D64474" w:rsidRDefault="00D64474">
      <w:pPr>
        <w:rPr>
          <w:b/>
          <w:bCs/>
          <w:lang w:val="cy-GB"/>
        </w:rPr>
      </w:pPr>
    </w:p>
    <w:p w14:paraId="2EC76B44" w14:textId="336AEDAA" w:rsidR="00D64474" w:rsidRDefault="00D64474">
      <w:pPr>
        <w:rPr>
          <w:b/>
          <w:bCs/>
          <w:lang w:val="cy-GB"/>
        </w:rPr>
      </w:pPr>
    </w:p>
    <w:p w14:paraId="282C640F" w14:textId="4A0749FF" w:rsidR="00D64474" w:rsidRDefault="00D64474">
      <w:pPr>
        <w:rPr>
          <w:b/>
          <w:bCs/>
          <w:lang w:val="cy-GB"/>
        </w:rPr>
      </w:pPr>
    </w:p>
    <w:p w14:paraId="14AE9E78" w14:textId="0A022B7A" w:rsidR="00D64474" w:rsidRDefault="00D64474">
      <w:pPr>
        <w:rPr>
          <w:b/>
          <w:bCs/>
          <w:lang w:val="cy-GB"/>
        </w:rPr>
      </w:pPr>
    </w:p>
    <w:p w14:paraId="104A9E8C" w14:textId="19B10F51" w:rsidR="00D64474" w:rsidRDefault="00D64474">
      <w:pPr>
        <w:rPr>
          <w:b/>
          <w:bCs/>
          <w:lang w:val="cy-GB"/>
        </w:rPr>
      </w:pPr>
    </w:p>
    <w:p w14:paraId="28512500" w14:textId="6C5C6241" w:rsidR="005F7F66" w:rsidRDefault="005F7F66">
      <w:pPr>
        <w:rPr>
          <w:b/>
          <w:bCs/>
          <w:lang w:val="cy-GB"/>
        </w:rPr>
      </w:pPr>
    </w:p>
    <w:p w14:paraId="2F324529" w14:textId="7EA3E349" w:rsidR="00FB55FC" w:rsidRDefault="00FB55FC">
      <w:pPr>
        <w:rPr>
          <w:b/>
          <w:bCs/>
          <w:lang w:val="cy-GB"/>
        </w:rPr>
      </w:pPr>
    </w:p>
    <w:p w14:paraId="70535BE1" w14:textId="48F8CA63" w:rsidR="00DE6B95" w:rsidRDefault="00DE6B95">
      <w:pPr>
        <w:rPr>
          <w:b/>
          <w:bCs/>
          <w:lang w:val="cy-GB"/>
        </w:rPr>
      </w:pPr>
    </w:p>
    <w:p w14:paraId="0B79175A" w14:textId="3F8193F0" w:rsidR="00DE6B95" w:rsidRDefault="00DE6B95">
      <w:pPr>
        <w:rPr>
          <w:b/>
          <w:bCs/>
          <w:lang w:val="cy-GB"/>
        </w:rPr>
      </w:pPr>
    </w:p>
    <w:p w14:paraId="69153986" w14:textId="6E4CB3A0" w:rsidR="00DE6B95" w:rsidRDefault="00DE6B95">
      <w:pPr>
        <w:rPr>
          <w:b/>
          <w:bCs/>
          <w:lang w:val="cy-GB"/>
        </w:rPr>
      </w:pPr>
    </w:p>
    <w:p w14:paraId="0F93FB30" w14:textId="77777777" w:rsidR="00DE6B95" w:rsidRDefault="00DE6B95">
      <w:pPr>
        <w:rPr>
          <w:b/>
          <w:bCs/>
          <w:lang w:val="cy-GB"/>
        </w:rPr>
      </w:pPr>
    </w:p>
    <w:p w14:paraId="35B1C022" w14:textId="77777777" w:rsidR="005F7F66" w:rsidRDefault="005F7F66" w:rsidP="005F7F66">
      <w:pPr>
        <w:rPr>
          <w:b/>
          <w:bCs/>
          <w:lang w:val="cy-GB"/>
        </w:rPr>
      </w:pPr>
      <w:r w:rsidRPr="00960471">
        <w:rPr>
          <w:b/>
          <w:bCs/>
          <w:lang w:val="cy-GB"/>
        </w:rPr>
        <w:lastRenderedPageBreak/>
        <w:t>Celebrating Welsh culture</w:t>
      </w:r>
    </w:p>
    <w:p w14:paraId="7F249E1B" w14:textId="77777777" w:rsidR="005F7F66" w:rsidRDefault="005F7F66" w:rsidP="005F7F66">
      <w:pPr>
        <w:rPr>
          <w:lang w:val="cy-GB"/>
        </w:rPr>
      </w:pPr>
      <w:r>
        <w:rPr>
          <w:lang w:val="cy-GB"/>
        </w:rPr>
        <w:t>The Trust continues to actively seek ways in which to engage its staff in the culture of Wales as well as its languages.  We recognise the need to comply with its legal obligations but we aim to do more than is needed as this celebrates the diversity of our staff and services.</w:t>
      </w:r>
    </w:p>
    <w:p w14:paraId="3AD27622" w14:textId="0BFB4CAF" w:rsidR="005F7F66" w:rsidRDefault="005F7F66" w:rsidP="005F7F66">
      <w:pPr>
        <w:rPr>
          <w:lang w:val="cy-GB"/>
        </w:rPr>
      </w:pPr>
      <w:r>
        <w:rPr>
          <w:lang w:val="cy-GB"/>
        </w:rPr>
        <w:t xml:space="preserve">This reporting year we have drafted a Cultural Plan that aims to strengthen our engagement with staff around the language and Culture of Wales and promote a value of inclusion that encompasses all that we believe.  </w:t>
      </w:r>
      <w:r w:rsidR="00C44BDC">
        <w:rPr>
          <w:lang w:val="cy-GB"/>
        </w:rPr>
        <w:t>Members of t</w:t>
      </w:r>
      <w:r>
        <w:rPr>
          <w:lang w:val="cy-GB"/>
        </w:rPr>
        <w:t xml:space="preserve">he Executive </w:t>
      </w:r>
      <w:r w:rsidR="00C44BDC">
        <w:rPr>
          <w:lang w:val="cy-GB"/>
        </w:rPr>
        <w:t>Team</w:t>
      </w:r>
      <w:r>
        <w:rPr>
          <w:lang w:val="cy-GB"/>
        </w:rPr>
        <w:t xml:space="preserve"> have taken on roles of responsibility for certain aspects of the Equality and Diverstity agenda and this includes an Ambas</w:t>
      </w:r>
      <w:r w:rsidR="00C44BDC">
        <w:rPr>
          <w:lang w:val="cy-GB"/>
        </w:rPr>
        <w:t>s</w:t>
      </w:r>
      <w:r>
        <w:rPr>
          <w:lang w:val="cy-GB"/>
        </w:rPr>
        <w:t xml:space="preserve">ador role responsible for the Welsh language.  </w:t>
      </w:r>
    </w:p>
    <w:p w14:paraId="6B5A0BF9" w14:textId="7FC1DE9A" w:rsidR="00FB55FC" w:rsidRPr="00FB55FC" w:rsidRDefault="005F7F66">
      <w:pPr>
        <w:rPr>
          <w:lang w:val="cy-GB"/>
        </w:rPr>
      </w:pPr>
      <w:r>
        <w:rPr>
          <w:lang w:val="cy-GB"/>
        </w:rPr>
        <w:t>The Trusts draft Cultural plan aims to be as inclusive as possible</w:t>
      </w:r>
      <w:r w:rsidR="00C44BDC">
        <w:rPr>
          <w:lang w:val="cy-GB"/>
        </w:rPr>
        <w:t xml:space="preserve"> with Trust leadeship</w:t>
      </w:r>
      <w:r>
        <w:rPr>
          <w:lang w:val="cy-GB"/>
        </w:rPr>
        <w:t xml:space="preserve"> driv</w:t>
      </w:r>
      <w:r w:rsidR="00C44BDC">
        <w:rPr>
          <w:lang w:val="cy-GB"/>
        </w:rPr>
        <w:t>ing</w:t>
      </w:r>
      <w:r>
        <w:rPr>
          <w:lang w:val="cy-GB"/>
        </w:rPr>
        <w:t xml:space="preserve"> the ethos of this plan throughout the work of the </w:t>
      </w:r>
      <w:r w:rsidR="00C44BDC">
        <w:rPr>
          <w:lang w:val="cy-GB"/>
        </w:rPr>
        <w:t>organisation</w:t>
      </w:r>
      <w:r>
        <w:rPr>
          <w:lang w:val="cy-GB"/>
        </w:rPr>
        <w:t>.</w:t>
      </w:r>
    </w:p>
    <w:p w14:paraId="66EB6DE3" w14:textId="3607C84A" w:rsidR="00D64474" w:rsidRDefault="00F50D42">
      <w:pPr>
        <w:rPr>
          <w:b/>
          <w:bCs/>
          <w:lang w:val="cy-GB"/>
        </w:rPr>
      </w:pPr>
      <w:r>
        <w:rPr>
          <w:b/>
          <w:bCs/>
          <w:lang w:val="cy-GB"/>
        </w:rPr>
        <w:t>S</w:t>
      </w:r>
      <w:r w:rsidR="00FB55FC">
        <w:rPr>
          <w:b/>
          <w:bCs/>
          <w:lang w:val="cy-GB"/>
        </w:rPr>
        <w:t xml:space="preserve">trengthening the Governance </w:t>
      </w:r>
    </w:p>
    <w:p w14:paraId="5C2139C0" w14:textId="0C803D1B" w:rsidR="00FC1AD1" w:rsidRPr="00C30AD4" w:rsidRDefault="00FC1AD1">
      <w:pPr>
        <w:rPr>
          <w:b/>
          <w:bCs/>
          <w:lang w:val="cy-GB"/>
        </w:rPr>
      </w:pPr>
      <w:r>
        <w:rPr>
          <w:b/>
          <w:bCs/>
          <w:lang w:val="cy-GB"/>
        </w:rPr>
        <w:t xml:space="preserve">Welsh language Standards </w:t>
      </w:r>
      <w:r w:rsidR="00DC6E16" w:rsidRPr="00C30AD4">
        <w:rPr>
          <w:b/>
          <w:bCs/>
          <w:lang w:val="cy-GB"/>
        </w:rPr>
        <w:t>Compliance</w:t>
      </w:r>
    </w:p>
    <w:p w14:paraId="2D177961" w14:textId="6F580E05" w:rsidR="00DC6E16" w:rsidRPr="00BE1751" w:rsidRDefault="00853474">
      <w:pPr>
        <w:rPr>
          <w:lang w:val="cy-GB"/>
        </w:rPr>
      </w:pPr>
      <w:r>
        <w:rPr>
          <w:lang w:val="cy-GB"/>
        </w:rPr>
        <w:t>As of November 2021 our Trust complian</w:t>
      </w:r>
      <w:r w:rsidR="00C44BDC">
        <w:rPr>
          <w:lang w:val="cy-GB"/>
        </w:rPr>
        <w:t>c</w:t>
      </w:r>
      <w:r>
        <w:rPr>
          <w:lang w:val="cy-GB"/>
        </w:rPr>
        <w:t xml:space="preserve">e </w:t>
      </w:r>
      <w:r w:rsidR="00C44BDC">
        <w:rPr>
          <w:lang w:val="cy-GB"/>
        </w:rPr>
        <w:t xml:space="preserve">with </w:t>
      </w:r>
      <w:r>
        <w:rPr>
          <w:lang w:val="cy-GB"/>
        </w:rPr>
        <w:t xml:space="preserve">the Welsh language Standards </w:t>
      </w:r>
      <w:r w:rsidR="00C44BDC">
        <w:rPr>
          <w:lang w:val="cy-GB"/>
        </w:rPr>
        <w:t xml:space="preserve">was </w:t>
      </w:r>
      <w:r>
        <w:rPr>
          <w:lang w:val="cy-GB"/>
        </w:rPr>
        <w:t xml:space="preserve">at </w:t>
      </w:r>
      <w:r w:rsidR="00FC1AD1">
        <w:rPr>
          <w:lang w:val="cy-GB"/>
        </w:rPr>
        <w:t>over 50%</w:t>
      </w:r>
      <w:r>
        <w:rPr>
          <w:lang w:val="cy-GB"/>
        </w:rPr>
        <w:t xml:space="preserve">.  </w:t>
      </w:r>
      <w:r w:rsidR="00F91C7B">
        <w:rPr>
          <w:lang w:val="cy-GB"/>
        </w:rPr>
        <w:t xml:space="preserve">This evidence is collected through our internal divisional working groups and reported to our Trust wide Welsh </w:t>
      </w:r>
      <w:r w:rsidR="003B5755">
        <w:rPr>
          <w:lang w:val="cy-GB"/>
        </w:rPr>
        <w:t>l</w:t>
      </w:r>
      <w:r w:rsidR="00F91C7B">
        <w:rPr>
          <w:lang w:val="cy-GB"/>
        </w:rPr>
        <w:t xml:space="preserve">anguage </w:t>
      </w:r>
      <w:r w:rsidR="003B5755">
        <w:rPr>
          <w:lang w:val="cy-GB"/>
        </w:rPr>
        <w:t>d</w:t>
      </w:r>
      <w:r w:rsidR="00F91C7B">
        <w:rPr>
          <w:lang w:val="cy-GB"/>
        </w:rPr>
        <w:t xml:space="preserve">evelopment </w:t>
      </w:r>
      <w:r w:rsidR="003B5755">
        <w:rPr>
          <w:lang w:val="cy-GB"/>
        </w:rPr>
        <w:t>g</w:t>
      </w:r>
      <w:r w:rsidR="00F91C7B">
        <w:rPr>
          <w:lang w:val="cy-GB"/>
        </w:rPr>
        <w:t xml:space="preserve">roup. </w:t>
      </w:r>
      <w:r w:rsidR="008374DC">
        <w:rPr>
          <w:lang w:val="cy-GB"/>
        </w:rPr>
        <w:t xml:space="preserve"> It is our way of ensuring we can build on the regulated compliance year on year and put projects in place to ensure we focus our provision productively.</w:t>
      </w:r>
      <w:r w:rsidR="00D05C40">
        <w:rPr>
          <w:lang w:val="cy-GB"/>
        </w:rPr>
        <w:t xml:space="preserve">  </w:t>
      </w:r>
    </w:p>
    <w:p w14:paraId="204CDACF" w14:textId="1F1C894E" w:rsidR="00395361" w:rsidRPr="003B1FCA" w:rsidRDefault="00395361">
      <w:pPr>
        <w:rPr>
          <w:b/>
          <w:bCs/>
          <w:lang w:val="cy-GB"/>
        </w:rPr>
      </w:pPr>
      <w:r w:rsidRPr="003B1FCA">
        <w:rPr>
          <w:b/>
          <w:bCs/>
          <w:lang w:val="cy-GB"/>
        </w:rPr>
        <w:t>Patient and donor correspondence</w:t>
      </w:r>
    </w:p>
    <w:p w14:paraId="50FD6AB6" w14:textId="5AA59D03" w:rsidR="00CA14B6" w:rsidRDefault="00455850">
      <w:pPr>
        <w:rPr>
          <w:lang w:val="cy-GB"/>
        </w:rPr>
      </w:pPr>
      <w:r>
        <w:rPr>
          <w:lang w:val="cy-GB"/>
        </w:rPr>
        <w:t>We previo</w:t>
      </w:r>
      <w:r w:rsidR="003B5755">
        <w:rPr>
          <w:lang w:val="cy-GB"/>
        </w:rPr>
        <w:t>usly</w:t>
      </w:r>
      <w:r>
        <w:rPr>
          <w:lang w:val="cy-GB"/>
        </w:rPr>
        <w:t xml:space="preserve"> reported on a systematic approach to ensuring ou</w:t>
      </w:r>
      <w:r w:rsidR="003B5755">
        <w:rPr>
          <w:lang w:val="cy-GB"/>
        </w:rPr>
        <w:t>r</w:t>
      </w:r>
      <w:r>
        <w:rPr>
          <w:lang w:val="cy-GB"/>
        </w:rPr>
        <w:t xml:space="preserve"> patient correspondence was bilingual.  Since last year this has been put on hold in a number of areas as the </w:t>
      </w:r>
      <w:r w:rsidR="00C44BDC">
        <w:rPr>
          <w:lang w:val="cy-GB"/>
        </w:rPr>
        <w:t>development of a new</w:t>
      </w:r>
      <w:r>
        <w:rPr>
          <w:lang w:val="cy-GB"/>
        </w:rPr>
        <w:t xml:space="preserve"> system </w:t>
      </w:r>
      <w:r w:rsidR="00C44BDC">
        <w:rPr>
          <w:lang w:val="cy-GB"/>
        </w:rPr>
        <w:t xml:space="preserve">which </w:t>
      </w:r>
      <w:r>
        <w:rPr>
          <w:lang w:val="cy-GB"/>
        </w:rPr>
        <w:t>generat</w:t>
      </w:r>
      <w:r w:rsidR="00C44BDC">
        <w:rPr>
          <w:lang w:val="cy-GB"/>
        </w:rPr>
        <w:t>es</w:t>
      </w:r>
      <w:r>
        <w:rPr>
          <w:lang w:val="cy-GB"/>
        </w:rPr>
        <w:t xml:space="preserve"> the letters has been put on hold.  All development initiatives were ceased due to the pandemic and the roll out of the new patient system has also been slower than anticipated.  </w:t>
      </w:r>
    </w:p>
    <w:p w14:paraId="6100E2D5" w14:textId="3BD37D35" w:rsidR="00455850" w:rsidRDefault="00455850">
      <w:pPr>
        <w:rPr>
          <w:lang w:val="cy-GB"/>
        </w:rPr>
      </w:pPr>
      <w:r>
        <w:rPr>
          <w:lang w:val="cy-GB"/>
        </w:rPr>
        <w:t>As a Trust we are determined to ens</w:t>
      </w:r>
      <w:r w:rsidR="00B7420E">
        <w:rPr>
          <w:lang w:val="cy-GB"/>
        </w:rPr>
        <w:t>ure</w:t>
      </w:r>
      <w:r>
        <w:rPr>
          <w:lang w:val="cy-GB"/>
        </w:rPr>
        <w:t xml:space="preserve"> our bilingual correspondence is accessible and although at the Welsh Blood Service this is a process historically followed we have some way to go to ensure Velindre Cancer Centre are in line with our ambitions.  </w:t>
      </w:r>
    </w:p>
    <w:p w14:paraId="73455748" w14:textId="184F2CBB" w:rsidR="00455850" w:rsidRDefault="00455850">
      <w:pPr>
        <w:rPr>
          <w:lang w:val="cy-GB"/>
        </w:rPr>
      </w:pPr>
      <w:r>
        <w:rPr>
          <w:lang w:val="cy-GB"/>
        </w:rPr>
        <w:t>On</w:t>
      </w:r>
      <w:r w:rsidR="007D509D">
        <w:rPr>
          <w:lang w:val="cy-GB"/>
        </w:rPr>
        <w:t>e</w:t>
      </w:r>
      <w:r>
        <w:rPr>
          <w:lang w:val="cy-GB"/>
        </w:rPr>
        <w:t xml:space="preserve"> of our departments </w:t>
      </w:r>
      <w:r w:rsidR="00C44BDC">
        <w:rPr>
          <w:lang w:val="cy-GB"/>
        </w:rPr>
        <w:t xml:space="preserve">is </w:t>
      </w:r>
      <w:r>
        <w:rPr>
          <w:lang w:val="cy-GB"/>
        </w:rPr>
        <w:t>leading the way in this.  Radiotherapy ha</w:t>
      </w:r>
      <w:r w:rsidR="00C44BDC">
        <w:rPr>
          <w:lang w:val="cy-GB"/>
        </w:rPr>
        <w:t>s</w:t>
      </w:r>
      <w:r>
        <w:rPr>
          <w:lang w:val="cy-GB"/>
        </w:rPr>
        <w:t xml:space="preserve"> translated and are using biligual letters as standard and they have also ensured that reception is </w:t>
      </w:r>
      <w:r w:rsidR="00395361">
        <w:rPr>
          <w:lang w:val="cy-GB"/>
        </w:rPr>
        <w:t xml:space="preserve">supported by Welsh speaking triage staff as the number of Welsh speaking reception staff continues to be low.  This is a positive way to ensure a department is supported when needed by other members of staff which is the </w:t>
      </w:r>
      <w:r w:rsidR="00553439">
        <w:rPr>
          <w:lang w:val="cy-GB"/>
        </w:rPr>
        <w:t xml:space="preserve">ethos that underpins </w:t>
      </w:r>
      <w:r w:rsidR="00395361">
        <w:rPr>
          <w:lang w:val="cy-GB"/>
        </w:rPr>
        <w:t>the ‘</w:t>
      </w:r>
      <w:r w:rsidR="00C44BDC">
        <w:rPr>
          <w:lang w:val="cy-GB"/>
        </w:rPr>
        <w:t>M</w:t>
      </w:r>
      <w:r w:rsidR="00395361">
        <w:rPr>
          <w:lang w:val="cy-GB"/>
        </w:rPr>
        <w:t xml:space="preserve">ore </w:t>
      </w:r>
      <w:r w:rsidR="00C44BDC">
        <w:rPr>
          <w:lang w:val="cy-GB"/>
        </w:rPr>
        <w:t>T</w:t>
      </w:r>
      <w:r w:rsidR="00395361">
        <w:rPr>
          <w:lang w:val="cy-GB"/>
        </w:rPr>
        <w:t xml:space="preserve">han </w:t>
      </w:r>
      <w:r w:rsidR="00C44BDC">
        <w:rPr>
          <w:lang w:val="cy-GB"/>
        </w:rPr>
        <w:t>J</w:t>
      </w:r>
      <w:r w:rsidR="00395361">
        <w:rPr>
          <w:lang w:val="cy-GB"/>
        </w:rPr>
        <w:t xml:space="preserve">ust </w:t>
      </w:r>
      <w:r w:rsidR="00C44BDC">
        <w:rPr>
          <w:lang w:val="cy-GB"/>
        </w:rPr>
        <w:t>W</w:t>
      </w:r>
      <w:r w:rsidR="00395361">
        <w:rPr>
          <w:lang w:val="cy-GB"/>
        </w:rPr>
        <w:t>ords’ framework.</w:t>
      </w:r>
    </w:p>
    <w:p w14:paraId="03C26AD5" w14:textId="7447B861" w:rsidR="00BE1751" w:rsidRDefault="00B00247">
      <w:pPr>
        <w:rPr>
          <w:lang w:val="cy-GB"/>
        </w:rPr>
      </w:pPr>
      <w:r>
        <w:rPr>
          <w:lang w:val="cy-GB"/>
        </w:rPr>
        <w:t xml:space="preserve">Responding to </w:t>
      </w:r>
      <w:r w:rsidR="007D509D">
        <w:rPr>
          <w:lang w:val="cy-GB"/>
        </w:rPr>
        <w:t xml:space="preserve">telephone calls to the Trust </w:t>
      </w:r>
      <w:r>
        <w:rPr>
          <w:lang w:val="cy-GB"/>
        </w:rPr>
        <w:t xml:space="preserve">in Welsh </w:t>
      </w:r>
      <w:r w:rsidR="007D509D">
        <w:rPr>
          <w:lang w:val="cy-GB"/>
        </w:rPr>
        <w:t xml:space="preserve">is extremely challenging.  At the Welsh Blood Service this is more achievable.  In this reporting year, </w:t>
      </w:r>
      <w:r w:rsidR="00C44BDC">
        <w:rPr>
          <w:lang w:val="cy-GB"/>
        </w:rPr>
        <w:t xml:space="preserve">1004 </w:t>
      </w:r>
      <w:r>
        <w:rPr>
          <w:lang w:val="cy-GB"/>
        </w:rPr>
        <w:t xml:space="preserve">calls in the medium of the </w:t>
      </w:r>
      <w:r w:rsidR="00C44BDC">
        <w:rPr>
          <w:lang w:val="cy-GB"/>
        </w:rPr>
        <w:t xml:space="preserve">Welsh Langauge were made </w:t>
      </w:r>
      <w:r w:rsidR="007D509D">
        <w:rPr>
          <w:lang w:val="cy-GB"/>
        </w:rPr>
        <w:t xml:space="preserve">to the Donor </w:t>
      </w:r>
      <w:r w:rsidR="00C44BDC">
        <w:rPr>
          <w:lang w:val="cy-GB"/>
        </w:rPr>
        <w:t>Contact Centre</w:t>
      </w:r>
      <w:r w:rsidR="007D509D">
        <w:rPr>
          <w:lang w:val="cy-GB"/>
        </w:rPr>
        <w:t>s</w:t>
      </w:r>
      <w:r>
        <w:rPr>
          <w:lang w:val="cy-GB"/>
        </w:rPr>
        <w:t>.  We were able to respond to these calls in Welsh</w:t>
      </w:r>
      <w:r w:rsidR="007D509D">
        <w:rPr>
          <w:lang w:val="cy-GB"/>
        </w:rPr>
        <w:t xml:space="preserve">.  </w:t>
      </w:r>
      <w:r w:rsidR="00BE1751">
        <w:rPr>
          <w:lang w:val="cy-GB"/>
        </w:rPr>
        <w:t xml:space="preserve">This is 2% of the overall calls </w:t>
      </w:r>
      <w:r w:rsidR="00C44BDC">
        <w:rPr>
          <w:lang w:val="cy-GB"/>
        </w:rPr>
        <w:t>received</w:t>
      </w:r>
      <w:r w:rsidR="00BE1751">
        <w:rPr>
          <w:lang w:val="cy-GB"/>
        </w:rPr>
        <w:t xml:space="preserve">.  </w:t>
      </w:r>
    </w:p>
    <w:p w14:paraId="7B1B7701" w14:textId="7E7A6365" w:rsidR="00E75A35" w:rsidRDefault="00395361">
      <w:pPr>
        <w:rPr>
          <w:lang w:val="cy-GB"/>
        </w:rPr>
      </w:pPr>
      <w:r>
        <w:rPr>
          <w:lang w:val="cy-GB"/>
        </w:rPr>
        <w:t xml:space="preserve">Our Welsh language </w:t>
      </w:r>
      <w:r w:rsidR="003B5755">
        <w:rPr>
          <w:lang w:val="cy-GB"/>
        </w:rPr>
        <w:t>w</w:t>
      </w:r>
      <w:r>
        <w:rPr>
          <w:lang w:val="cy-GB"/>
        </w:rPr>
        <w:t>orking group</w:t>
      </w:r>
      <w:r w:rsidR="007D509D">
        <w:rPr>
          <w:lang w:val="cy-GB"/>
        </w:rPr>
        <w:t xml:space="preserve"> at Velindre Cancer Centre</w:t>
      </w:r>
      <w:r>
        <w:rPr>
          <w:lang w:val="cy-GB"/>
        </w:rPr>
        <w:t xml:space="preserve"> will take th</w:t>
      </w:r>
      <w:r w:rsidR="007D509D">
        <w:rPr>
          <w:lang w:val="cy-GB"/>
        </w:rPr>
        <w:t>e monitoring of this</w:t>
      </w:r>
      <w:r>
        <w:rPr>
          <w:lang w:val="cy-GB"/>
        </w:rPr>
        <w:t xml:space="preserve"> on board as a matter of urgency this reporting year.</w:t>
      </w:r>
    </w:p>
    <w:p w14:paraId="63334365" w14:textId="77777777" w:rsidR="00FB55FC" w:rsidRDefault="00FB55FC">
      <w:pPr>
        <w:rPr>
          <w:b/>
          <w:bCs/>
          <w:lang w:val="cy-GB"/>
        </w:rPr>
      </w:pPr>
    </w:p>
    <w:p w14:paraId="2566319A" w14:textId="77777777" w:rsidR="003B5755" w:rsidRDefault="003B5755">
      <w:pPr>
        <w:rPr>
          <w:b/>
          <w:bCs/>
          <w:lang w:val="cy-GB"/>
        </w:rPr>
      </w:pPr>
    </w:p>
    <w:p w14:paraId="27294CB9" w14:textId="77777777" w:rsidR="003B5755" w:rsidRDefault="003B5755">
      <w:pPr>
        <w:rPr>
          <w:b/>
          <w:bCs/>
          <w:lang w:val="cy-GB"/>
        </w:rPr>
      </w:pPr>
    </w:p>
    <w:p w14:paraId="7D6B532D" w14:textId="5C89A26E" w:rsidR="00B259EB" w:rsidRPr="00E75A35" w:rsidRDefault="003B1FCA">
      <w:pPr>
        <w:rPr>
          <w:lang w:val="cy-GB"/>
        </w:rPr>
      </w:pPr>
      <w:r w:rsidRPr="003B1FCA">
        <w:rPr>
          <w:b/>
          <w:bCs/>
          <w:lang w:val="cy-GB"/>
        </w:rPr>
        <w:t>Meetings</w:t>
      </w:r>
    </w:p>
    <w:p w14:paraId="12D5D884" w14:textId="1188B43B" w:rsidR="00553439" w:rsidRPr="00B259EB" w:rsidRDefault="00553439">
      <w:pPr>
        <w:rPr>
          <w:b/>
          <w:bCs/>
          <w:lang w:val="cy-GB"/>
        </w:rPr>
      </w:pPr>
      <w:r>
        <w:rPr>
          <w:lang w:val="cy-GB"/>
        </w:rPr>
        <w:t xml:space="preserve">In light of the continued change to working arrangements under the pandemic it has been necessary to think of ways in which we can internally support bilingual staff at meetings if they wish to use the Welsh language.  </w:t>
      </w:r>
    </w:p>
    <w:p w14:paraId="6B9A2F98" w14:textId="0BBFC9E1" w:rsidR="001A6CA3" w:rsidRDefault="00553439">
      <w:pPr>
        <w:rPr>
          <w:lang w:val="cy-GB"/>
        </w:rPr>
      </w:pPr>
      <w:r>
        <w:rPr>
          <w:lang w:val="cy-GB"/>
        </w:rPr>
        <w:t xml:space="preserve">For external meetings we continue to be mindful of the ongoing work underway by Welsh Government with Microsoft </w:t>
      </w:r>
      <w:r w:rsidR="00C44BDC">
        <w:rPr>
          <w:lang w:val="cy-GB"/>
        </w:rPr>
        <w:t xml:space="preserve">in respect of the use of Microsoft Teams </w:t>
      </w:r>
      <w:r>
        <w:rPr>
          <w:lang w:val="cy-GB"/>
        </w:rPr>
        <w:t xml:space="preserve">and look forward to hearing how this progresses over the coming months.  Internally we are piloting a method of language identification within </w:t>
      </w:r>
      <w:r w:rsidR="00C44BDC">
        <w:rPr>
          <w:lang w:val="cy-GB"/>
        </w:rPr>
        <w:t xml:space="preserve">MS </w:t>
      </w:r>
      <w:r>
        <w:rPr>
          <w:lang w:val="cy-GB"/>
        </w:rPr>
        <w:t>Teams</w:t>
      </w:r>
      <w:r w:rsidR="006A44CD">
        <w:rPr>
          <w:lang w:val="cy-GB"/>
        </w:rPr>
        <w:t xml:space="preserve"> (at the Welsh Blood Service)</w:t>
      </w:r>
      <w:r>
        <w:rPr>
          <w:lang w:val="cy-GB"/>
        </w:rPr>
        <w:t xml:space="preserve"> and will </w:t>
      </w:r>
      <w:r w:rsidR="007862D9">
        <w:rPr>
          <w:lang w:val="cy-GB"/>
        </w:rPr>
        <w:t>monitor the take up of this.  The process will then be diseminated Trust wide as an option for language identification at internal meetings.</w:t>
      </w:r>
    </w:p>
    <w:p w14:paraId="272EE128" w14:textId="77777777" w:rsidR="001A6CA3" w:rsidRDefault="001A6CA3">
      <w:pPr>
        <w:rPr>
          <w:lang w:val="cy-GB"/>
        </w:rPr>
      </w:pPr>
    </w:p>
    <w:p w14:paraId="1991B269" w14:textId="3436EDC6" w:rsidR="00AD4643" w:rsidRPr="001A6CA3" w:rsidRDefault="00F50D42">
      <w:pPr>
        <w:rPr>
          <w:lang w:val="cy-GB"/>
        </w:rPr>
      </w:pPr>
      <w:r>
        <w:rPr>
          <w:b/>
          <w:bCs/>
          <w:lang w:val="cy-GB"/>
        </w:rPr>
        <w:t>Recruiting Welsh speakers</w:t>
      </w:r>
    </w:p>
    <w:p w14:paraId="315A2A3E" w14:textId="6C26AC76" w:rsidR="00C30AD4" w:rsidRDefault="00C30AD4">
      <w:pPr>
        <w:rPr>
          <w:lang w:val="cy-GB"/>
        </w:rPr>
      </w:pPr>
      <w:r>
        <w:rPr>
          <w:lang w:val="cy-GB"/>
        </w:rPr>
        <w:t>As we stated in last’s years report our aim in this reporting year was to finalise our recruitment and language assessment process.  We have completed this and are now ensuring that ALL posts going out for recruitment complete a language assessment table that is discussed with the Welsh language manager should questions arise.  It has taken some time to integrate this process but we are confident that this will change the way in which we assess the need for language skills, not only as part of the individual post but for the wider teams across the Trust.</w:t>
      </w:r>
    </w:p>
    <w:p w14:paraId="22B30D8D" w14:textId="7B4EAA66" w:rsidR="00E5447E" w:rsidRDefault="00E5447E">
      <w:pPr>
        <w:rPr>
          <w:lang w:val="cy-GB"/>
        </w:rPr>
      </w:pPr>
      <w:r>
        <w:rPr>
          <w:lang w:val="cy-GB"/>
        </w:rPr>
        <w:t xml:space="preserve">The process is in its infancy but will over time give us the data we need to evaluate its success.  </w:t>
      </w:r>
    </w:p>
    <w:p w14:paraId="523DFE59" w14:textId="77777777" w:rsidR="00E5447E" w:rsidRDefault="00E5447E">
      <w:pPr>
        <w:rPr>
          <w:lang w:val="cy-GB"/>
        </w:rPr>
      </w:pPr>
      <w:r>
        <w:rPr>
          <w:lang w:val="cy-GB"/>
        </w:rPr>
        <w:t xml:space="preserve">As you will see from the figures below the pandemic has placed clinical priorities over language needs and we will be monitoring the increase in the number of ‘essential’ roles once the recruitment process has embedded.  </w:t>
      </w:r>
    </w:p>
    <w:p w14:paraId="34D8743E" w14:textId="633BC8EC" w:rsidR="00E5447E" w:rsidRDefault="00E5447E">
      <w:pPr>
        <w:rPr>
          <w:lang w:val="cy-GB"/>
        </w:rPr>
      </w:pPr>
      <w:r>
        <w:rPr>
          <w:lang w:val="cy-GB"/>
        </w:rPr>
        <w:t xml:space="preserve">Moving forward we will also be looking at the translation of our adverts and supporting materials.  This will </w:t>
      </w:r>
      <w:r w:rsidR="00C44BDC">
        <w:rPr>
          <w:lang w:val="cy-GB"/>
        </w:rPr>
        <w:t>continue</w:t>
      </w:r>
      <w:r>
        <w:rPr>
          <w:lang w:val="cy-GB"/>
        </w:rPr>
        <w:t xml:space="preserve"> in 2022</w:t>
      </w:r>
      <w:r w:rsidR="00C44BDC">
        <w:rPr>
          <w:lang w:val="cy-GB"/>
        </w:rPr>
        <w:t>/23</w:t>
      </w:r>
      <w:r>
        <w:rPr>
          <w:lang w:val="cy-GB"/>
        </w:rPr>
        <w:t>.</w:t>
      </w:r>
    </w:p>
    <w:tbl>
      <w:tblPr>
        <w:tblW w:w="8988" w:type="dxa"/>
        <w:tblLook w:val="04A0" w:firstRow="1" w:lastRow="0" w:firstColumn="1" w:lastColumn="0" w:noHBand="0" w:noVBand="1"/>
      </w:tblPr>
      <w:tblGrid>
        <w:gridCol w:w="4962"/>
        <w:gridCol w:w="2551"/>
        <w:gridCol w:w="1475"/>
      </w:tblGrid>
      <w:tr w:rsidR="00E5447E" w:rsidRPr="00E5447E" w14:paraId="3C556015" w14:textId="77777777" w:rsidTr="001A6CA3">
        <w:trPr>
          <w:trHeight w:val="292"/>
        </w:trPr>
        <w:tc>
          <w:tcPr>
            <w:tcW w:w="4962" w:type="dxa"/>
            <w:tcBorders>
              <w:top w:val="nil"/>
              <w:left w:val="nil"/>
              <w:bottom w:val="nil"/>
              <w:right w:val="nil"/>
            </w:tcBorders>
            <w:shd w:val="clear" w:color="auto" w:fill="auto"/>
            <w:noWrap/>
            <w:vAlign w:val="bottom"/>
            <w:hideMark/>
          </w:tcPr>
          <w:p w14:paraId="7B92367B" w14:textId="77777777" w:rsidR="00E5447E" w:rsidRPr="00E5447E" w:rsidRDefault="00E5447E" w:rsidP="00E5447E">
            <w:pPr>
              <w:spacing w:after="0" w:line="240" w:lineRule="auto"/>
              <w:rPr>
                <w:rFonts w:ascii="Times New Roman" w:eastAsia="Times New Roman" w:hAnsi="Times New Roman" w:cs="Times New Roman"/>
                <w:sz w:val="24"/>
                <w:szCs w:val="24"/>
                <w:lang w:eastAsia="en-GB"/>
              </w:rPr>
            </w:pPr>
          </w:p>
        </w:tc>
        <w:tc>
          <w:tcPr>
            <w:tcW w:w="2551" w:type="dxa"/>
            <w:tcBorders>
              <w:top w:val="nil"/>
              <w:left w:val="nil"/>
              <w:bottom w:val="nil"/>
              <w:right w:val="nil"/>
            </w:tcBorders>
            <w:shd w:val="clear" w:color="auto" w:fill="auto"/>
            <w:noWrap/>
            <w:vAlign w:val="bottom"/>
            <w:hideMark/>
          </w:tcPr>
          <w:p w14:paraId="33411235"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1475" w:type="dxa"/>
            <w:tcBorders>
              <w:top w:val="nil"/>
              <w:left w:val="nil"/>
              <w:bottom w:val="nil"/>
              <w:right w:val="nil"/>
            </w:tcBorders>
            <w:shd w:val="clear" w:color="auto" w:fill="auto"/>
            <w:noWrap/>
            <w:vAlign w:val="bottom"/>
            <w:hideMark/>
          </w:tcPr>
          <w:p w14:paraId="6264491A"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51228B31" w14:textId="77777777" w:rsidTr="001A6CA3">
        <w:trPr>
          <w:trHeight w:val="292"/>
        </w:trPr>
        <w:tc>
          <w:tcPr>
            <w:tcW w:w="4962" w:type="dxa"/>
            <w:tcBorders>
              <w:top w:val="single" w:sz="4" w:space="0" w:color="auto"/>
              <w:left w:val="single" w:sz="4" w:space="0" w:color="auto"/>
              <w:bottom w:val="single" w:sz="4" w:space="0" w:color="auto"/>
              <w:right w:val="nil"/>
            </w:tcBorders>
            <w:shd w:val="clear" w:color="000000" w:fill="A9D08E"/>
            <w:noWrap/>
            <w:vAlign w:val="center"/>
            <w:hideMark/>
          </w:tcPr>
          <w:p w14:paraId="3253E636" w14:textId="77777777" w:rsidR="00E5447E" w:rsidRPr="00E5447E" w:rsidRDefault="00E5447E" w:rsidP="00E5447E">
            <w:pPr>
              <w:spacing w:after="0" w:line="240" w:lineRule="auto"/>
              <w:rPr>
                <w:rFonts w:ascii="Arial" w:eastAsia="Times New Roman" w:hAnsi="Arial" w:cs="Arial"/>
                <w:b/>
                <w:bCs/>
                <w:lang w:eastAsia="en-GB"/>
              </w:rPr>
            </w:pPr>
            <w:r w:rsidRPr="00E5447E">
              <w:rPr>
                <w:rFonts w:ascii="Arial" w:eastAsia="Times New Roman" w:hAnsi="Arial" w:cs="Arial"/>
                <w:b/>
                <w:bCs/>
                <w:lang w:eastAsia="en-GB"/>
              </w:rPr>
              <w:t>Velindre University NHS Trust 2021-2022</w:t>
            </w:r>
          </w:p>
        </w:tc>
        <w:tc>
          <w:tcPr>
            <w:tcW w:w="2551" w:type="dxa"/>
            <w:tcBorders>
              <w:top w:val="single" w:sz="4" w:space="0" w:color="auto"/>
              <w:left w:val="nil"/>
              <w:bottom w:val="single" w:sz="4" w:space="0" w:color="auto"/>
              <w:right w:val="single" w:sz="4" w:space="0" w:color="auto"/>
            </w:tcBorders>
            <w:shd w:val="clear" w:color="000000" w:fill="A9D08E"/>
            <w:noWrap/>
            <w:vAlign w:val="bottom"/>
            <w:hideMark/>
          </w:tcPr>
          <w:p w14:paraId="57B384A0" w14:textId="77777777" w:rsidR="00E5447E" w:rsidRPr="00E5447E" w:rsidRDefault="00E5447E" w:rsidP="00E5447E">
            <w:pPr>
              <w:spacing w:after="0" w:line="240" w:lineRule="auto"/>
              <w:rPr>
                <w:rFonts w:ascii="Arial" w:eastAsia="Times New Roman" w:hAnsi="Arial" w:cs="Arial"/>
                <w:lang w:eastAsia="en-GB"/>
              </w:rPr>
            </w:pPr>
            <w:r w:rsidRPr="00E5447E">
              <w:rPr>
                <w:rFonts w:ascii="Arial" w:eastAsia="Times New Roman" w:hAnsi="Arial" w:cs="Arial"/>
                <w:lang w:eastAsia="en-GB"/>
              </w:rPr>
              <w:t> </w:t>
            </w:r>
          </w:p>
        </w:tc>
        <w:tc>
          <w:tcPr>
            <w:tcW w:w="1475" w:type="dxa"/>
            <w:tcBorders>
              <w:top w:val="nil"/>
              <w:left w:val="nil"/>
              <w:bottom w:val="nil"/>
              <w:right w:val="nil"/>
            </w:tcBorders>
            <w:shd w:val="clear" w:color="auto" w:fill="auto"/>
            <w:noWrap/>
            <w:vAlign w:val="bottom"/>
            <w:hideMark/>
          </w:tcPr>
          <w:p w14:paraId="1CF3D441" w14:textId="77777777" w:rsidR="00E5447E" w:rsidRPr="00E5447E" w:rsidRDefault="00E5447E" w:rsidP="00E5447E">
            <w:pPr>
              <w:spacing w:after="0" w:line="240" w:lineRule="auto"/>
              <w:rPr>
                <w:rFonts w:ascii="Arial" w:eastAsia="Times New Roman" w:hAnsi="Arial" w:cs="Arial"/>
                <w:lang w:eastAsia="en-GB"/>
              </w:rPr>
            </w:pPr>
          </w:p>
        </w:tc>
      </w:tr>
      <w:tr w:rsidR="00E5447E" w:rsidRPr="00E5447E" w14:paraId="344A5554" w14:textId="77777777" w:rsidTr="001A6CA3">
        <w:trPr>
          <w:trHeight w:val="292"/>
        </w:trPr>
        <w:tc>
          <w:tcPr>
            <w:tcW w:w="4962" w:type="dxa"/>
            <w:tcBorders>
              <w:top w:val="nil"/>
              <w:left w:val="nil"/>
              <w:bottom w:val="nil"/>
              <w:right w:val="nil"/>
            </w:tcBorders>
            <w:shd w:val="clear" w:color="auto" w:fill="auto"/>
            <w:noWrap/>
            <w:vAlign w:val="bottom"/>
            <w:hideMark/>
          </w:tcPr>
          <w:p w14:paraId="3542BEE1"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2551" w:type="dxa"/>
            <w:tcBorders>
              <w:top w:val="nil"/>
              <w:left w:val="nil"/>
              <w:bottom w:val="nil"/>
              <w:right w:val="nil"/>
            </w:tcBorders>
            <w:shd w:val="clear" w:color="auto" w:fill="auto"/>
            <w:noWrap/>
            <w:vAlign w:val="bottom"/>
            <w:hideMark/>
          </w:tcPr>
          <w:p w14:paraId="5CA17CAD"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1475" w:type="dxa"/>
            <w:tcBorders>
              <w:top w:val="nil"/>
              <w:left w:val="nil"/>
              <w:bottom w:val="nil"/>
              <w:right w:val="nil"/>
            </w:tcBorders>
            <w:shd w:val="clear" w:color="auto" w:fill="auto"/>
            <w:noWrap/>
            <w:vAlign w:val="bottom"/>
            <w:hideMark/>
          </w:tcPr>
          <w:p w14:paraId="3A38E8DE"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188D9E40" w14:textId="77777777" w:rsidTr="001A6CA3">
        <w:trPr>
          <w:trHeight w:val="292"/>
        </w:trPr>
        <w:tc>
          <w:tcPr>
            <w:tcW w:w="4962" w:type="dxa"/>
            <w:tcBorders>
              <w:top w:val="single" w:sz="4" w:space="0" w:color="auto"/>
              <w:left w:val="single" w:sz="4" w:space="0" w:color="auto"/>
              <w:bottom w:val="single" w:sz="4" w:space="0" w:color="auto"/>
              <w:right w:val="nil"/>
            </w:tcBorders>
            <w:shd w:val="clear" w:color="000000" w:fill="E2EFDA"/>
            <w:noWrap/>
            <w:vAlign w:val="center"/>
            <w:hideMark/>
          </w:tcPr>
          <w:p w14:paraId="22B858B3"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Total number of vacancies advertised as:</w:t>
            </w:r>
          </w:p>
        </w:tc>
        <w:tc>
          <w:tcPr>
            <w:tcW w:w="2551" w:type="dxa"/>
            <w:tcBorders>
              <w:top w:val="single" w:sz="4" w:space="0" w:color="auto"/>
              <w:left w:val="nil"/>
              <w:bottom w:val="single" w:sz="4" w:space="0" w:color="auto"/>
              <w:right w:val="single" w:sz="4" w:space="0" w:color="auto"/>
            </w:tcBorders>
            <w:shd w:val="clear" w:color="000000" w:fill="E2EFDA"/>
            <w:noWrap/>
            <w:vAlign w:val="bottom"/>
            <w:hideMark/>
          </w:tcPr>
          <w:p w14:paraId="152F950F"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 </w:t>
            </w:r>
          </w:p>
        </w:tc>
        <w:tc>
          <w:tcPr>
            <w:tcW w:w="1475" w:type="dxa"/>
            <w:tcBorders>
              <w:top w:val="nil"/>
              <w:left w:val="nil"/>
              <w:bottom w:val="nil"/>
              <w:right w:val="nil"/>
            </w:tcBorders>
            <w:shd w:val="clear" w:color="auto" w:fill="auto"/>
            <w:noWrap/>
            <w:vAlign w:val="bottom"/>
            <w:hideMark/>
          </w:tcPr>
          <w:p w14:paraId="5D76259B" w14:textId="77777777" w:rsidR="00E5447E" w:rsidRPr="00E5447E" w:rsidRDefault="00E5447E" w:rsidP="00E5447E">
            <w:pPr>
              <w:spacing w:after="0" w:line="240" w:lineRule="auto"/>
              <w:rPr>
                <w:rFonts w:ascii="Arial" w:eastAsia="Times New Roman" w:hAnsi="Arial" w:cs="Arial"/>
                <w:color w:val="000000"/>
                <w:lang w:eastAsia="en-GB"/>
              </w:rPr>
            </w:pPr>
          </w:p>
        </w:tc>
      </w:tr>
      <w:tr w:rsidR="00E5447E" w:rsidRPr="00E5447E" w14:paraId="10AA216A" w14:textId="77777777" w:rsidTr="001A6CA3">
        <w:trPr>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0BFCC928"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essential</w:t>
            </w:r>
          </w:p>
        </w:tc>
        <w:tc>
          <w:tcPr>
            <w:tcW w:w="2551" w:type="dxa"/>
            <w:tcBorders>
              <w:top w:val="nil"/>
              <w:left w:val="nil"/>
              <w:bottom w:val="single" w:sz="4" w:space="0" w:color="auto"/>
              <w:right w:val="single" w:sz="4" w:space="0" w:color="auto"/>
            </w:tcBorders>
            <w:shd w:val="clear" w:color="auto" w:fill="auto"/>
            <w:noWrap/>
            <w:vAlign w:val="bottom"/>
            <w:hideMark/>
          </w:tcPr>
          <w:p w14:paraId="7BBDB714"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1</w:t>
            </w:r>
          </w:p>
        </w:tc>
        <w:tc>
          <w:tcPr>
            <w:tcW w:w="1475" w:type="dxa"/>
            <w:tcBorders>
              <w:top w:val="nil"/>
              <w:left w:val="nil"/>
              <w:bottom w:val="nil"/>
              <w:right w:val="nil"/>
            </w:tcBorders>
            <w:shd w:val="clear" w:color="auto" w:fill="auto"/>
            <w:noWrap/>
            <w:vAlign w:val="bottom"/>
            <w:hideMark/>
          </w:tcPr>
          <w:p w14:paraId="38257945" w14:textId="77777777" w:rsidR="00E5447E" w:rsidRPr="00E5447E" w:rsidRDefault="00E5447E" w:rsidP="00E5447E">
            <w:pPr>
              <w:spacing w:after="0" w:line="240" w:lineRule="auto"/>
              <w:jc w:val="right"/>
              <w:rPr>
                <w:rFonts w:ascii="Arial" w:eastAsia="Times New Roman" w:hAnsi="Arial" w:cs="Arial"/>
                <w:color w:val="000000"/>
                <w:lang w:eastAsia="en-GB"/>
              </w:rPr>
            </w:pPr>
          </w:p>
        </w:tc>
      </w:tr>
      <w:tr w:rsidR="00E5447E" w:rsidRPr="00E5447E" w14:paraId="13CB1EF8" w14:textId="77777777" w:rsidTr="001A6CA3">
        <w:trPr>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69D08EB6"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desirable</w:t>
            </w:r>
          </w:p>
        </w:tc>
        <w:tc>
          <w:tcPr>
            <w:tcW w:w="2551" w:type="dxa"/>
            <w:tcBorders>
              <w:top w:val="nil"/>
              <w:left w:val="nil"/>
              <w:bottom w:val="single" w:sz="4" w:space="0" w:color="auto"/>
              <w:right w:val="single" w:sz="4" w:space="0" w:color="auto"/>
            </w:tcBorders>
            <w:shd w:val="clear" w:color="auto" w:fill="auto"/>
            <w:noWrap/>
            <w:vAlign w:val="bottom"/>
            <w:hideMark/>
          </w:tcPr>
          <w:p w14:paraId="00FFC698"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98</w:t>
            </w:r>
          </w:p>
        </w:tc>
        <w:tc>
          <w:tcPr>
            <w:tcW w:w="1475" w:type="dxa"/>
            <w:tcBorders>
              <w:top w:val="nil"/>
              <w:left w:val="nil"/>
              <w:bottom w:val="nil"/>
              <w:right w:val="nil"/>
            </w:tcBorders>
            <w:shd w:val="clear" w:color="auto" w:fill="auto"/>
            <w:noWrap/>
            <w:vAlign w:val="bottom"/>
            <w:hideMark/>
          </w:tcPr>
          <w:p w14:paraId="6F726CF6" w14:textId="77777777" w:rsidR="00E5447E" w:rsidRPr="00E5447E" w:rsidRDefault="00E5447E" w:rsidP="00E5447E">
            <w:pPr>
              <w:spacing w:after="0" w:line="240" w:lineRule="auto"/>
              <w:jc w:val="right"/>
              <w:rPr>
                <w:rFonts w:ascii="Arial" w:eastAsia="Times New Roman" w:hAnsi="Arial" w:cs="Arial"/>
                <w:color w:val="000000"/>
                <w:lang w:eastAsia="en-GB"/>
              </w:rPr>
            </w:pPr>
          </w:p>
        </w:tc>
      </w:tr>
      <w:tr w:rsidR="00E5447E" w:rsidRPr="00E5447E" w14:paraId="081F0EE5" w14:textId="77777777" w:rsidTr="001A6CA3">
        <w:trPr>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726FCA03"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need to be learnt when appointed to the post</w:t>
            </w:r>
          </w:p>
        </w:tc>
        <w:tc>
          <w:tcPr>
            <w:tcW w:w="2551" w:type="dxa"/>
            <w:tcBorders>
              <w:top w:val="nil"/>
              <w:left w:val="nil"/>
              <w:bottom w:val="single" w:sz="4" w:space="0" w:color="auto"/>
              <w:right w:val="single" w:sz="4" w:space="0" w:color="auto"/>
            </w:tcBorders>
            <w:shd w:val="clear" w:color="auto" w:fill="auto"/>
            <w:noWrap/>
            <w:vAlign w:val="bottom"/>
            <w:hideMark/>
          </w:tcPr>
          <w:p w14:paraId="45A5BE97"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0</w:t>
            </w:r>
          </w:p>
        </w:tc>
        <w:tc>
          <w:tcPr>
            <w:tcW w:w="1475" w:type="dxa"/>
            <w:tcBorders>
              <w:top w:val="nil"/>
              <w:left w:val="nil"/>
              <w:bottom w:val="nil"/>
              <w:right w:val="nil"/>
            </w:tcBorders>
            <w:shd w:val="clear" w:color="auto" w:fill="auto"/>
            <w:noWrap/>
            <w:vAlign w:val="bottom"/>
            <w:hideMark/>
          </w:tcPr>
          <w:p w14:paraId="028D771C" w14:textId="77777777" w:rsidR="00E5447E" w:rsidRPr="00E5447E" w:rsidRDefault="00E5447E" w:rsidP="00E5447E">
            <w:pPr>
              <w:spacing w:after="0" w:line="240" w:lineRule="auto"/>
              <w:jc w:val="right"/>
              <w:rPr>
                <w:rFonts w:ascii="Arial" w:eastAsia="Times New Roman" w:hAnsi="Arial" w:cs="Arial"/>
                <w:color w:val="000000"/>
                <w:lang w:eastAsia="en-GB"/>
              </w:rPr>
            </w:pPr>
          </w:p>
        </w:tc>
      </w:tr>
      <w:tr w:rsidR="00E5447E" w:rsidRPr="00E5447E" w14:paraId="4D61E8F3" w14:textId="77777777" w:rsidTr="001A6CA3">
        <w:trPr>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2A8B10A1"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not necessary</w:t>
            </w:r>
          </w:p>
        </w:tc>
        <w:tc>
          <w:tcPr>
            <w:tcW w:w="2551" w:type="dxa"/>
            <w:tcBorders>
              <w:top w:val="nil"/>
              <w:left w:val="nil"/>
              <w:bottom w:val="single" w:sz="4" w:space="0" w:color="auto"/>
              <w:right w:val="single" w:sz="4" w:space="0" w:color="auto"/>
            </w:tcBorders>
            <w:shd w:val="clear" w:color="auto" w:fill="auto"/>
            <w:noWrap/>
            <w:vAlign w:val="bottom"/>
            <w:hideMark/>
          </w:tcPr>
          <w:p w14:paraId="3409CC1E"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6</w:t>
            </w:r>
          </w:p>
        </w:tc>
        <w:tc>
          <w:tcPr>
            <w:tcW w:w="1475" w:type="dxa"/>
            <w:tcBorders>
              <w:top w:val="nil"/>
              <w:left w:val="nil"/>
              <w:bottom w:val="nil"/>
              <w:right w:val="nil"/>
            </w:tcBorders>
            <w:shd w:val="clear" w:color="auto" w:fill="auto"/>
            <w:noWrap/>
            <w:vAlign w:val="bottom"/>
            <w:hideMark/>
          </w:tcPr>
          <w:p w14:paraId="76E86B1B" w14:textId="77777777" w:rsidR="00E5447E" w:rsidRPr="00E5447E" w:rsidRDefault="00E5447E" w:rsidP="00E5447E">
            <w:pPr>
              <w:spacing w:after="0" w:line="240" w:lineRule="auto"/>
              <w:jc w:val="right"/>
              <w:rPr>
                <w:rFonts w:ascii="Arial" w:eastAsia="Times New Roman" w:hAnsi="Arial" w:cs="Arial"/>
                <w:color w:val="000000"/>
                <w:lang w:eastAsia="en-GB"/>
              </w:rPr>
            </w:pPr>
          </w:p>
        </w:tc>
      </w:tr>
      <w:tr w:rsidR="00E5447E" w:rsidRPr="00E5447E" w14:paraId="681266AD" w14:textId="77777777" w:rsidTr="001A6CA3">
        <w:trPr>
          <w:trHeight w:val="292"/>
        </w:trPr>
        <w:tc>
          <w:tcPr>
            <w:tcW w:w="4962" w:type="dxa"/>
            <w:tcBorders>
              <w:top w:val="nil"/>
              <w:left w:val="nil"/>
              <w:bottom w:val="nil"/>
              <w:right w:val="nil"/>
            </w:tcBorders>
            <w:shd w:val="clear" w:color="auto" w:fill="auto"/>
            <w:noWrap/>
            <w:vAlign w:val="bottom"/>
            <w:hideMark/>
          </w:tcPr>
          <w:p w14:paraId="4032975B"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2551" w:type="dxa"/>
            <w:tcBorders>
              <w:top w:val="nil"/>
              <w:left w:val="nil"/>
              <w:bottom w:val="nil"/>
              <w:right w:val="nil"/>
            </w:tcBorders>
            <w:shd w:val="clear" w:color="auto" w:fill="auto"/>
            <w:noWrap/>
            <w:vAlign w:val="bottom"/>
            <w:hideMark/>
          </w:tcPr>
          <w:p w14:paraId="6FE5592B"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1475" w:type="dxa"/>
            <w:tcBorders>
              <w:top w:val="nil"/>
              <w:left w:val="nil"/>
              <w:bottom w:val="nil"/>
              <w:right w:val="nil"/>
            </w:tcBorders>
            <w:shd w:val="clear" w:color="auto" w:fill="auto"/>
            <w:noWrap/>
            <w:vAlign w:val="bottom"/>
            <w:hideMark/>
          </w:tcPr>
          <w:p w14:paraId="4C9AC207"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162317B4" w14:textId="77777777" w:rsidTr="001A6CA3">
        <w:trPr>
          <w:trHeight w:val="292"/>
        </w:trPr>
        <w:tc>
          <w:tcPr>
            <w:tcW w:w="4962" w:type="dxa"/>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24F9D669"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Total Number of vacancies advertised 01/04/2021 to 31/03/2022</w:t>
            </w:r>
          </w:p>
        </w:tc>
        <w:tc>
          <w:tcPr>
            <w:tcW w:w="2551" w:type="dxa"/>
            <w:tcBorders>
              <w:top w:val="single" w:sz="4" w:space="0" w:color="auto"/>
              <w:left w:val="nil"/>
              <w:bottom w:val="single" w:sz="4" w:space="0" w:color="auto"/>
              <w:right w:val="single" w:sz="4" w:space="0" w:color="auto"/>
            </w:tcBorders>
            <w:shd w:val="clear" w:color="000000" w:fill="FFF2CC"/>
            <w:noWrap/>
            <w:vAlign w:val="bottom"/>
            <w:hideMark/>
          </w:tcPr>
          <w:p w14:paraId="1FA352A3"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105</w:t>
            </w:r>
          </w:p>
        </w:tc>
        <w:tc>
          <w:tcPr>
            <w:tcW w:w="1475" w:type="dxa"/>
            <w:tcBorders>
              <w:top w:val="nil"/>
              <w:left w:val="nil"/>
              <w:bottom w:val="nil"/>
              <w:right w:val="nil"/>
            </w:tcBorders>
            <w:shd w:val="clear" w:color="auto" w:fill="auto"/>
            <w:noWrap/>
            <w:vAlign w:val="bottom"/>
            <w:hideMark/>
          </w:tcPr>
          <w:p w14:paraId="57A5FE8C" w14:textId="77777777" w:rsidR="00E5447E" w:rsidRPr="00E5447E" w:rsidRDefault="00E5447E" w:rsidP="00E5447E">
            <w:pPr>
              <w:spacing w:after="0" w:line="240" w:lineRule="auto"/>
              <w:jc w:val="right"/>
              <w:rPr>
                <w:rFonts w:ascii="Arial" w:eastAsia="Times New Roman" w:hAnsi="Arial" w:cs="Arial"/>
                <w:color w:val="000000"/>
                <w:lang w:eastAsia="en-GB"/>
              </w:rPr>
            </w:pPr>
          </w:p>
        </w:tc>
      </w:tr>
      <w:tr w:rsidR="00E5447E" w:rsidRPr="00E5447E" w14:paraId="41797913" w14:textId="77777777" w:rsidTr="001A6CA3">
        <w:trPr>
          <w:trHeight w:val="292"/>
        </w:trPr>
        <w:tc>
          <w:tcPr>
            <w:tcW w:w="4962" w:type="dxa"/>
            <w:tcBorders>
              <w:top w:val="nil"/>
              <w:left w:val="nil"/>
              <w:bottom w:val="nil"/>
              <w:right w:val="nil"/>
            </w:tcBorders>
            <w:shd w:val="clear" w:color="auto" w:fill="auto"/>
            <w:noWrap/>
            <w:vAlign w:val="bottom"/>
            <w:hideMark/>
          </w:tcPr>
          <w:p w14:paraId="5B511BDF"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2551" w:type="dxa"/>
            <w:tcBorders>
              <w:top w:val="nil"/>
              <w:left w:val="nil"/>
              <w:bottom w:val="nil"/>
              <w:right w:val="nil"/>
            </w:tcBorders>
            <w:shd w:val="clear" w:color="auto" w:fill="auto"/>
            <w:noWrap/>
            <w:vAlign w:val="bottom"/>
            <w:hideMark/>
          </w:tcPr>
          <w:p w14:paraId="51A71ECA"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c>
          <w:tcPr>
            <w:tcW w:w="1475" w:type="dxa"/>
            <w:tcBorders>
              <w:top w:val="nil"/>
              <w:left w:val="nil"/>
              <w:bottom w:val="nil"/>
              <w:right w:val="nil"/>
            </w:tcBorders>
            <w:shd w:val="clear" w:color="auto" w:fill="auto"/>
            <w:noWrap/>
            <w:vAlign w:val="bottom"/>
            <w:hideMark/>
          </w:tcPr>
          <w:p w14:paraId="135510FD"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4EF59FEE" w14:textId="77777777" w:rsidTr="001A6CA3">
        <w:trPr>
          <w:gridAfter w:val="1"/>
          <w:wAfter w:w="1475" w:type="dxa"/>
          <w:trHeight w:val="292"/>
        </w:trPr>
        <w:tc>
          <w:tcPr>
            <w:tcW w:w="4962" w:type="dxa"/>
            <w:tcBorders>
              <w:top w:val="nil"/>
              <w:left w:val="nil"/>
              <w:bottom w:val="nil"/>
              <w:right w:val="nil"/>
            </w:tcBorders>
            <w:shd w:val="clear" w:color="auto" w:fill="auto"/>
            <w:noWrap/>
            <w:vAlign w:val="bottom"/>
            <w:hideMark/>
          </w:tcPr>
          <w:p w14:paraId="1148F49C" w14:textId="77777777" w:rsidR="00E5447E" w:rsidRPr="00E5447E" w:rsidRDefault="00E5447E" w:rsidP="00E5447E">
            <w:pPr>
              <w:spacing w:after="0" w:line="240" w:lineRule="auto"/>
              <w:rPr>
                <w:rFonts w:ascii="Times New Roman" w:eastAsia="Times New Roman" w:hAnsi="Times New Roman" w:cs="Times New Roman"/>
                <w:sz w:val="24"/>
                <w:szCs w:val="24"/>
                <w:lang w:eastAsia="en-GB"/>
              </w:rPr>
            </w:pPr>
          </w:p>
        </w:tc>
        <w:tc>
          <w:tcPr>
            <w:tcW w:w="2551" w:type="dxa"/>
            <w:tcBorders>
              <w:top w:val="nil"/>
              <w:left w:val="nil"/>
              <w:bottom w:val="nil"/>
              <w:right w:val="nil"/>
            </w:tcBorders>
            <w:shd w:val="clear" w:color="auto" w:fill="auto"/>
            <w:noWrap/>
            <w:vAlign w:val="bottom"/>
            <w:hideMark/>
          </w:tcPr>
          <w:p w14:paraId="36DCC81C"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64312151" w14:textId="77777777" w:rsidTr="001A6CA3">
        <w:trPr>
          <w:gridAfter w:val="1"/>
          <w:wAfter w:w="1475" w:type="dxa"/>
          <w:trHeight w:val="292"/>
        </w:trPr>
        <w:tc>
          <w:tcPr>
            <w:tcW w:w="4962" w:type="dxa"/>
            <w:tcBorders>
              <w:top w:val="single" w:sz="4" w:space="0" w:color="auto"/>
              <w:left w:val="single" w:sz="4" w:space="0" w:color="auto"/>
              <w:bottom w:val="single" w:sz="4" w:space="0" w:color="auto"/>
              <w:right w:val="nil"/>
            </w:tcBorders>
            <w:shd w:val="clear" w:color="000000" w:fill="A9D08E"/>
            <w:noWrap/>
            <w:vAlign w:val="center"/>
            <w:hideMark/>
          </w:tcPr>
          <w:p w14:paraId="40054B6C" w14:textId="77777777" w:rsidR="00E5447E" w:rsidRPr="00E5447E" w:rsidRDefault="00E5447E" w:rsidP="00E5447E">
            <w:pPr>
              <w:spacing w:after="0" w:line="240" w:lineRule="auto"/>
              <w:rPr>
                <w:rFonts w:ascii="Arial" w:eastAsia="Times New Roman" w:hAnsi="Arial" w:cs="Arial"/>
                <w:b/>
                <w:bCs/>
                <w:lang w:eastAsia="en-GB"/>
              </w:rPr>
            </w:pPr>
            <w:r w:rsidRPr="00E5447E">
              <w:rPr>
                <w:rFonts w:ascii="Arial" w:eastAsia="Times New Roman" w:hAnsi="Arial" w:cs="Arial"/>
                <w:b/>
                <w:bCs/>
                <w:lang w:eastAsia="en-GB"/>
              </w:rPr>
              <w:t>Welsh Blood Service 2021-2022</w:t>
            </w:r>
          </w:p>
        </w:tc>
        <w:tc>
          <w:tcPr>
            <w:tcW w:w="2551" w:type="dxa"/>
            <w:tcBorders>
              <w:top w:val="single" w:sz="4" w:space="0" w:color="auto"/>
              <w:left w:val="nil"/>
              <w:bottom w:val="single" w:sz="4" w:space="0" w:color="auto"/>
              <w:right w:val="single" w:sz="4" w:space="0" w:color="auto"/>
            </w:tcBorders>
            <w:shd w:val="clear" w:color="000000" w:fill="A9D08E"/>
            <w:noWrap/>
            <w:vAlign w:val="bottom"/>
            <w:hideMark/>
          </w:tcPr>
          <w:p w14:paraId="262B3F89" w14:textId="77777777" w:rsidR="00E5447E" w:rsidRPr="00E5447E" w:rsidRDefault="00E5447E" w:rsidP="00E5447E">
            <w:pPr>
              <w:spacing w:after="0" w:line="240" w:lineRule="auto"/>
              <w:rPr>
                <w:rFonts w:ascii="Arial" w:eastAsia="Times New Roman" w:hAnsi="Arial" w:cs="Arial"/>
                <w:lang w:eastAsia="en-GB"/>
              </w:rPr>
            </w:pPr>
            <w:r w:rsidRPr="00E5447E">
              <w:rPr>
                <w:rFonts w:ascii="Arial" w:eastAsia="Times New Roman" w:hAnsi="Arial" w:cs="Arial"/>
                <w:lang w:eastAsia="en-GB"/>
              </w:rPr>
              <w:t> </w:t>
            </w:r>
          </w:p>
        </w:tc>
      </w:tr>
      <w:tr w:rsidR="00E5447E" w:rsidRPr="00E5447E" w14:paraId="13E9E326" w14:textId="77777777" w:rsidTr="001A6CA3">
        <w:trPr>
          <w:gridAfter w:val="1"/>
          <w:wAfter w:w="1475" w:type="dxa"/>
          <w:trHeight w:val="292"/>
        </w:trPr>
        <w:tc>
          <w:tcPr>
            <w:tcW w:w="4962" w:type="dxa"/>
            <w:tcBorders>
              <w:top w:val="nil"/>
              <w:left w:val="nil"/>
              <w:bottom w:val="nil"/>
              <w:right w:val="nil"/>
            </w:tcBorders>
            <w:shd w:val="clear" w:color="auto" w:fill="auto"/>
            <w:noWrap/>
            <w:vAlign w:val="bottom"/>
            <w:hideMark/>
          </w:tcPr>
          <w:p w14:paraId="4BD80341" w14:textId="77777777" w:rsidR="00E5447E" w:rsidRPr="00E5447E" w:rsidRDefault="00E5447E" w:rsidP="00E5447E">
            <w:pPr>
              <w:spacing w:after="0" w:line="240" w:lineRule="auto"/>
              <w:rPr>
                <w:rFonts w:ascii="Arial" w:eastAsia="Times New Roman" w:hAnsi="Arial" w:cs="Arial"/>
                <w:lang w:eastAsia="en-GB"/>
              </w:rPr>
            </w:pPr>
          </w:p>
        </w:tc>
        <w:tc>
          <w:tcPr>
            <w:tcW w:w="2551" w:type="dxa"/>
            <w:tcBorders>
              <w:top w:val="nil"/>
              <w:left w:val="nil"/>
              <w:bottom w:val="nil"/>
              <w:right w:val="nil"/>
            </w:tcBorders>
            <w:shd w:val="clear" w:color="auto" w:fill="auto"/>
            <w:noWrap/>
            <w:vAlign w:val="bottom"/>
            <w:hideMark/>
          </w:tcPr>
          <w:p w14:paraId="3901C4DB"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7E3FF2BA" w14:textId="77777777" w:rsidTr="001A6CA3">
        <w:trPr>
          <w:gridAfter w:val="1"/>
          <w:wAfter w:w="1475" w:type="dxa"/>
          <w:trHeight w:val="292"/>
        </w:trPr>
        <w:tc>
          <w:tcPr>
            <w:tcW w:w="4962" w:type="dxa"/>
            <w:tcBorders>
              <w:top w:val="single" w:sz="4" w:space="0" w:color="auto"/>
              <w:left w:val="single" w:sz="4" w:space="0" w:color="auto"/>
              <w:bottom w:val="single" w:sz="4" w:space="0" w:color="auto"/>
              <w:right w:val="nil"/>
            </w:tcBorders>
            <w:shd w:val="clear" w:color="000000" w:fill="E2EFDA"/>
            <w:noWrap/>
            <w:vAlign w:val="center"/>
            <w:hideMark/>
          </w:tcPr>
          <w:p w14:paraId="0EBBD743"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Total number of vacancies advertised as:</w:t>
            </w:r>
          </w:p>
        </w:tc>
        <w:tc>
          <w:tcPr>
            <w:tcW w:w="2551" w:type="dxa"/>
            <w:tcBorders>
              <w:top w:val="single" w:sz="4" w:space="0" w:color="auto"/>
              <w:left w:val="nil"/>
              <w:bottom w:val="single" w:sz="4" w:space="0" w:color="auto"/>
              <w:right w:val="single" w:sz="4" w:space="0" w:color="auto"/>
            </w:tcBorders>
            <w:shd w:val="clear" w:color="000000" w:fill="E2EFDA"/>
            <w:noWrap/>
            <w:vAlign w:val="bottom"/>
            <w:hideMark/>
          </w:tcPr>
          <w:p w14:paraId="573DF07E"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 </w:t>
            </w:r>
          </w:p>
        </w:tc>
      </w:tr>
      <w:tr w:rsidR="00E5447E" w:rsidRPr="00E5447E" w14:paraId="053B20E1" w14:textId="77777777" w:rsidTr="001A6CA3">
        <w:trPr>
          <w:gridAfter w:val="1"/>
          <w:wAfter w:w="1475" w:type="dxa"/>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764FCB6B"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lastRenderedPageBreak/>
              <w:t>Welsh language skills are essential</w:t>
            </w:r>
          </w:p>
        </w:tc>
        <w:tc>
          <w:tcPr>
            <w:tcW w:w="2551" w:type="dxa"/>
            <w:tcBorders>
              <w:top w:val="nil"/>
              <w:left w:val="nil"/>
              <w:bottom w:val="single" w:sz="4" w:space="0" w:color="auto"/>
              <w:right w:val="single" w:sz="4" w:space="0" w:color="auto"/>
            </w:tcBorders>
            <w:shd w:val="clear" w:color="auto" w:fill="auto"/>
            <w:noWrap/>
            <w:vAlign w:val="bottom"/>
            <w:hideMark/>
          </w:tcPr>
          <w:p w14:paraId="6E3BBFD4"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0</w:t>
            </w:r>
          </w:p>
        </w:tc>
      </w:tr>
      <w:tr w:rsidR="00E5447E" w:rsidRPr="00E5447E" w14:paraId="18F87AB7" w14:textId="77777777" w:rsidTr="001A6CA3">
        <w:trPr>
          <w:gridAfter w:val="1"/>
          <w:wAfter w:w="1475" w:type="dxa"/>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48690AC4"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desirable</w:t>
            </w:r>
          </w:p>
        </w:tc>
        <w:tc>
          <w:tcPr>
            <w:tcW w:w="2551" w:type="dxa"/>
            <w:tcBorders>
              <w:top w:val="nil"/>
              <w:left w:val="nil"/>
              <w:bottom w:val="single" w:sz="4" w:space="0" w:color="auto"/>
              <w:right w:val="single" w:sz="4" w:space="0" w:color="auto"/>
            </w:tcBorders>
            <w:shd w:val="clear" w:color="auto" w:fill="auto"/>
            <w:noWrap/>
            <w:vAlign w:val="bottom"/>
            <w:hideMark/>
          </w:tcPr>
          <w:p w14:paraId="00CECF6F"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97</w:t>
            </w:r>
          </w:p>
        </w:tc>
      </w:tr>
      <w:tr w:rsidR="00E5447E" w:rsidRPr="00E5447E" w14:paraId="708D65A1" w14:textId="77777777" w:rsidTr="001A6CA3">
        <w:trPr>
          <w:gridAfter w:val="1"/>
          <w:wAfter w:w="1475" w:type="dxa"/>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0F888A76"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need to be learnt when appointed to the post</w:t>
            </w:r>
          </w:p>
        </w:tc>
        <w:tc>
          <w:tcPr>
            <w:tcW w:w="2551" w:type="dxa"/>
            <w:tcBorders>
              <w:top w:val="nil"/>
              <w:left w:val="nil"/>
              <w:bottom w:val="single" w:sz="4" w:space="0" w:color="auto"/>
              <w:right w:val="single" w:sz="4" w:space="0" w:color="auto"/>
            </w:tcBorders>
            <w:shd w:val="clear" w:color="auto" w:fill="auto"/>
            <w:noWrap/>
            <w:vAlign w:val="bottom"/>
            <w:hideMark/>
          </w:tcPr>
          <w:p w14:paraId="043496E4"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0</w:t>
            </w:r>
          </w:p>
        </w:tc>
      </w:tr>
      <w:tr w:rsidR="00E5447E" w:rsidRPr="00E5447E" w14:paraId="0FF84A41" w14:textId="77777777" w:rsidTr="001A6CA3">
        <w:trPr>
          <w:gridAfter w:val="1"/>
          <w:wAfter w:w="1475" w:type="dxa"/>
          <w:trHeight w:val="292"/>
        </w:trPr>
        <w:tc>
          <w:tcPr>
            <w:tcW w:w="4962" w:type="dxa"/>
            <w:tcBorders>
              <w:top w:val="nil"/>
              <w:left w:val="single" w:sz="4" w:space="0" w:color="auto"/>
              <w:bottom w:val="single" w:sz="4" w:space="0" w:color="auto"/>
              <w:right w:val="single" w:sz="4" w:space="0" w:color="auto"/>
            </w:tcBorders>
            <w:shd w:val="clear" w:color="auto" w:fill="auto"/>
            <w:noWrap/>
            <w:vAlign w:val="center"/>
            <w:hideMark/>
          </w:tcPr>
          <w:p w14:paraId="7B80CDE7"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not necessary</w:t>
            </w:r>
          </w:p>
        </w:tc>
        <w:tc>
          <w:tcPr>
            <w:tcW w:w="2551" w:type="dxa"/>
            <w:tcBorders>
              <w:top w:val="nil"/>
              <w:left w:val="nil"/>
              <w:bottom w:val="single" w:sz="4" w:space="0" w:color="auto"/>
              <w:right w:val="single" w:sz="4" w:space="0" w:color="auto"/>
            </w:tcBorders>
            <w:shd w:val="clear" w:color="auto" w:fill="auto"/>
            <w:noWrap/>
            <w:vAlign w:val="bottom"/>
            <w:hideMark/>
          </w:tcPr>
          <w:p w14:paraId="17681B9E"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1</w:t>
            </w:r>
          </w:p>
        </w:tc>
      </w:tr>
      <w:tr w:rsidR="00E5447E" w:rsidRPr="00E5447E" w14:paraId="09FB725A" w14:textId="77777777" w:rsidTr="001A6CA3">
        <w:trPr>
          <w:gridAfter w:val="1"/>
          <w:wAfter w:w="1475" w:type="dxa"/>
          <w:trHeight w:val="292"/>
        </w:trPr>
        <w:tc>
          <w:tcPr>
            <w:tcW w:w="4962" w:type="dxa"/>
            <w:tcBorders>
              <w:top w:val="nil"/>
              <w:left w:val="nil"/>
              <w:bottom w:val="nil"/>
              <w:right w:val="nil"/>
            </w:tcBorders>
            <w:shd w:val="clear" w:color="auto" w:fill="auto"/>
            <w:noWrap/>
            <w:vAlign w:val="bottom"/>
            <w:hideMark/>
          </w:tcPr>
          <w:p w14:paraId="43454886" w14:textId="77777777" w:rsidR="00E5447E" w:rsidRPr="00E5447E" w:rsidRDefault="00E5447E" w:rsidP="00E5447E">
            <w:pPr>
              <w:spacing w:after="0" w:line="240" w:lineRule="auto"/>
              <w:jc w:val="right"/>
              <w:rPr>
                <w:rFonts w:ascii="Arial" w:eastAsia="Times New Roman" w:hAnsi="Arial" w:cs="Arial"/>
                <w:color w:val="000000"/>
                <w:lang w:eastAsia="en-GB"/>
              </w:rPr>
            </w:pPr>
          </w:p>
        </w:tc>
        <w:tc>
          <w:tcPr>
            <w:tcW w:w="2551" w:type="dxa"/>
            <w:tcBorders>
              <w:top w:val="nil"/>
              <w:left w:val="nil"/>
              <w:bottom w:val="nil"/>
              <w:right w:val="nil"/>
            </w:tcBorders>
            <w:shd w:val="clear" w:color="auto" w:fill="auto"/>
            <w:noWrap/>
            <w:vAlign w:val="bottom"/>
            <w:hideMark/>
          </w:tcPr>
          <w:p w14:paraId="53FC1D43"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7DDDEB7C" w14:textId="77777777" w:rsidTr="001A6CA3">
        <w:trPr>
          <w:gridAfter w:val="1"/>
          <w:wAfter w:w="1475" w:type="dxa"/>
          <w:trHeight w:val="292"/>
        </w:trPr>
        <w:tc>
          <w:tcPr>
            <w:tcW w:w="4962" w:type="dxa"/>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0E5EA676"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Total Number of vacancies advertised 01/04/2021 to 31/03/2022</w:t>
            </w:r>
          </w:p>
        </w:tc>
        <w:tc>
          <w:tcPr>
            <w:tcW w:w="2551" w:type="dxa"/>
            <w:tcBorders>
              <w:top w:val="single" w:sz="4" w:space="0" w:color="auto"/>
              <w:left w:val="nil"/>
              <w:bottom w:val="single" w:sz="4" w:space="0" w:color="auto"/>
              <w:right w:val="single" w:sz="4" w:space="0" w:color="auto"/>
            </w:tcBorders>
            <w:shd w:val="clear" w:color="000000" w:fill="FFF2CC"/>
            <w:noWrap/>
            <w:vAlign w:val="bottom"/>
            <w:hideMark/>
          </w:tcPr>
          <w:p w14:paraId="6024C672"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98</w:t>
            </w:r>
          </w:p>
        </w:tc>
      </w:tr>
    </w:tbl>
    <w:p w14:paraId="5402A4CC" w14:textId="77777777" w:rsidR="00F50D42" w:rsidRDefault="00F50D42">
      <w:pPr>
        <w:rPr>
          <w:lang w:val="cy-GB"/>
        </w:rPr>
      </w:pPr>
    </w:p>
    <w:tbl>
      <w:tblPr>
        <w:tblW w:w="7508" w:type="dxa"/>
        <w:tblLook w:val="04A0" w:firstRow="1" w:lastRow="0" w:firstColumn="1" w:lastColumn="0" w:noHBand="0" w:noVBand="1"/>
      </w:tblPr>
      <w:tblGrid>
        <w:gridCol w:w="4957"/>
        <w:gridCol w:w="2551"/>
      </w:tblGrid>
      <w:tr w:rsidR="00E5447E" w:rsidRPr="00E5447E" w14:paraId="0442EBFD" w14:textId="77777777" w:rsidTr="001A6CA3">
        <w:trPr>
          <w:trHeight w:val="292"/>
        </w:trPr>
        <w:tc>
          <w:tcPr>
            <w:tcW w:w="4957" w:type="dxa"/>
            <w:tcBorders>
              <w:top w:val="single" w:sz="4" w:space="0" w:color="auto"/>
              <w:left w:val="single" w:sz="4" w:space="0" w:color="auto"/>
              <w:bottom w:val="single" w:sz="4" w:space="0" w:color="auto"/>
              <w:right w:val="nil"/>
            </w:tcBorders>
            <w:shd w:val="clear" w:color="000000" w:fill="A9D08E"/>
            <w:noWrap/>
            <w:vAlign w:val="center"/>
            <w:hideMark/>
          </w:tcPr>
          <w:p w14:paraId="37BEBC7E" w14:textId="77777777" w:rsidR="00E5447E" w:rsidRPr="00E5447E" w:rsidRDefault="00E5447E" w:rsidP="00E5447E">
            <w:pPr>
              <w:spacing w:after="0" w:line="240" w:lineRule="auto"/>
              <w:rPr>
                <w:rFonts w:ascii="Arial" w:eastAsia="Times New Roman" w:hAnsi="Arial" w:cs="Arial"/>
                <w:b/>
                <w:bCs/>
                <w:lang w:eastAsia="en-GB"/>
              </w:rPr>
            </w:pPr>
            <w:r w:rsidRPr="00E5447E">
              <w:rPr>
                <w:rFonts w:ascii="Arial" w:eastAsia="Times New Roman" w:hAnsi="Arial" w:cs="Arial"/>
                <w:b/>
                <w:bCs/>
                <w:lang w:eastAsia="en-GB"/>
              </w:rPr>
              <w:t>Velindre Cancer Centre 2021-2022</w:t>
            </w:r>
          </w:p>
        </w:tc>
        <w:tc>
          <w:tcPr>
            <w:tcW w:w="2551" w:type="dxa"/>
            <w:tcBorders>
              <w:top w:val="single" w:sz="4" w:space="0" w:color="auto"/>
              <w:left w:val="nil"/>
              <w:bottom w:val="single" w:sz="4" w:space="0" w:color="auto"/>
              <w:right w:val="single" w:sz="4" w:space="0" w:color="auto"/>
            </w:tcBorders>
            <w:shd w:val="clear" w:color="000000" w:fill="A9D08E"/>
            <w:noWrap/>
            <w:vAlign w:val="bottom"/>
            <w:hideMark/>
          </w:tcPr>
          <w:p w14:paraId="2B5202D2" w14:textId="77777777" w:rsidR="00E5447E" w:rsidRPr="00E5447E" w:rsidRDefault="00E5447E" w:rsidP="00E5447E">
            <w:pPr>
              <w:spacing w:after="0" w:line="240" w:lineRule="auto"/>
              <w:rPr>
                <w:rFonts w:ascii="Arial" w:eastAsia="Times New Roman" w:hAnsi="Arial" w:cs="Arial"/>
                <w:lang w:eastAsia="en-GB"/>
              </w:rPr>
            </w:pPr>
            <w:r w:rsidRPr="00E5447E">
              <w:rPr>
                <w:rFonts w:ascii="Arial" w:eastAsia="Times New Roman" w:hAnsi="Arial" w:cs="Arial"/>
                <w:lang w:eastAsia="en-GB"/>
              </w:rPr>
              <w:t> </w:t>
            </w:r>
          </w:p>
        </w:tc>
      </w:tr>
      <w:tr w:rsidR="00E5447E" w:rsidRPr="00E5447E" w14:paraId="5146D942" w14:textId="77777777" w:rsidTr="001A6CA3">
        <w:trPr>
          <w:trHeight w:val="292"/>
        </w:trPr>
        <w:tc>
          <w:tcPr>
            <w:tcW w:w="4957" w:type="dxa"/>
            <w:tcBorders>
              <w:top w:val="nil"/>
              <w:left w:val="nil"/>
              <w:bottom w:val="nil"/>
              <w:right w:val="nil"/>
            </w:tcBorders>
            <w:shd w:val="clear" w:color="auto" w:fill="auto"/>
            <w:noWrap/>
            <w:vAlign w:val="bottom"/>
            <w:hideMark/>
          </w:tcPr>
          <w:p w14:paraId="1663F725" w14:textId="77777777" w:rsidR="00E5447E" w:rsidRPr="00E5447E" w:rsidRDefault="00E5447E" w:rsidP="00E5447E">
            <w:pPr>
              <w:spacing w:after="0" w:line="240" w:lineRule="auto"/>
              <w:rPr>
                <w:rFonts w:ascii="Arial" w:eastAsia="Times New Roman" w:hAnsi="Arial" w:cs="Arial"/>
                <w:lang w:eastAsia="en-GB"/>
              </w:rPr>
            </w:pPr>
          </w:p>
        </w:tc>
        <w:tc>
          <w:tcPr>
            <w:tcW w:w="2551" w:type="dxa"/>
            <w:tcBorders>
              <w:top w:val="nil"/>
              <w:left w:val="nil"/>
              <w:bottom w:val="nil"/>
              <w:right w:val="nil"/>
            </w:tcBorders>
            <w:shd w:val="clear" w:color="auto" w:fill="auto"/>
            <w:noWrap/>
            <w:vAlign w:val="bottom"/>
            <w:hideMark/>
          </w:tcPr>
          <w:p w14:paraId="140CFCB1"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67990534" w14:textId="77777777" w:rsidTr="001A6CA3">
        <w:trPr>
          <w:trHeight w:val="292"/>
        </w:trPr>
        <w:tc>
          <w:tcPr>
            <w:tcW w:w="4957" w:type="dxa"/>
            <w:tcBorders>
              <w:top w:val="single" w:sz="4" w:space="0" w:color="auto"/>
              <w:left w:val="single" w:sz="4" w:space="0" w:color="auto"/>
              <w:bottom w:val="single" w:sz="4" w:space="0" w:color="auto"/>
              <w:right w:val="nil"/>
            </w:tcBorders>
            <w:shd w:val="clear" w:color="000000" w:fill="E2EFDA"/>
            <w:noWrap/>
            <w:vAlign w:val="center"/>
            <w:hideMark/>
          </w:tcPr>
          <w:p w14:paraId="26099358"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Total number of vacancies advertised as:</w:t>
            </w:r>
          </w:p>
        </w:tc>
        <w:tc>
          <w:tcPr>
            <w:tcW w:w="2551" w:type="dxa"/>
            <w:tcBorders>
              <w:top w:val="single" w:sz="4" w:space="0" w:color="auto"/>
              <w:left w:val="nil"/>
              <w:bottom w:val="single" w:sz="4" w:space="0" w:color="auto"/>
              <w:right w:val="single" w:sz="4" w:space="0" w:color="auto"/>
            </w:tcBorders>
            <w:shd w:val="clear" w:color="000000" w:fill="E2EFDA"/>
            <w:noWrap/>
            <w:vAlign w:val="bottom"/>
            <w:hideMark/>
          </w:tcPr>
          <w:p w14:paraId="58664CB1"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 </w:t>
            </w:r>
          </w:p>
        </w:tc>
      </w:tr>
      <w:tr w:rsidR="00E5447E" w:rsidRPr="00E5447E" w14:paraId="71E430FC" w14:textId="77777777" w:rsidTr="001A6CA3">
        <w:trPr>
          <w:trHeight w:val="292"/>
        </w:trPr>
        <w:tc>
          <w:tcPr>
            <w:tcW w:w="4957" w:type="dxa"/>
            <w:tcBorders>
              <w:top w:val="nil"/>
              <w:left w:val="single" w:sz="4" w:space="0" w:color="auto"/>
              <w:bottom w:val="single" w:sz="4" w:space="0" w:color="auto"/>
              <w:right w:val="single" w:sz="4" w:space="0" w:color="auto"/>
            </w:tcBorders>
            <w:shd w:val="clear" w:color="auto" w:fill="auto"/>
            <w:noWrap/>
            <w:vAlign w:val="center"/>
            <w:hideMark/>
          </w:tcPr>
          <w:p w14:paraId="74699319"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essential</w:t>
            </w:r>
          </w:p>
        </w:tc>
        <w:tc>
          <w:tcPr>
            <w:tcW w:w="2551" w:type="dxa"/>
            <w:tcBorders>
              <w:top w:val="nil"/>
              <w:left w:val="nil"/>
              <w:bottom w:val="single" w:sz="4" w:space="0" w:color="auto"/>
              <w:right w:val="single" w:sz="4" w:space="0" w:color="auto"/>
            </w:tcBorders>
            <w:shd w:val="clear" w:color="auto" w:fill="auto"/>
            <w:noWrap/>
            <w:vAlign w:val="bottom"/>
            <w:hideMark/>
          </w:tcPr>
          <w:p w14:paraId="113D25EA"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0</w:t>
            </w:r>
          </w:p>
        </w:tc>
      </w:tr>
      <w:tr w:rsidR="00E5447E" w:rsidRPr="00E5447E" w14:paraId="78C21A98" w14:textId="77777777" w:rsidTr="001A6CA3">
        <w:trPr>
          <w:trHeight w:val="292"/>
        </w:trPr>
        <w:tc>
          <w:tcPr>
            <w:tcW w:w="4957" w:type="dxa"/>
            <w:tcBorders>
              <w:top w:val="nil"/>
              <w:left w:val="single" w:sz="4" w:space="0" w:color="auto"/>
              <w:bottom w:val="single" w:sz="4" w:space="0" w:color="auto"/>
              <w:right w:val="single" w:sz="4" w:space="0" w:color="auto"/>
            </w:tcBorders>
            <w:shd w:val="clear" w:color="auto" w:fill="auto"/>
            <w:noWrap/>
            <w:vAlign w:val="center"/>
            <w:hideMark/>
          </w:tcPr>
          <w:p w14:paraId="5A382F7A"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desirable</w:t>
            </w:r>
          </w:p>
        </w:tc>
        <w:tc>
          <w:tcPr>
            <w:tcW w:w="2551" w:type="dxa"/>
            <w:tcBorders>
              <w:top w:val="nil"/>
              <w:left w:val="nil"/>
              <w:bottom w:val="single" w:sz="4" w:space="0" w:color="auto"/>
              <w:right w:val="single" w:sz="4" w:space="0" w:color="auto"/>
            </w:tcBorders>
            <w:shd w:val="clear" w:color="auto" w:fill="auto"/>
            <w:noWrap/>
            <w:vAlign w:val="bottom"/>
            <w:hideMark/>
          </w:tcPr>
          <w:p w14:paraId="388245F2"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269</w:t>
            </w:r>
          </w:p>
        </w:tc>
      </w:tr>
      <w:tr w:rsidR="00E5447E" w:rsidRPr="00E5447E" w14:paraId="046486B3" w14:textId="77777777" w:rsidTr="001A6CA3">
        <w:trPr>
          <w:trHeight w:val="292"/>
        </w:trPr>
        <w:tc>
          <w:tcPr>
            <w:tcW w:w="4957" w:type="dxa"/>
            <w:tcBorders>
              <w:top w:val="nil"/>
              <w:left w:val="single" w:sz="4" w:space="0" w:color="auto"/>
              <w:bottom w:val="single" w:sz="4" w:space="0" w:color="auto"/>
              <w:right w:val="single" w:sz="4" w:space="0" w:color="auto"/>
            </w:tcBorders>
            <w:shd w:val="clear" w:color="auto" w:fill="auto"/>
            <w:noWrap/>
            <w:vAlign w:val="center"/>
            <w:hideMark/>
          </w:tcPr>
          <w:p w14:paraId="49833693"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need to be learnt when appointed to the post</w:t>
            </w:r>
          </w:p>
        </w:tc>
        <w:tc>
          <w:tcPr>
            <w:tcW w:w="2551" w:type="dxa"/>
            <w:tcBorders>
              <w:top w:val="nil"/>
              <w:left w:val="nil"/>
              <w:bottom w:val="single" w:sz="4" w:space="0" w:color="auto"/>
              <w:right w:val="single" w:sz="4" w:space="0" w:color="auto"/>
            </w:tcBorders>
            <w:shd w:val="clear" w:color="auto" w:fill="auto"/>
            <w:noWrap/>
            <w:vAlign w:val="bottom"/>
            <w:hideMark/>
          </w:tcPr>
          <w:p w14:paraId="49D17AE5"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0</w:t>
            </w:r>
          </w:p>
        </w:tc>
      </w:tr>
      <w:tr w:rsidR="00E5447E" w:rsidRPr="00E5447E" w14:paraId="04DE56EB" w14:textId="77777777" w:rsidTr="001A6CA3">
        <w:trPr>
          <w:trHeight w:val="292"/>
        </w:trPr>
        <w:tc>
          <w:tcPr>
            <w:tcW w:w="4957" w:type="dxa"/>
            <w:tcBorders>
              <w:top w:val="nil"/>
              <w:left w:val="single" w:sz="4" w:space="0" w:color="auto"/>
              <w:bottom w:val="single" w:sz="4" w:space="0" w:color="auto"/>
              <w:right w:val="single" w:sz="4" w:space="0" w:color="auto"/>
            </w:tcBorders>
            <w:shd w:val="clear" w:color="auto" w:fill="auto"/>
            <w:noWrap/>
            <w:vAlign w:val="center"/>
            <w:hideMark/>
          </w:tcPr>
          <w:p w14:paraId="1F903CE6"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Welsh language skills are not necessary</w:t>
            </w:r>
          </w:p>
        </w:tc>
        <w:tc>
          <w:tcPr>
            <w:tcW w:w="2551" w:type="dxa"/>
            <w:tcBorders>
              <w:top w:val="nil"/>
              <w:left w:val="nil"/>
              <w:bottom w:val="single" w:sz="4" w:space="0" w:color="auto"/>
              <w:right w:val="single" w:sz="4" w:space="0" w:color="auto"/>
            </w:tcBorders>
            <w:shd w:val="clear" w:color="auto" w:fill="auto"/>
            <w:noWrap/>
            <w:vAlign w:val="bottom"/>
            <w:hideMark/>
          </w:tcPr>
          <w:p w14:paraId="7B7CFC0C"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23</w:t>
            </w:r>
          </w:p>
        </w:tc>
      </w:tr>
      <w:tr w:rsidR="00E5447E" w:rsidRPr="00E5447E" w14:paraId="081CFBD9" w14:textId="77777777" w:rsidTr="001A6CA3">
        <w:trPr>
          <w:trHeight w:val="292"/>
        </w:trPr>
        <w:tc>
          <w:tcPr>
            <w:tcW w:w="4957" w:type="dxa"/>
            <w:tcBorders>
              <w:top w:val="nil"/>
              <w:left w:val="nil"/>
              <w:bottom w:val="nil"/>
              <w:right w:val="nil"/>
            </w:tcBorders>
            <w:shd w:val="clear" w:color="auto" w:fill="auto"/>
            <w:noWrap/>
            <w:vAlign w:val="bottom"/>
            <w:hideMark/>
          </w:tcPr>
          <w:p w14:paraId="60B920E7" w14:textId="77777777" w:rsidR="00E5447E" w:rsidRPr="00E5447E" w:rsidRDefault="00E5447E" w:rsidP="00E5447E">
            <w:pPr>
              <w:spacing w:after="0" w:line="240" w:lineRule="auto"/>
              <w:jc w:val="right"/>
              <w:rPr>
                <w:rFonts w:ascii="Arial" w:eastAsia="Times New Roman" w:hAnsi="Arial" w:cs="Arial"/>
                <w:color w:val="000000"/>
                <w:lang w:eastAsia="en-GB"/>
              </w:rPr>
            </w:pPr>
          </w:p>
        </w:tc>
        <w:tc>
          <w:tcPr>
            <w:tcW w:w="2551" w:type="dxa"/>
            <w:tcBorders>
              <w:top w:val="nil"/>
              <w:left w:val="nil"/>
              <w:bottom w:val="nil"/>
              <w:right w:val="nil"/>
            </w:tcBorders>
            <w:shd w:val="clear" w:color="auto" w:fill="auto"/>
            <w:noWrap/>
            <w:vAlign w:val="bottom"/>
            <w:hideMark/>
          </w:tcPr>
          <w:p w14:paraId="39302C37" w14:textId="77777777" w:rsidR="00E5447E" w:rsidRPr="00E5447E" w:rsidRDefault="00E5447E" w:rsidP="00E5447E">
            <w:pPr>
              <w:spacing w:after="0" w:line="240" w:lineRule="auto"/>
              <w:rPr>
                <w:rFonts w:ascii="Times New Roman" w:eastAsia="Times New Roman" w:hAnsi="Times New Roman" w:cs="Times New Roman"/>
                <w:sz w:val="20"/>
                <w:szCs w:val="20"/>
                <w:lang w:eastAsia="en-GB"/>
              </w:rPr>
            </w:pPr>
          </w:p>
        </w:tc>
      </w:tr>
      <w:tr w:rsidR="00E5447E" w:rsidRPr="00E5447E" w14:paraId="44EC6DD1" w14:textId="77777777" w:rsidTr="001A6CA3">
        <w:trPr>
          <w:trHeight w:val="292"/>
        </w:trPr>
        <w:tc>
          <w:tcPr>
            <w:tcW w:w="4957" w:type="dxa"/>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5AF65A58" w14:textId="77777777" w:rsidR="00E5447E" w:rsidRPr="00E5447E" w:rsidRDefault="00E5447E" w:rsidP="00E5447E">
            <w:pPr>
              <w:spacing w:after="0" w:line="240" w:lineRule="auto"/>
              <w:rPr>
                <w:rFonts w:ascii="Arial" w:eastAsia="Times New Roman" w:hAnsi="Arial" w:cs="Arial"/>
                <w:color w:val="000000"/>
                <w:lang w:eastAsia="en-GB"/>
              </w:rPr>
            </w:pPr>
            <w:r w:rsidRPr="00E5447E">
              <w:rPr>
                <w:rFonts w:ascii="Arial" w:eastAsia="Times New Roman" w:hAnsi="Arial" w:cs="Arial"/>
                <w:color w:val="000000"/>
                <w:lang w:eastAsia="en-GB"/>
              </w:rPr>
              <w:t>Total Number of vacancies advertised 01/04/2021 to 31/03/2022</w:t>
            </w:r>
          </w:p>
        </w:tc>
        <w:tc>
          <w:tcPr>
            <w:tcW w:w="2551" w:type="dxa"/>
            <w:tcBorders>
              <w:top w:val="single" w:sz="4" w:space="0" w:color="auto"/>
              <w:left w:val="nil"/>
              <w:bottom w:val="single" w:sz="4" w:space="0" w:color="auto"/>
              <w:right w:val="single" w:sz="4" w:space="0" w:color="auto"/>
            </w:tcBorders>
            <w:shd w:val="clear" w:color="000000" w:fill="FFF2CC"/>
            <w:noWrap/>
            <w:vAlign w:val="bottom"/>
            <w:hideMark/>
          </w:tcPr>
          <w:p w14:paraId="37F4C9BF" w14:textId="77777777" w:rsidR="00E5447E" w:rsidRPr="00E5447E" w:rsidRDefault="00E5447E" w:rsidP="00E5447E">
            <w:pPr>
              <w:spacing w:after="0" w:line="240" w:lineRule="auto"/>
              <w:jc w:val="right"/>
              <w:rPr>
                <w:rFonts w:ascii="Arial" w:eastAsia="Times New Roman" w:hAnsi="Arial" w:cs="Arial"/>
                <w:color w:val="000000"/>
                <w:lang w:eastAsia="en-GB"/>
              </w:rPr>
            </w:pPr>
            <w:r w:rsidRPr="00E5447E">
              <w:rPr>
                <w:rFonts w:ascii="Arial" w:eastAsia="Times New Roman" w:hAnsi="Arial" w:cs="Arial"/>
                <w:color w:val="000000"/>
                <w:lang w:eastAsia="en-GB"/>
              </w:rPr>
              <w:t>292</w:t>
            </w:r>
          </w:p>
        </w:tc>
      </w:tr>
    </w:tbl>
    <w:p w14:paraId="57086D92" w14:textId="77777777" w:rsidR="00FD4499" w:rsidRDefault="00FD4499">
      <w:pPr>
        <w:rPr>
          <w:b/>
          <w:bCs/>
          <w:lang w:val="cy-GB"/>
        </w:rPr>
      </w:pPr>
    </w:p>
    <w:p w14:paraId="64AF0F93" w14:textId="77777777" w:rsidR="00F50D42" w:rsidRDefault="00F50D42">
      <w:pPr>
        <w:rPr>
          <w:b/>
          <w:bCs/>
          <w:lang w:val="cy-GB"/>
        </w:rPr>
      </w:pPr>
      <w:r>
        <w:rPr>
          <w:b/>
          <w:bCs/>
          <w:lang w:val="cy-GB"/>
        </w:rPr>
        <w:t>Communication</w:t>
      </w:r>
    </w:p>
    <w:p w14:paraId="15AB6C48" w14:textId="578A0357" w:rsidR="00C30AD4" w:rsidRPr="00263519" w:rsidRDefault="00C30AD4">
      <w:pPr>
        <w:rPr>
          <w:b/>
          <w:bCs/>
          <w:lang w:val="cy-GB"/>
        </w:rPr>
      </w:pPr>
      <w:r w:rsidRPr="00263519">
        <w:rPr>
          <w:b/>
          <w:bCs/>
          <w:lang w:val="cy-GB"/>
        </w:rPr>
        <w:t>Translation</w:t>
      </w:r>
    </w:p>
    <w:p w14:paraId="40B75D24" w14:textId="0797F9E1" w:rsidR="00263519" w:rsidRDefault="00263519">
      <w:pPr>
        <w:rPr>
          <w:lang w:val="cy-GB"/>
        </w:rPr>
      </w:pPr>
      <w:r>
        <w:rPr>
          <w:lang w:val="cy-GB"/>
        </w:rPr>
        <w:t xml:space="preserve">The Trust has committed additional financial </w:t>
      </w:r>
      <w:r w:rsidR="00C44BDC">
        <w:rPr>
          <w:lang w:val="cy-GB"/>
        </w:rPr>
        <w:t xml:space="preserve">resources </w:t>
      </w:r>
      <w:r>
        <w:rPr>
          <w:lang w:val="cy-GB"/>
        </w:rPr>
        <w:t>to translation and we now have two dedicated translators to support our work.  We also have a translation agreement with one of our hosted organiations for additional support when needed.</w:t>
      </w:r>
    </w:p>
    <w:p w14:paraId="04A780C0" w14:textId="6C59CEAE" w:rsidR="001049FD" w:rsidRDefault="00263519">
      <w:pPr>
        <w:rPr>
          <w:lang w:val="cy-GB"/>
        </w:rPr>
      </w:pPr>
      <w:r>
        <w:rPr>
          <w:lang w:val="cy-GB"/>
        </w:rPr>
        <w:t xml:space="preserve">This has meant that we can focus our translation priorities and has enabled us to begin to translate important documentation such as Job descriptions and build a bank of dedicated bilingual descriptions for future use.  </w:t>
      </w:r>
    </w:p>
    <w:p w14:paraId="08D368DA" w14:textId="529A68A4" w:rsidR="005F7F66" w:rsidRPr="006D090D" w:rsidRDefault="006D090D">
      <w:pPr>
        <w:rPr>
          <w:lang w:val="cy-GB"/>
        </w:rPr>
      </w:pPr>
      <w:r>
        <w:rPr>
          <w:lang w:val="cy-GB"/>
        </w:rPr>
        <w:t xml:space="preserve">Translation figures continue to </w:t>
      </w:r>
      <w:r w:rsidR="007D509D">
        <w:rPr>
          <w:lang w:val="cy-GB"/>
        </w:rPr>
        <w:t xml:space="preserve">demonstrate the commitment given by the Trust to provide bilingual internal and external information and services.  This reporting year </w:t>
      </w:r>
      <w:r>
        <w:rPr>
          <w:lang w:val="cy-GB"/>
        </w:rPr>
        <w:t xml:space="preserve"> </w:t>
      </w:r>
      <w:r w:rsidR="007D509D">
        <w:rPr>
          <w:lang w:val="cy-GB"/>
        </w:rPr>
        <w:t>w</w:t>
      </w:r>
      <w:r>
        <w:rPr>
          <w:lang w:val="cy-GB"/>
        </w:rPr>
        <w:t>e have progressed with the purchase of memory software and are in the process of using this to ensure  consistency with translaton and a</w:t>
      </w:r>
      <w:r w:rsidR="002E4090">
        <w:rPr>
          <w:lang w:val="cy-GB"/>
        </w:rPr>
        <w:t>s a</w:t>
      </w:r>
      <w:r>
        <w:rPr>
          <w:lang w:val="cy-GB"/>
        </w:rPr>
        <w:t xml:space="preserve"> time saving resource.  Liaising with our translation colleagues across the NHS we can move this forward again this year and share a productice reasource with other translation teams.  </w:t>
      </w:r>
    </w:p>
    <w:p w14:paraId="2111DBC5" w14:textId="265667D5" w:rsidR="00D05C40" w:rsidRDefault="003B1FCA" w:rsidP="00D05C40">
      <w:pPr>
        <w:rPr>
          <w:b/>
          <w:bCs/>
          <w:lang w:val="cy-GB"/>
        </w:rPr>
      </w:pPr>
      <w:r>
        <w:rPr>
          <w:b/>
          <w:bCs/>
          <w:lang w:val="cy-GB"/>
        </w:rPr>
        <w:t>Websites</w:t>
      </w:r>
    </w:p>
    <w:p w14:paraId="5BDA1D09" w14:textId="76287009" w:rsidR="00D05C40" w:rsidRPr="00D05C40" w:rsidRDefault="00D05C40" w:rsidP="00D05C40">
      <w:pPr>
        <w:rPr>
          <w:lang w:val="cy-GB"/>
        </w:rPr>
      </w:pPr>
      <w:r>
        <w:rPr>
          <w:lang w:val="cy-GB"/>
        </w:rPr>
        <w:t xml:space="preserve">Work continues on the Trust Website and </w:t>
      </w:r>
      <w:r w:rsidR="007D509D">
        <w:rPr>
          <w:lang w:val="cy-GB"/>
        </w:rPr>
        <w:t>the Welsh Blood Service have updated their site in line with priorities and bilingual requirements</w:t>
      </w:r>
      <w:r>
        <w:rPr>
          <w:lang w:val="cy-GB"/>
        </w:rPr>
        <w:t>.</w:t>
      </w:r>
      <w:r w:rsidR="007D509D">
        <w:rPr>
          <w:lang w:val="cy-GB"/>
        </w:rPr>
        <w:t xml:space="preserve">  This year they have also developed a dedicated Welsh langauge page mirroring that of the Trust’s but specific to local requirements.  The Promotion of this was extremely successful on St David’s day as was the celebration of its dedicated Welsh language working group.</w:t>
      </w:r>
    </w:p>
    <w:p w14:paraId="13CF0B75" w14:textId="230E6F3B" w:rsidR="00D05C40" w:rsidRDefault="00D05C40" w:rsidP="00D05C40">
      <w:r>
        <w:t xml:space="preserve">1.12% (3,390) of the Welsh Blood Service website booking portal users (April 2021 to March 2022) have their browsers set in Welsh. </w:t>
      </w:r>
    </w:p>
    <w:p w14:paraId="2F1916D6" w14:textId="5CCAA6E5" w:rsidR="000726D8" w:rsidRDefault="002E4090" w:rsidP="000726D8">
      <w:pPr>
        <w:autoSpaceDE w:val="0"/>
        <w:autoSpaceDN w:val="0"/>
        <w:adjustRightInd w:val="0"/>
        <w:spacing w:after="0" w:line="240" w:lineRule="auto"/>
      </w:pPr>
      <w:r>
        <w:lastRenderedPageBreak/>
        <w:t>Overall,</w:t>
      </w:r>
      <w:r w:rsidR="00405D8F">
        <w:t xml:space="preserve"> the Trust </w:t>
      </w:r>
      <w:r w:rsidR="008C6341">
        <w:t xml:space="preserve">main </w:t>
      </w:r>
      <w:r w:rsidR="00405D8F">
        <w:t xml:space="preserve">website has received </w:t>
      </w:r>
      <w:r w:rsidR="000726D8">
        <w:t>3,200 Welsh language hits in the reporting year.</w:t>
      </w:r>
    </w:p>
    <w:p w14:paraId="67DD6EB4" w14:textId="77777777" w:rsidR="00E75A35" w:rsidRDefault="00E75A35">
      <w:pPr>
        <w:rPr>
          <w:b/>
          <w:bCs/>
          <w:lang w:val="cy-GB"/>
        </w:rPr>
      </w:pPr>
    </w:p>
    <w:p w14:paraId="1C3874F3" w14:textId="4AC44D7C" w:rsidR="00AD4643" w:rsidRDefault="00AD4643">
      <w:pPr>
        <w:rPr>
          <w:b/>
          <w:bCs/>
          <w:lang w:val="cy-GB"/>
        </w:rPr>
      </w:pPr>
      <w:r w:rsidRPr="00960471">
        <w:rPr>
          <w:b/>
          <w:bCs/>
          <w:lang w:val="cy-GB"/>
        </w:rPr>
        <w:t xml:space="preserve">Welsh language </w:t>
      </w:r>
      <w:r w:rsidR="00E75A35">
        <w:rPr>
          <w:b/>
          <w:bCs/>
          <w:lang w:val="cy-GB"/>
        </w:rPr>
        <w:t xml:space="preserve">Education </w:t>
      </w:r>
    </w:p>
    <w:p w14:paraId="6F47A9A9" w14:textId="5DB9A053" w:rsidR="005901E6" w:rsidRDefault="005901E6">
      <w:pPr>
        <w:rPr>
          <w:lang w:val="cy-GB"/>
        </w:rPr>
      </w:pPr>
      <w:r>
        <w:rPr>
          <w:lang w:val="cy-GB"/>
        </w:rPr>
        <w:t xml:space="preserve">This year we have been actively promoting providing Welsh language training in the workplace.  In addition to regularly advertising the opportunities provided by ‘Iaith Gwaith’ we have been supported by Cardiff University to run two courses for our staff.  </w:t>
      </w:r>
    </w:p>
    <w:p w14:paraId="77D449FD" w14:textId="7A45A040" w:rsidR="005901E6" w:rsidRDefault="005901E6">
      <w:pPr>
        <w:rPr>
          <w:lang w:val="cy-GB"/>
        </w:rPr>
      </w:pPr>
      <w:r>
        <w:rPr>
          <w:lang w:val="cy-GB"/>
        </w:rPr>
        <w:t>Providing in house training is not as simple as ensuring financial support</w:t>
      </w:r>
      <w:r w:rsidR="00AF02FF">
        <w:rPr>
          <w:lang w:val="cy-GB"/>
        </w:rPr>
        <w:t>,</w:t>
      </w:r>
      <w:r>
        <w:rPr>
          <w:lang w:val="cy-GB"/>
        </w:rPr>
        <w:t xml:space="preserve"> it is crucial that staff are able to attend classes and are supported to do so.  Unfortunately within a clinical setting this is not </w:t>
      </w:r>
      <w:r w:rsidR="00AF02FF">
        <w:rPr>
          <w:lang w:val="cy-GB"/>
        </w:rPr>
        <w:t>always possible</w:t>
      </w:r>
      <w:r>
        <w:rPr>
          <w:lang w:val="cy-GB"/>
        </w:rPr>
        <w:t>, however, we are proud to announce that eight of our staff have successfully completed their first year and will be further supported by us to proceed to the next level of training.</w:t>
      </w:r>
    </w:p>
    <w:p w14:paraId="2618E5E4" w14:textId="36FE2F5E" w:rsidR="00960471" w:rsidRPr="0060696D" w:rsidRDefault="00BE1751">
      <w:pPr>
        <w:rPr>
          <w:lang w:val="cy-GB"/>
        </w:rPr>
      </w:pPr>
      <w:r>
        <w:rPr>
          <w:lang w:val="cy-GB"/>
        </w:rPr>
        <w:t>Providing continued training and support to a small number of staff is more productive for the them and the needs of the services we provide.  Our focus in the coming year is to further promote e-learning opportunities and a stronger in house support for those who wish to prac</w:t>
      </w:r>
      <w:r w:rsidR="00AF02FF">
        <w:rPr>
          <w:lang w:val="cy-GB"/>
        </w:rPr>
        <w:t>t</w:t>
      </w:r>
      <w:r>
        <w:rPr>
          <w:lang w:val="cy-GB"/>
        </w:rPr>
        <w:t>ice and become more confident in the work place.</w:t>
      </w:r>
    </w:p>
    <w:p w14:paraId="76E56FF2" w14:textId="5C21C3D0" w:rsidR="00074872" w:rsidRPr="00661B34" w:rsidRDefault="00661B34">
      <w:pPr>
        <w:rPr>
          <w:lang w:val="cy-GB"/>
        </w:rPr>
      </w:pPr>
      <w:r>
        <w:rPr>
          <w:lang w:val="cy-GB"/>
        </w:rPr>
        <w:t>We are pleased to note that the new Welsh language awareness package</w:t>
      </w:r>
      <w:r w:rsidR="00093F8C">
        <w:rPr>
          <w:lang w:val="cy-GB"/>
        </w:rPr>
        <w:t xml:space="preserve"> supported by the Welsh Government</w:t>
      </w:r>
      <w:r>
        <w:rPr>
          <w:lang w:val="cy-GB"/>
        </w:rPr>
        <w:t xml:space="preserve"> </w:t>
      </w:r>
      <w:r w:rsidR="00093F8C">
        <w:rPr>
          <w:lang w:val="cy-GB"/>
        </w:rPr>
        <w:t xml:space="preserve">is now completed.  The Trust has been eager to recieve this and will now be integrating this </w:t>
      </w:r>
      <w:r w:rsidR="00AF02FF">
        <w:rPr>
          <w:lang w:val="cy-GB"/>
        </w:rPr>
        <w:t xml:space="preserve">into </w:t>
      </w:r>
      <w:r w:rsidR="00093F8C">
        <w:rPr>
          <w:lang w:val="cy-GB"/>
        </w:rPr>
        <w:t>its regular training Trust wide initiatives.</w:t>
      </w:r>
    </w:p>
    <w:p w14:paraId="4B34EDDD" w14:textId="77777777" w:rsidR="005F7F66" w:rsidRPr="00AE1082" w:rsidRDefault="005F7F66" w:rsidP="005F7F66">
      <w:pPr>
        <w:rPr>
          <w:b/>
          <w:bCs/>
          <w:lang w:val="cy-GB"/>
        </w:rPr>
      </w:pPr>
      <w:r w:rsidRPr="00AE1082">
        <w:rPr>
          <w:b/>
          <w:bCs/>
          <w:lang w:val="cy-GB"/>
        </w:rPr>
        <w:t>Welsh language Skills</w:t>
      </w:r>
    </w:p>
    <w:p w14:paraId="489623C8" w14:textId="77777777" w:rsidR="005F7F66" w:rsidRDefault="005F7F66" w:rsidP="005F7F66">
      <w:pPr>
        <w:rPr>
          <w:lang w:val="cy-GB"/>
        </w:rPr>
      </w:pPr>
      <w:r>
        <w:rPr>
          <w:lang w:val="cy-GB"/>
        </w:rPr>
        <w:t xml:space="preserve">We have increased our data entry compliance this year and are now showing an 84.5% compliance within ESR.  </w:t>
      </w:r>
    </w:p>
    <w:p w14:paraId="42E78A18" w14:textId="77777777" w:rsidR="005F7F66" w:rsidRDefault="005F7F66" w:rsidP="005F7F66">
      <w:pPr>
        <w:rPr>
          <w:lang w:val="cy-GB"/>
        </w:rPr>
      </w:pPr>
      <w:r>
        <w:rPr>
          <w:lang w:val="cy-GB"/>
        </w:rPr>
        <w:t xml:space="preserve">Collecting the language data is extremely important, however we are aware that even though our recruitment processess use this information to ensure future recruitment needs, we now need to use this data to enable us to strengthen our services further.  </w:t>
      </w:r>
    </w:p>
    <w:p w14:paraId="47A99DC6" w14:textId="1661F97A" w:rsidR="005F7F66" w:rsidRDefault="005F7F66" w:rsidP="005F7F66">
      <w:pPr>
        <w:rPr>
          <w:lang w:val="cy-GB"/>
        </w:rPr>
      </w:pPr>
      <w:r>
        <w:rPr>
          <w:lang w:val="cy-GB"/>
        </w:rPr>
        <w:t xml:space="preserve">Workforce planning and our People Strategy are central to this, </w:t>
      </w:r>
      <w:r w:rsidR="00AF02FF">
        <w:rPr>
          <w:lang w:val="cy-GB"/>
        </w:rPr>
        <w:t>this states:</w:t>
      </w:r>
      <w:r>
        <w:rPr>
          <w:lang w:val="cy-GB"/>
        </w:rPr>
        <w:t xml:space="preserve"> </w:t>
      </w:r>
    </w:p>
    <w:p w14:paraId="511693B7" w14:textId="77777777" w:rsidR="005F7F66" w:rsidRPr="00FF1532" w:rsidRDefault="005F7F66" w:rsidP="005F7F66">
      <w:pPr>
        <w:rPr>
          <w:i/>
          <w:iCs/>
          <w:lang w:val="cy-GB"/>
        </w:rPr>
      </w:pPr>
      <w:r w:rsidRPr="00FF1532">
        <w:rPr>
          <w:i/>
          <w:iCs/>
          <w:lang w:val="cy-GB"/>
        </w:rPr>
        <w:t xml:space="preserve">‘A Healthy and Engaged workforce, within a culture of true inclusivty, fairness and equality acoss the workforce.  A workforce that is reflective of the Welsh population’s diversity, Welsh language and Cultural identity’ </w:t>
      </w:r>
    </w:p>
    <w:p w14:paraId="74146355" w14:textId="46B2BD7A" w:rsidR="005F7F66" w:rsidRPr="00E75A35" w:rsidRDefault="005F7F66" w:rsidP="005F7F66">
      <w:pPr>
        <w:rPr>
          <w:lang w:val="cy-GB"/>
        </w:rPr>
      </w:pPr>
      <w:r>
        <w:rPr>
          <w:lang w:val="cy-GB"/>
        </w:rPr>
        <w:t>The Trust is demonstrating its commitment to ensuring the bilingual needs of its staff and services are central to planning at all levels and will continue this year to integrate these aims across the Trust.</w:t>
      </w:r>
    </w:p>
    <w:tbl>
      <w:tblPr>
        <w:tblW w:w="9498" w:type="dxa"/>
        <w:tblCellMar>
          <w:left w:w="0" w:type="dxa"/>
          <w:right w:w="0" w:type="dxa"/>
        </w:tblCellMar>
        <w:tblLook w:val="04A0" w:firstRow="1" w:lastRow="0" w:firstColumn="1" w:lastColumn="0" w:noHBand="0" w:noVBand="1"/>
      </w:tblPr>
      <w:tblGrid>
        <w:gridCol w:w="3860"/>
        <w:gridCol w:w="2094"/>
        <w:gridCol w:w="850"/>
        <w:gridCol w:w="993"/>
        <w:gridCol w:w="1701"/>
      </w:tblGrid>
      <w:tr w:rsidR="005F7F66" w14:paraId="4862B3B7" w14:textId="77777777" w:rsidTr="00E75A35">
        <w:trPr>
          <w:trHeight w:val="300"/>
        </w:trPr>
        <w:tc>
          <w:tcPr>
            <w:tcW w:w="3860" w:type="dxa"/>
            <w:noWrap/>
            <w:tcMar>
              <w:top w:w="0" w:type="dxa"/>
              <w:left w:w="108" w:type="dxa"/>
              <w:bottom w:w="0" w:type="dxa"/>
              <w:right w:w="108" w:type="dxa"/>
            </w:tcMar>
            <w:vAlign w:val="bottom"/>
            <w:hideMark/>
          </w:tcPr>
          <w:p w14:paraId="4D339AD4" w14:textId="77777777" w:rsidR="005F7F66" w:rsidRDefault="005F7F66" w:rsidP="00651FD0"/>
        </w:tc>
        <w:tc>
          <w:tcPr>
            <w:tcW w:w="2094" w:type="dxa"/>
            <w:tcBorders>
              <w:top w:val="single" w:sz="8" w:space="0" w:color="979991"/>
              <w:left w:val="single" w:sz="8" w:space="0" w:color="979991"/>
              <w:bottom w:val="nil"/>
              <w:right w:val="nil"/>
            </w:tcBorders>
            <w:shd w:val="clear" w:color="auto" w:fill="0066CC"/>
            <w:tcMar>
              <w:top w:w="0" w:type="dxa"/>
              <w:left w:w="108" w:type="dxa"/>
              <w:bottom w:w="0" w:type="dxa"/>
              <w:right w:w="108" w:type="dxa"/>
            </w:tcMar>
            <w:hideMark/>
          </w:tcPr>
          <w:p w14:paraId="4FC7A708" w14:textId="77777777" w:rsidR="005F7F66" w:rsidRDefault="005F7F66" w:rsidP="00651FD0">
            <w:pPr>
              <w:jc w:val="center"/>
              <w:rPr>
                <w:rFonts w:ascii="Calibri" w:hAnsi="Calibri"/>
                <w:b/>
                <w:bCs/>
                <w:color w:val="FFFFFF"/>
                <w:sz w:val="16"/>
                <w:szCs w:val="16"/>
                <w:lang w:eastAsia="en-GB"/>
              </w:rPr>
            </w:pPr>
            <w:r>
              <w:rPr>
                <w:b/>
                <w:bCs/>
                <w:color w:val="FFFFFF"/>
                <w:sz w:val="16"/>
                <w:szCs w:val="16"/>
                <w:lang w:eastAsia="en-GB"/>
              </w:rPr>
              <w:t>Assignment Count</w:t>
            </w:r>
          </w:p>
        </w:tc>
        <w:tc>
          <w:tcPr>
            <w:tcW w:w="850" w:type="dxa"/>
            <w:tcBorders>
              <w:top w:val="single" w:sz="8" w:space="0" w:color="979991"/>
              <w:left w:val="single" w:sz="8" w:space="0" w:color="979991"/>
              <w:bottom w:val="nil"/>
              <w:right w:val="nil"/>
            </w:tcBorders>
            <w:shd w:val="clear" w:color="auto" w:fill="0066CC"/>
            <w:tcMar>
              <w:top w:w="0" w:type="dxa"/>
              <w:left w:w="108" w:type="dxa"/>
              <w:bottom w:w="0" w:type="dxa"/>
              <w:right w:w="108" w:type="dxa"/>
            </w:tcMar>
            <w:hideMark/>
          </w:tcPr>
          <w:p w14:paraId="395FCCF3" w14:textId="77777777" w:rsidR="005F7F66" w:rsidRDefault="005F7F66" w:rsidP="00651FD0">
            <w:pPr>
              <w:jc w:val="center"/>
              <w:rPr>
                <w:b/>
                <w:bCs/>
                <w:color w:val="FFFFFF"/>
                <w:sz w:val="16"/>
                <w:szCs w:val="16"/>
                <w:lang w:eastAsia="en-GB"/>
              </w:rPr>
            </w:pPr>
            <w:r>
              <w:rPr>
                <w:b/>
                <w:bCs/>
                <w:color w:val="FFFFFF"/>
                <w:sz w:val="16"/>
                <w:szCs w:val="16"/>
                <w:lang w:eastAsia="en-GB"/>
              </w:rPr>
              <w:t>Required</w:t>
            </w:r>
          </w:p>
        </w:tc>
        <w:tc>
          <w:tcPr>
            <w:tcW w:w="993" w:type="dxa"/>
            <w:tcBorders>
              <w:top w:val="single" w:sz="8" w:space="0" w:color="979991"/>
              <w:left w:val="single" w:sz="8" w:space="0" w:color="979991"/>
              <w:bottom w:val="nil"/>
              <w:right w:val="nil"/>
            </w:tcBorders>
            <w:shd w:val="clear" w:color="auto" w:fill="0066CC"/>
            <w:tcMar>
              <w:top w:w="0" w:type="dxa"/>
              <w:left w:w="108" w:type="dxa"/>
              <w:bottom w:w="0" w:type="dxa"/>
              <w:right w:w="108" w:type="dxa"/>
            </w:tcMar>
            <w:hideMark/>
          </w:tcPr>
          <w:p w14:paraId="2B466776" w14:textId="77777777" w:rsidR="005F7F66" w:rsidRDefault="005F7F66" w:rsidP="00651FD0">
            <w:pPr>
              <w:jc w:val="center"/>
              <w:rPr>
                <w:b/>
                <w:bCs/>
                <w:color w:val="FFFFFF"/>
                <w:sz w:val="16"/>
                <w:szCs w:val="16"/>
                <w:lang w:eastAsia="en-GB"/>
              </w:rPr>
            </w:pPr>
            <w:r>
              <w:rPr>
                <w:b/>
                <w:bCs/>
                <w:color w:val="FFFFFF"/>
                <w:sz w:val="16"/>
                <w:szCs w:val="16"/>
                <w:lang w:eastAsia="en-GB"/>
              </w:rPr>
              <w:t>Achieved</w:t>
            </w:r>
          </w:p>
        </w:tc>
        <w:tc>
          <w:tcPr>
            <w:tcW w:w="1701" w:type="dxa"/>
            <w:tcBorders>
              <w:top w:val="single" w:sz="8" w:space="0" w:color="979991"/>
              <w:left w:val="single" w:sz="8" w:space="0" w:color="979991"/>
              <w:bottom w:val="nil"/>
              <w:right w:val="single" w:sz="8" w:space="0" w:color="979991"/>
            </w:tcBorders>
            <w:shd w:val="clear" w:color="auto" w:fill="0066CC"/>
            <w:tcMar>
              <w:top w:w="0" w:type="dxa"/>
              <w:left w:w="108" w:type="dxa"/>
              <w:bottom w:w="0" w:type="dxa"/>
              <w:right w:w="108" w:type="dxa"/>
            </w:tcMar>
            <w:hideMark/>
          </w:tcPr>
          <w:p w14:paraId="46FBE3E5" w14:textId="77777777" w:rsidR="005F7F66" w:rsidRDefault="005F7F66" w:rsidP="00651FD0">
            <w:pPr>
              <w:jc w:val="center"/>
              <w:rPr>
                <w:b/>
                <w:bCs/>
                <w:color w:val="FFFFFF"/>
                <w:sz w:val="16"/>
                <w:szCs w:val="16"/>
                <w:lang w:eastAsia="en-GB"/>
              </w:rPr>
            </w:pPr>
            <w:r>
              <w:rPr>
                <w:b/>
                <w:bCs/>
                <w:color w:val="FFFFFF"/>
                <w:sz w:val="16"/>
                <w:szCs w:val="16"/>
                <w:lang w:eastAsia="en-GB"/>
              </w:rPr>
              <w:t>Compliance %</w:t>
            </w:r>
          </w:p>
        </w:tc>
      </w:tr>
      <w:tr w:rsidR="005F7F66" w14:paraId="66647F7A" w14:textId="77777777" w:rsidTr="00E75A35">
        <w:trPr>
          <w:trHeight w:val="300"/>
        </w:trPr>
        <w:tc>
          <w:tcPr>
            <w:tcW w:w="3860" w:type="dxa"/>
            <w:tcMar>
              <w:top w:w="0" w:type="dxa"/>
              <w:left w:w="108" w:type="dxa"/>
              <w:bottom w:w="0" w:type="dxa"/>
              <w:right w:w="108" w:type="dxa"/>
            </w:tcMar>
            <w:hideMark/>
          </w:tcPr>
          <w:p w14:paraId="0D954010" w14:textId="77777777" w:rsidR="005F7F66" w:rsidRDefault="005F7F66" w:rsidP="00651FD0">
            <w:pPr>
              <w:rPr>
                <w:b/>
                <w:bCs/>
                <w:color w:val="FFFFFF"/>
                <w:sz w:val="16"/>
                <w:szCs w:val="16"/>
                <w:lang w:eastAsia="en-GB"/>
              </w:rPr>
            </w:pPr>
          </w:p>
        </w:tc>
        <w:tc>
          <w:tcPr>
            <w:tcW w:w="2094" w:type="dxa"/>
            <w:tcBorders>
              <w:top w:val="single" w:sz="8" w:space="0" w:color="979991"/>
              <w:left w:val="single" w:sz="8" w:space="0" w:color="979991"/>
              <w:bottom w:val="single" w:sz="8" w:space="0" w:color="979991"/>
              <w:right w:val="nil"/>
            </w:tcBorders>
            <w:shd w:val="clear" w:color="auto" w:fill="FFFFFF"/>
            <w:tcMar>
              <w:top w:w="0" w:type="dxa"/>
              <w:left w:w="108" w:type="dxa"/>
              <w:bottom w:w="0" w:type="dxa"/>
              <w:right w:w="108" w:type="dxa"/>
            </w:tcMar>
            <w:hideMark/>
          </w:tcPr>
          <w:p w14:paraId="31C74B5A" w14:textId="77777777" w:rsidR="005F7F66" w:rsidRDefault="005F7F66" w:rsidP="00651FD0">
            <w:pPr>
              <w:jc w:val="center"/>
              <w:rPr>
                <w:rFonts w:ascii="Calibri" w:hAnsi="Calibri"/>
                <w:color w:val="000000"/>
                <w:sz w:val="16"/>
                <w:szCs w:val="16"/>
                <w:lang w:eastAsia="en-GB"/>
              </w:rPr>
            </w:pPr>
            <w:r>
              <w:rPr>
                <w:color w:val="000000"/>
                <w:sz w:val="16"/>
                <w:szCs w:val="16"/>
                <w:lang w:eastAsia="en-GB"/>
              </w:rPr>
              <w:t>1587</w:t>
            </w:r>
          </w:p>
        </w:tc>
        <w:tc>
          <w:tcPr>
            <w:tcW w:w="850" w:type="dxa"/>
            <w:tcBorders>
              <w:top w:val="single" w:sz="8" w:space="0" w:color="979991"/>
              <w:left w:val="single" w:sz="8" w:space="0" w:color="979991"/>
              <w:bottom w:val="single" w:sz="8" w:space="0" w:color="979991"/>
              <w:right w:val="nil"/>
            </w:tcBorders>
            <w:shd w:val="clear" w:color="auto" w:fill="FFFFFF"/>
            <w:tcMar>
              <w:top w:w="0" w:type="dxa"/>
              <w:left w:w="108" w:type="dxa"/>
              <w:bottom w:w="0" w:type="dxa"/>
              <w:right w:w="108" w:type="dxa"/>
            </w:tcMar>
            <w:hideMark/>
          </w:tcPr>
          <w:p w14:paraId="45A2959C" w14:textId="77777777" w:rsidR="005F7F66" w:rsidRDefault="005F7F66" w:rsidP="00651FD0">
            <w:pPr>
              <w:jc w:val="center"/>
              <w:rPr>
                <w:color w:val="000000"/>
                <w:sz w:val="16"/>
                <w:szCs w:val="16"/>
                <w:lang w:eastAsia="en-GB"/>
              </w:rPr>
            </w:pPr>
            <w:r>
              <w:rPr>
                <w:color w:val="000000"/>
                <w:sz w:val="16"/>
                <w:szCs w:val="16"/>
                <w:lang w:eastAsia="en-GB"/>
              </w:rPr>
              <w:t>4761</w:t>
            </w:r>
          </w:p>
        </w:tc>
        <w:tc>
          <w:tcPr>
            <w:tcW w:w="993" w:type="dxa"/>
            <w:tcBorders>
              <w:top w:val="single" w:sz="8" w:space="0" w:color="979991"/>
              <w:left w:val="single" w:sz="8" w:space="0" w:color="979991"/>
              <w:bottom w:val="single" w:sz="8" w:space="0" w:color="979991"/>
              <w:right w:val="nil"/>
            </w:tcBorders>
            <w:shd w:val="clear" w:color="auto" w:fill="FFFFFF"/>
            <w:tcMar>
              <w:top w:w="0" w:type="dxa"/>
              <w:left w:w="108" w:type="dxa"/>
              <w:bottom w:w="0" w:type="dxa"/>
              <w:right w:w="108" w:type="dxa"/>
            </w:tcMar>
            <w:hideMark/>
          </w:tcPr>
          <w:p w14:paraId="09525A51" w14:textId="77777777" w:rsidR="005F7F66" w:rsidRDefault="005F7F66" w:rsidP="00651FD0">
            <w:pPr>
              <w:jc w:val="center"/>
              <w:rPr>
                <w:color w:val="000000"/>
                <w:sz w:val="16"/>
                <w:szCs w:val="16"/>
                <w:lang w:eastAsia="en-GB"/>
              </w:rPr>
            </w:pPr>
            <w:r>
              <w:rPr>
                <w:color w:val="000000"/>
                <w:sz w:val="16"/>
                <w:szCs w:val="16"/>
                <w:lang w:eastAsia="en-GB"/>
              </w:rPr>
              <w:t>4027</w:t>
            </w:r>
          </w:p>
        </w:tc>
        <w:tc>
          <w:tcPr>
            <w:tcW w:w="1701" w:type="dxa"/>
            <w:tcBorders>
              <w:top w:val="single" w:sz="8" w:space="0" w:color="979991"/>
              <w:left w:val="single" w:sz="8" w:space="0" w:color="979991"/>
              <w:bottom w:val="single" w:sz="8" w:space="0" w:color="979991"/>
              <w:right w:val="single" w:sz="8" w:space="0" w:color="979991"/>
            </w:tcBorders>
            <w:shd w:val="clear" w:color="auto" w:fill="FFFFFF"/>
            <w:tcMar>
              <w:top w:w="0" w:type="dxa"/>
              <w:left w:w="108" w:type="dxa"/>
              <w:bottom w:w="0" w:type="dxa"/>
              <w:right w:w="108" w:type="dxa"/>
            </w:tcMar>
            <w:hideMark/>
          </w:tcPr>
          <w:p w14:paraId="375F8455" w14:textId="77777777" w:rsidR="005F7F66" w:rsidRDefault="005F7F66" w:rsidP="00651FD0">
            <w:pPr>
              <w:jc w:val="center"/>
              <w:rPr>
                <w:color w:val="000000"/>
                <w:sz w:val="16"/>
                <w:szCs w:val="16"/>
                <w:lang w:eastAsia="en-GB"/>
              </w:rPr>
            </w:pPr>
            <w:r>
              <w:rPr>
                <w:color w:val="000000"/>
                <w:sz w:val="16"/>
                <w:szCs w:val="16"/>
                <w:lang w:eastAsia="en-GB"/>
              </w:rPr>
              <w:t>84.58%</w:t>
            </w:r>
          </w:p>
        </w:tc>
      </w:tr>
      <w:tr w:rsidR="005F7F66" w14:paraId="4C5650D4" w14:textId="77777777" w:rsidTr="00E75A35">
        <w:trPr>
          <w:trHeight w:val="300"/>
        </w:trPr>
        <w:tc>
          <w:tcPr>
            <w:tcW w:w="3860" w:type="dxa"/>
            <w:tcBorders>
              <w:top w:val="single" w:sz="8" w:space="0" w:color="979991"/>
              <w:left w:val="single" w:sz="8" w:space="0" w:color="979991"/>
              <w:bottom w:val="nil"/>
              <w:right w:val="nil"/>
            </w:tcBorders>
            <w:shd w:val="clear" w:color="auto" w:fill="0066CC"/>
            <w:tcMar>
              <w:top w:w="0" w:type="dxa"/>
              <w:left w:w="108" w:type="dxa"/>
              <w:bottom w:w="0" w:type="dxa"/>
              <w:right w:w="108" w:type="dxa"/>
            </w:tcMar>
            <w:hideMark/>
          </w:tcPr>
          <w:p w14:paraId="387B59EA" w14:textId="77777777" w:rsidR="005F7F66" w:rsidRDefault="005F7F66" w:rsidP="00651FD0">
            <w:pPr>
              <w:rPr>
                <w:b/>
                <w:bCs/>
                <w:color w:val="FFFFFF"/>
                <w:sz w:val="16"/>
                <w:szCs w:val="16"/>
                <w:lang w:eastAsia="en-GB"/>
              </w:rPr>
            </w:pPr>
            <w:r>
              <w:rPr>
                <w:b/>
                <w:bCs/>
                <w:color w:val="FFFFFF"/>
                <w:sz w:val="16"/>
                <w:szCs w:val="16"/>
                <w:lang w:eastAsia="en-GB"/>
              </w:rPr>
              <w:t>Org L4</w:t>
            </w:r>
          </w:p>
        </w:tc>
        <w:tc>
          <w:tcPr>
            <w:tcW w:w="2094" w:type="dxa"/>
            <w:tcBorders>
              <w:top w:val="nil"/>
              <w:left w:val="single" w:sz="8" w:space="0" w:color="979991"/>
              <w:bottom w:val="single" w:sz="8" w:space="0" w:color="979991"/>
              <w:right w:val="nil"/>
            </w:tcBorders>
            <w:shd w:val="clear" w:color="auto" w:fill="0066CC"/>
            <w:tcMar>
              <w:top w:w="0" w:type="dxa"/>
              <w:left w:w="108" w:type="dxa"/>
              <w:bottom w:w="0" w:type="dxa"/>
              <w:right w:w="108" w:type="dxa"/>
            </w:tcMar>
            <w:hideMark/>
          </w:tcPr>
          <w:p w14:paraId="6F3543BE" w14:textId="77777777" w:rsidR="005F7F66" w:rsidRDefault="005F7F66" w:rsidP="00651FD0">
            <w:pPr>
              <w:jc w:val="center"/>
              <w:rPr>
                <w:b/>
                <w:bCs/>
                <w:color w:val="FFFFFF"/>
                <w:sz w:val="16"/>
                <w:szCs w:val="16"/>
                <w:lang w:eastAsia="en-GB"/>
              </w:rPr>
            </w:pPr>
            <w:r>
              <w:rPr>
                <w:b/>
                <w:bCs/>
                <w:color w:val="FFFFFF"/>
                <w:sz w:val="16"/>
                <w:szCs w:val="16"/>
                <w:lang w:eastAsia="en-GB"/>
              </w:rPr>
              <w:t>Assignment Count</w:t>
            </w:r>
          </w:p>
        </w:tc>
        <w:tc>
          <w:tcPr>
            <w:tcW w:w="850" w:type="dxa"/>
            <w:tcBorders>
              <w:top w:val="nil"/>
              <w:left w:val="single" w:sz="8" w:space="0" w:color="979991"/>
              <w:bottom w:val="single" w:sz="8" w:space="0" w:color="979991"/>
              <w:right w:val="nil"/>
            </w:tcBorders>
            <w:shd w:val="clear" w:color="auto" w:fill="0066CC"/>
            <w:tcMar>
              <w:top w:w="0" w:type="dxa"/>
              <w:left w:w="108" w:type="dxa"/>
              <w:bottom w:w="0" w:type="dxa"/>
              <w:right w:w="108" w:type="dxa"/>
            </w:tcMar>
            <w:hideMark/>
          </w:tcPr>
          <w:p w14:paraId="6974B2C7" w14:textId="77777777" w:rsidR="005F7F66" w:rsidRDefault="005F7F66" w:rsidP="00651FD0">
            <w:pPr>
              <w:jc w:val="center"/>
              <w:rPr>
                <w:b/>
                <w:bCs/>
                <w:color w:val="FFFFFF"/>
                <w:sz w:val="16"/>
                <w:szCs w:val="16"/>
                <w:lang w:eastAsia="en-GB"/>
              </w:rPr>
            </w:pPr>
            <w:r>
              <w:rPr>
                <w:b/>
                <w:bCs/>
                <w:color w:val="FFFFFF"/>
                <w:sz w:val="16"/>
                <w:szCs w:val="16"/>
                <w:lang w:eastAsia="en-GB"/>
              </w:rPr>
              <w:t>Required</w:t>
            </w:r>
          </w:p>
        </w:tc>
        <w:tc>
          <w:tcPr>
            <w:tcW w:w="993" w:type="dxa"/>
            <w:tcBorders>
              <w:top w:val="nil"/>
              <w:left w:val="single" w:sz="8" w:space="0" w:color="979991"/>
              <w:bottom w:val="single" w:sz="8" w:space="0" w:color="979991"/>
              <w:right w:val="nil"/>
            </w:tcBorders>
            <w:shd w:val="clear" w:color="auto" w:fill="0066CC"/>
            <w:tcMar>
              <w:top w:w="0" w:type="dxa"/>
              <w:left w:w="108" w:type="dxa"/>
              <w:bottom w:w="0" w:type="dxa"/>
              <w:right w:w="108" w:type="dxa"/>
            </w:tcMar>
            <w:hideMark/>
          </w:tcPr>
          <w:p w14:paraId="3CFB65B8" w14:textId="77777777" w:rsidR="005F7F66" w:rsidRDefault="005F7F66" w:rsidP="00651FD0">
            <w:pPr>
              <w:jc w:val="center"/>
              <w:rPr>
                <w:b/>
                <w:bCs/>
                <w:color w:val="FFFFFF"/>
                <w:sz w:val="16"/>
                <w:szCs w:val="16"/>
                <w:lang w:eastAsia="en-GB"/>
              </w:rPr>
            </w:pPr>
            <w:r>
              <w:rPr>
                <w:b/>
                <w:bCs/>
                <w:color w:val="FFFFFF"/>
                <w:sz w:val="16"/>
                <w:szCs w:val="16"/>
                <w:lang w:eastAsia="en-GB"/>
              </w:rPr>
              <w:t>Achieved</w:t>
            </w:r>
          </w:p>
        </w:tc>
        <w:tc>
          <w:tcPr>
            <w:tcW w:w="1701" w:type="dxa"/>
            <w:tcBorders>
              <w:top w:val="nil"/>
              <w:left w:val="single" w:sz="8" w:space="0" w:color="979991"/>
              <w:bottom w:val="single" w:sz="8" w:space="0" w:color="979991"/>
              <w:right w:val="single" w:sz="8" w:space="0" w:color="979991"/>
            </w:tcBorders>
            <w:shd w:val="clear" w:color="auto" w:fill="0066CC"/>
            <w:tcMar>
              <w:top w:w="0" w:type="dxa"/>
              <w:left w:w="108" w:type="dxa"/>
              <w:bottom w:w="0" w:type="dxa"/>
              <w:right w:w="108" w:type="dxa"/>
            </w:tcMar>
            <w:hideMark/>
          </w:tcPr>
          <w:p w14:paraId="137A0D20" w14:textId="77777777" w:rsidR="005F7F66" w:rsidRDefault="005F7F66" w:rsidP="00651FD0">
            <w:pPr>
              <w:jc w:val="center"/>
              <w:rPr>
                <w:b/>
                <w:bCs/>
                <w:color w:val="FFFFFF"/>
                <w:sz w:val="16"/>
                <w:szCs w:val="16"/>
                <w:lang w:eastAsia="en-GB"/>
              </w:rPr>
            </w:pPr>
            <w:r>
              <w:rPr>
                <w:b/>
                <w:bCs/>
                <w:color w:val="FFFFFF"/>
                <w:sz w:val="16"/>
                <w:szCs w:val="16"/>
                <w:lang w:eastAsia="en-GB"/>
              </w:rPr>
              <w:t>Compliance %</w:t>
            </w:r>
          </w:p>
        </w:tc>
      </w:tr>
      <w:tr w:rsidR="005F7F66" w14:paraId="10A2298A" w14:textId="77777777" w:rsidTr="00E75A35">
        <w:trPr>
          <w:trHeight w:val="300"/>
        </w:trPr>
        <w:tc>
          <w:tcPr>
            <w:tcW w:w="3860" w:type="dxa"/>
            <w:tcBorders>
              <w:top w:val="single" w:sz="8" w:space="0" w:color="979991"/>
              <w:left w:val="single" w:sz="8" w:space="0" w:color="979991"/>
              <w:bottom w:val="single" w:sz="8" w:space="0" w:color="979991"/>
              <w:right w:val="nil"/>
            </w:tcBorders>
            <w:shd w:val="clear" w:color="auto" w:fill="F0F4FA"/>
            <w:tcMar>
              <w:top w:w="0" w:type="dxa"/>
              <w:left w:w="108" w:type="dxa"/>
              <w:bottom w:w="0" w:type="dxa"/>
              <w:right w:w="108" w:type="dxa"/>
            </w:tcMar>
            <w:hideMark/>
          </w:tcPr>
          <w:p w14:paraId="2667A471" w14:textId="77777777" w:rsidR="005F7F66" w:rsidRDefault="005F7F66" w:rsidP="00651FD0">
            <w:pPr>
              <w:rPr>
                <w:color w:val="000000"/>
                <w:sz w:val="16"/>
                <w:szCs w:val="16"/>
                <w:lang w:eastAsia="en-GB"/>
              </w:rPr>
            </w:pPr>
            <w:r>
              <w:rPr>
                <w:color w:val="000000"/>
                <w:sz w:val="16"/>
                <w:szCs w:val="16"/>
                <w:lang w:eastAsia="en-GB"/>
              </w:rPr>
              <w:t>120 Corporate Division</w:t>
            </w:r>
          </w:p>
        </w:tc>
        <w:tc>
          <w:tcPr>
            <w:tcW w:w="2094"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711C4B34" w14:textId="77777777" w:rsidR="005F7F66" w:rsidRDefault="005F7F66" w:rsidP="00651FD0">
            <w:pPr>
              <w:jc w:val="center"/>
              <w:rPr>
                <w:color w:val="000000"/>
                <w:sz w:val="16"/>
                <w:szCs w:val="16"/>
                <w:lang w:eastAsia="en-GB"/>
              </w:rPr>
            </w:pPr>
            <w:r>
              <w:rPr>
                <w:color w:val="000000"/>
                <w:sz w:val="16"/>
                <w:szCs w:val="16"/>
                <w:lang w:eastAsia="en-GB"/>
              </w:rPr>
              <w:t>172</w:t>
            </w:r>
          </w:p>
        </w:tc>
        <w:tc>
          <w:tcPr>
            <w:tcW w:w="850"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657E0705" w14:textId="77777777" w:rsidR="005F7F66" w:rsidRDefault="005F7F66" w:rsidP="00651FD0">
            <w:pPr>
              <w:jc w:val="center"/>
              <w:rPr>
                <w:color w:val="000000"/>
                <w:sz w:val="16"/>
                <w:szCs w:val="16"/>
                <w:lang w:eastAsia="en-GB"/>
              </w:rPr>
            </w:pPr>
            <w:r>
              <w:rPr>
                <w:color w:val="000000"/>
                <w:sz w:val="16"/>
                <w:szCs w:val="16"/>
                <w:lang w:eastAsia="en-GB"/>
              </w:rPr>
              <w:t>516</w:t>
            </w:r>
          </w:p>
        </w:tc>
        <w:tc>
          <w:tcPr>
            <w:tcW w:w="993"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2EE031D8" w14:textId="77777777" w:rsidR="005F7F66" w:rsidRDefault="005F7F66" w:rsidP="00651FD0">
            <w:pPr>
              <w:jc w:val="center"/>
              <w:rPr>
                <w:color w:val="000000"/>
                <w:sz w:val="16"/>
                <w:szCs w:val="16"/>
                <w:lang w:eastAsia="en-GB"/>
              </w:rPr>
            </w:pPr>
            <w:r>
              <w:rPr>
                <w:color w:val="000000"/>
                <w:sz w:val="16"/>
                <w:szCs w:val="16"/>
                <w:lang w:eastAsia="en-GB"/>
              </w:rPr>
              <w:t>442</w:t>
            </w:r>
          </w:p>
        </w:tc>
        <w:tc>
          <w:tcPr>
            <w:tcW w:w="1701" w:type="dxa"/>
            <w:tcBorders>
              <w:top w:val="nil"/>
              <w:left w:val="single" w:sz="8" w:space="0" w:color="979991"/>
              <w:bottom w:val="single" w:sz="8" w:space="0" w:color="979991"/>
              <w:right w:val="single" w:sz="8" w:space="0" w:color="979991"/>
            </w:tcBorders>
            <w:shd w:val="clear" w:color="auto" w:fill="FFFFFF"/>
            <w:tcMar>
              <w:top w:w="0" w:type="dxa"/>
              <w:left w:w="108" w:type="dxa"/>
              <w:bottom w:w="0" w:type="dxa"/>
              <w:right w:w="108" w:type="dxa"/>
            </w:tcMar>
            <w:hideMark/>
          </w:tcPr>
          <w:p w14:paraId="69E4FBF1" w14:textId="77777777" w:rsidR="005F7F66" w:rsidRDefault="005F7F66" w:rsidP="00651FD0">
            <w:pPr>
              <w:jc w:val="center"/>
              <w:rPr>
                <w:color w:val="000000"/>
                <w:sz w:val="16"/>
                <w:szCs w:val="16"/>
                <w:lang w:eastAsia="en-GB"/>
              </w:rPr>
            </w:pPr>
            <w:r>
              <w:rPr>
                <w:color w:val="000000"/>
                <w:sz w:val="16"/>
                <w:szCs w:val="16"/>
                <w:lang w:eastAsia="en-GB"/>
              </w:rPr>
              <w:t>85.66%</w:t>
            </w:r>
          </w:p>
        </w:tc>
      </w:tr>
      <w:tr w:rsidR="005F7F66" w14:paraId="5E358E7F" w14:textId="77777777" w:rsidTr="00E75A35">
        <w:trPr>
          <w:trHeight w:val="450"/>
        </w:trPr>
        <w:tc>
          <w:tcPr>
            <w:tcW w:w="3860" w:type="dxa"/>
            <w:tcBorders>
              <w:top w:val="nil"/>
              <w:left w:val="single" w:sz="8" w:space="0" w:color="979991"/>
              <w:bottom w:val="single" w:sz="8" w:space="0" w:color="979991"/>
              <w:right w:val="nil"/>
            </w:tcBorders>
            <w:shd w:val="clear" w:color="auto" w:fill="F0F4FA"/>
            <w:tcMar>
              <w:top w:w="0" w:type="dxa"/>
              <w:left w:w="108" w:type="dxa"/>
              <w:bottom w:w="0" w:type="dxa"/>
              <w:right w:w="108" w:type="dxa"/>
            </w:tcMar>
            <w:hideMark/>
          </w:tcPr>
          <w:p w14:paraId="38205692" w14:textId="77777777" w:rsidR="005F7F66" w:rsidRDefault="005F7F66" w:rsidP="00651FD0">
            <w:pPr>
              <w:rPr>
                <w:color w:val="000000"/>
                <w:sz w:val="16"/>
                <w:szCs w:val="16"/>
                <w:lang w:eastAsia="en-GB"/>
              </w:rPr>
            </w:pPr>
            <w:r>
              <w:rPr>
                <w:color w:val="000000"/>
                <w:sz w:val="16"/>
                <w:szCs w:val="16"/>
                <w:lang w:eastAsia="en-GB"/>
              </w:rPr>
              <w:t>120 Research, Development and Innovation Division</w:t>
            </w:r>
          </w:p>
        </w:tc>
        <w:tc>
          <w:tcPr>
            <w:tcW w:w="2094"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4BA5E4CC" w14:textId="77777777" w:rsidR="005F7F66" w:rsidRDefault="005F7F66" w:rsidP="00651FD0">
            <w:pPr>
              <w:jc w:val="center"/>
              <w:rPr>
                <w:color w:val="000000"/>
                <w:sz w:val="16"/>
                <w:szCs w:val="16"/>
                <w:lang w:eastAsia="en-GB"/>
              </w:rPr>
            </w:pPr>
            <w:r>
              <w:rPr>
                <w:color w:val="000000"/>
                <w:sz w:val="16"/>
                <w:szCs w:val="16"/>
                <w:lang w:eastAsia="en-GB"/>
              </w:rPr>
              <w:t>51</w:t>
            </w:r>
          </w:p>
        </w:tc>
        <w:tc>
          <w:tcPr>
            <w:tcW w:w="850"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36474412" w14:textId="77777777" w:rsidR="005F7F66" w:rsidRDefault="005F7F66" w:rsidP="00651FD0">
            <w:pPr>
              <w:jc w:val="center"/>
              <w:rPr>
                <w:color w:val="000000"/>
                <w:sz w:val="16"/>
                <w:szCs w:val="16"/>
                <w:lang w:eastAsia="en-GB"/>
              </w:rPr>
            </w:pPr>
            <w:r>
              <w:rPr>
                <w:color w:val="000000"/>
                <w:sz w:val="16"/>
                <w:szCs w:val="16"/>
                <w:lang w:eastAsia="en-GB"/>
              </w:rPr>
              <w:t>153</w:t>
            </w:r>
          </w:p>
        </w:tc>
        <w:tc>
          <w:tcPr>
            <w:tcW w:w="993"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670B37D6" w14:textId="77777777" w:rsidR="005F7F66" w:rsidRDefault="005F7F66" w:rsidP="00651FD0">
            <w:pPr>
              <w:jc w:val="center"/>
              <w:rPr>
                <w:color w:val="000000"/>
                <w:sz w:val="16"/>
                <w:szCs w:val="16"/>
                <w:lang w:eastAsia="en-GB"/>
              </w:rPr>
            </w:pPr>
            <w:r>
              <w:rPr>
                <w:color w:val="000000"/>
                <w:sz w:val="16"/>
                <w:szCs w:val="16"/>
                <w:lang w:eastAsia="en-GB"/>
              </w:rPr>
              <w:t>137</w:t>
            </w:r>
          </w:p>
        </w:tc>
        <w:tc>
          <w:tcPr>
            <w:tcW w:w="1701" w:type="dxa"/>
            <w:tcBorders>
              <w:top w:val="nil"/>
              <w:left w:val="single" w:sz="8" w:space="0" w:color="979991"/>
              <w:bottom w:val="single" w:sz="8" w:space="0" w:color="979991"/>
              <w:right w:val="single" w:sz="8" w:space="0" w:color="979991"/>
            </w:tcBorders>
            <w:shd w:val="clear" w:color="auto" w:fill="FFFFFF"/>
            <w:tcMar>
              <w:top w:w="0" w:type="dxa"/>
              <w:left w:w="108" w:type="dxa"/>
              <w:bottom w:w="0" w:type="dxa"/>
              <w:right w:w="108" w:type="dxa"/>
            </w:tcMar>
            <w:hideMark/>
          </w:tcPr>
          <w:p w14:paraId="3469E9A8" w14:textId="77777777" w:rsidR="005F7F66" w:rsidRDefault="005F7F66" w:rsidP="00651FD0">
            <w:pPr>
              <w:jc w:val="center"/>
              <w:rPr>
                <w:color w:val="000000"/>
                <w:sz w:val="16"/>
                <w:szCs w:val="16"/>
                <w:lang w:eastAsia="en-GB"/>
              </w:rPr>
            </w:pPr>
            <w:r>
              <w:rPr>
                <w:color w:val="000000"/>
                <w:sz w:val="16"/>
                <w:szCs w:val="16"/>
                <w:lang w:eastAsia="en-GB"/>
              </w:rPr>
              <w:t>89.54%</w:t>
            </w:r>
          </w:p>
        </w:tc>
      </w:tr>
      <w:tr w:rsidR="005F7F66" w14:paraId="01CAC47B" w14:textId="77777777" w:rsidTr="00E75A35">
        <w:trPr>
          <w:trHeight w:val="300"/>
        </w:trPr>
        <w:tc>
          <w:tcPr>
            <w:tcW w:w="3860" w:type="dxa"/>
            <w:tcBorders>
              <w:top w:val="nil"/>
              <w:left w:val="single" w:sz="8" w:space="0" w:color="979991"/>
              <w:bottom w:val="single" w:sz="8" w:space="0" w:color="979991"/>
              <w:right w:val="nil"/>
            </w:tcBorders>
            <w:shd w:val="clear" w:color="auto" w:fill="F0F4FA"/>
            <w:tcMar>
              <w:top w:w="0" w:type="dxa"/>
              <w:left w:w="108" w:type="dxa"/>
              <w:bottom w:w="0" w:type="dxa"/>
              <w:right w:w="108" w:type="dxa"/>
            </w:tcMar>
            <w:hideMark/>
          </w:tcPr>
          <w:p w14:paraId="47A88E61" w14:textId="77777777" w:rsidR="005F7F66" w:rsidRDefault="005F7F66" w:rsidP="00651FD0">
            <w:pPr>
              <w:rPr>
                <w:color w:val="000000"/>
                <w:sz w:val="16"/>
                <w:szCs w:val="16"/>
                <w:lang w:eastAsia="en-GB"/>
              </w:rPr>
            </w:pPr>
            <w:r>
              <w:rPr>
                <w:color w:val="000000"/>
                <w:sz w:val="16"/>
                <w:szCs w:val="16"/>
                <w:lang w:eastAsia="en-GB"/>
              </w:rPr>
              <w:t>120 Transforming Cancer Services Division</w:t>
            </w:r>
          </w:p>
        </w:tc>
        <w:tc>
          <w:tcPr>
            <w:tcW w:w="2094"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286AFCD3" w14:textId="77777777" w:rsidR="005F7F66" w:rsidRDefault="005F7F66" w:rsidP="00651FD0">
            <w:pPr>
              <w:jc w:val="center"/>
              <w:rPr>
                <w:color w:val="000000"/>
                <w:sz w:val="16"/>
                <w:szCs w:val="16"/>
                <w:lang w:eastAsia="en-GB"/>
              </w:rPr>
            </w:pPr>
            <w:r>
              <w:rPr>
                <w:color w:val="000000"/>
                <w:sz w:val="16"/>
                <w:szCs w:val="16"/>
                <w:lang w:eastAsia="en-GB"/>
              </w:rPr>
              <w:t>25</w:t>
            </w:r>
          </w:p>
        </w:tc>
        <w:tc>
          <w:tcPr>
            <w:tcW w:w="850"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2B71FF79" w14:textId="77777777" w:rsidR="005F7F66" w:rsidRDefault="005F7F66" w:rsidP="00651FD0">
            <w:pPr>
              <w:jc w:val="center"/>
              <w:rPr>
                <w:color w:val="000000"/>
                <w:sz w:val="16"/>
                <w:szCs w:val="16"/>
                <w:lang w:eastAsia="en-GB"/>
              </w:rPr>
            </w:pPr>
            <w:r>
              <w:rPr>
                <w:color w:val="000000"/>
                <w:sz w:val="16"/>
                <w:szCs w:val="16"/>
                <w:lang w:eastAsia="en-GB"/>
              </w:rPr>
              <w:t>75</w:t>
            </w:r>
          </w:p>
        </w:tc>
        <w:tc>
          <w:tcPr>
            <w:tcW w:w="993"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4F62901C" w14:textId="77777777" w:rsidR="005F7F66" w:rsidRDefault="005F7F66" w:rsidP="00651FD0">
            <w:pPr>
              <w:jc w:val="center"/>
              <w:rPr>
                <w:color w:val="000000"/>
                <w:sz w:val="16"/>
                <w:szCs w:val="16"/>
                <w:lang w:eastAsia="en-GB"/>
              </w:rPr>
            </w:pPr>
            <w:r>
              <w:rPr>
                <w:color w:val="000000"/>
                <w:sz w:val="16"/>
                <w:szCs w:val="16"/>
                <w:lang w:eastAsia="en-GB"/>
              </w:rPr>
              <w:t>54</w:t>
            </w:r>
          </w:p>
        </w:tc>
        <w:tc>
          <w:tcPr>
            <w:tcW w:w="1701" w:type="dxa"/>
            <w:tcBorders>
              <w:top w:val="nil"/>
              <w:left w:val="single" w:sz="8" w:space="0" w:color="979991"/>
              <w:bottom w:val="single" w:sz="8" w:space="0" w:color="979991"/>
              <w:right w:val="single" w:sz="8" w:space="0" w:color="979991"/>
            </w:tcBorders>
            <w:shd w:val="clear" w:color="auto" w:fill="FFFFFF"/>
            <w:tcMar>
              <w:top w:w="0" w:type="dxa"/>
              <w:left w:w="108" w:type="dxa"/>
              <w:bottom w:w="0" w:type="dxa"/>
              <w:right w:w="108" w:type="dxa"/>
            </w:tcMar>
            <w:hideMark/>
          </w:tcPr>
          <w:p w14:paraId="133F6322" w14:textId="77777777" w:rsidR="005F7F66" w:rsidRDefault="005F7F66" w:rsidP="00651FD0">
            <w:pPr>
              <w:jc w:val="center"/>
              <w:rPr>
                <w:color w:val="000000"/>
                <w:sz w:val="16"/>
                <w:szCs w:val="16"/>
                <w:lang w:eastAsia="en-GB"/>
              </w:rPr>
            </w:pPr>
            <w:r>
              <w:rPr>
                <w:color w:val="000000"/>
                <w:sz w:val="16"/>
                <w:szCs w:val="16"/>
                <w:lang w:eastAsia="en-GB"/>
              </w:rPr>
              <w:t>72.00%</w:t>
            </w:r>
          </w:p>
        </w:tc>
      </w:tr>
      <w:tr w:rsidR="005F7F66" w14:paraId="475D0099" w14:textId="77777777" w:rsidTr="00E75A35">
        <w:trPr>
          <w:trHeight w:val="300"/>
        </w:trPr>
        <w:tc>
          <w:tcPr>
            <w:tcW w:w="3860" w:type="dxa"/>
            <w:tcBorders>
              <w:top w:val="nil"/>
              <w:left w:val="single" w:sz="8" w:space="0" w:color="979991"/>
              <w:bottom w:val="single" w:sz="8" w:space="0" w:color="979991"/>
              <w:right w:val="nil"/>
            </w:tcBorders>
            <w:shd w:val="clear" w:color="auto" w:fill="F0F4FA"/>
            <w:tcMar>
              <w:top w:w="0" w:type="dxa"/>
              <w:left w:w="108" w:type="dxa"/>
              <w:bottom w:w="0" w:type="dxa"/>
              <w:right w:w="108" w:type="dxa"/>
            </w:tcMar>
            <w:hideMark/>
          </w:tcPr>
          <w:p w14:paraId="5AE04DD7" w14:textId="77777777" w:rsidR="005F7F66" w:rsidRDefault="005F7F66" w:rsidP="00651FD0">
            <w:pPr>
              <w:rPr>
                <w:color w:val="000000"/>
                <w:sz w:val="16"/>
                <w:szCs w:val="16"/>
                <w:lang w:eastAsia="en-GB"/>
              </w:rPr>
            </w:pPr>
            <w:r>
              <w:rPr>
                <w:color w:val="000000"/>
                <w:sz w:val="16"/>
                <w:szCs w:val="16"/>
                <w:lang w:eastAsia="en-GB"/>
              </w:rPr>
              <w:t>120 Velindre Cancer Centre</w:t>
            </w:r>
          </w:p>
        </w:tc>
        <w:tc>
          <w:tcPr>
            <w:tcW w:w="2094"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6A1722EC" w14:textId="77777777" w:rsidR="005F7F66" w:rsidRDefault="005F7F66" w:rsidP="00651FD0">
            <w:pPr>
              <w:jc w:val="center"/>
              <w:rPr>
                <w:color w:val="000000"/>
                <w:sz w:val="16"/>
                <w:szCs w:val="16"/>
                <w:lang w:eastAsia="en-GB"/>
              </w:rPr>
            </w:pPr>
            <w:r>
              <w:rPr>
                <w:color w:val="000000"/>
                <w:sz w:val="16"/>
                <w:szCs w:val="16"/>
                <w:lang w:eastAsia="en-GB"/>
              </w:rPr>
              <w:t>860</w:t>
            </w:r>
          </w:p>
        </w:tc>
        <w:tc>
          <w:tcPr>
            <w:tcW w:w="850"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14A3A535" w14:textId="77777777" w:rsidR="005F7F66" w:rsidRDefault="005F7F66" w:rsidP="00651FD0">
            <w:pPr>
              <w:jc w:val="center"/>
              <w:rPr>
                <w:color w:val="000000"/>
                <w:sz w:val="16"/>
                <w:szCs w:val="16"/>
                <w:lang w:eastAsia="en-GB"/>
              </w:rPr>
            </w:pPr>
            <w:r>
              <w:rPr>
                <w:color w:val="000000"/>
                <w:sz w:val="16"/>
                <w:szCs w:val="16"/>
                <w:lang w:eastAsia="en-GB"/>
              </w:rPr>
              <w:t>2580</w:t>
            </w:r>
          </w:p>
        </w:tc>
        <w:tc>
          <w:tcPr>
            <w:tcW w:w="993"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6505A430" w14:textId="77777777" w:rsidR="005F7F66" w:rsidRDefault="005F7F66" w:rsidP="00651FD0">
            <w:pPr>
              <w:jc w:val="center"/>
              <w:rPr>
                <w:color w:val="000000"/>
                <w:sz w:val="16"/>
                <w:szCs w:val="16"/>
                <w:lang w:eastAsia="en-GB"/>
              </w:rPr>
            </w:pPr>
            <w:r>
              <w:rPr>
                <w:color w:val="000000"/>
                <w:sz w:val="16"/>
                <w:szCs w:val="16"/>
                <w:lang w:eastAsia="en-GB"/>
              </w:rPr>
              <w:t>2193</w:t>
            </w:r>
          </w:p>
        </w:tc>
        <w:tc>
          <w:tcPr>
            <w:tcW w:w="1701" w:type="dxa"/>
            <w:tcBorders>
              <w:top w:val="nil"/>
              <w:left w:val="single" w:sz="8" w:space="0" w:color="979991"/>
              <w:bottom w:val="single" w:sz="8" w:space="0" w:color="979991"/>
              <w:right w:val="single" w:sz="8" w:space="0" w:color="979991"/>
            </w:tcBorders>
            <w:shd w:val="clear" w:color="auto" w:fill="FFFFFF"/>
            <w:tcMar>
              <w:top w:w="0" w:type="dxa"/>
              <w:left w:w="108" w:type="dxa"/>
              <w:bottom w:w="0" w:type="dxa"/>
              <w:right w:w="108" w:type="dxa"/>
            </w:tcMar>
            <w:hideMark/>
          </w:tcPr>
          <w:p w14:paraId="2478BFA6" w14:textId="77777777" w:rsidR="005F7F66" w:rsidRDefault="005F7F66" w:rsidP="00651FD0">
            <w:pPr>
              <w:jc w:val="center"/>
              <w:rPr>
                <w:color w:val="000000"/>
                <w:sz w:val="16"/>
                <w:szCs w:val="16"/>
                <w:lang w:eastAsia="en-GB"/>
              </w:rPr>
            </w:pPr>
            <w:r>
              <w:rPr>
                <w:color w:val="000000"/>
                <w:sz w:val="16"/>
                <w:szCs w:val="16"/>
                <w:lang w:eastAsia="en-GB"/>
              </w:rPr>
              <w:t>85.00%</w:t>
            </w:r>
          </w:p>
        </w:tc>
      </w:tr>
      <w:tr w:rsidR="005F7F66" w14:paraId="2C365FE7" w14:textId="77777777" w:rsidTr="00E75A35">
        <w:trPr>
          <w:trHeight w:val="300"/>
        </w:trPr>
        <w:tc>
          <w:tcPr>
            <w:tcW w:w="3860" w:type="dxa"/>
            <w:tcBorders>
              <w:top w:val="nil"/>
              <w:left w:val="single" w:sz="8" w:space="0" w:color="979991"/>
              <w:bottom w:val="single" w:sz="8" w:space="0" w:color="979991"/>
              <w:right w:val="nil"/>
            </w:tcBorders>
            <w:shd w:val="clear" w:color="auto" w:fill="F0F4FA"/>
            <w:tcMar>
              <w:top w:w="0" w:type="dxa"/>
              <w:left w:w="108" w:type="dxa"/>
              <w:bottom w:w="0" w:type="dxa"/>
              <w:right w:w="108" w:type="dxa"/>
            </w:tcMar>
            <w:hideMark/>
          </w:tcPr>
          <w:p w14:paraId="55ECB763" w14:textId="77777777" w:rsidR="005F7F66" w:rsidRDefault="005F7F66" w:rsidP="00651FD0">
            <w:pPr>
              <w:rPr>
                <w:color w:val="000000"/>
                <w:sz w:val="16"/>
                <w:szCs w:val="16"/>
                <w:lang w:eastAsia="en-GB"/>
              </w:rPr>
            </w:pPr>
            <w:r>
              <w:rPr>
                <w:color w:val="000000"/>
                <w:sz w:val="16"/>
                <w:szCs w:val="16"/>
                <w:lang w:eastAsia="en-GB"/>
              </w:rPr>
              <w:lastRenderedPageBreak/>
              <w:t>120 Welsh Blood Service</w:t>
            </w:r>
          </w:p>
        </w:tc>
        <w:tc>
          <w:tcPr>
            <w:tcW w:w="2094"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75442794" w14:textId="77777777" w:rsidR="005F7F66" w:rsidRDefault="005F7F66" w:rsidP="00651FD0">
            <w:pPr>
              <w:jc w:val="center"/>
              <w:rPr>
                <w:color w:val="000000"/>
                <w:sz w:val="16"/>
                <w:szCs w:val="16"/>
                <w:lang w:eastAsia="en-GB"/>
              </w:rPr>
            </w:pPr>
            <w:r>
              <w:rPr>
                <w:color w:val="000000"/>
                <w:sz w:val="16"/>
                <w:szCs w:val="16"/>
                <w:lang w:eastAsia="en-GB"/>
              </w:rPr>
              <w:t>479</w:t>
            </w:r>
          </w:p>
        </w:tc>
        <w:tc>
          <w:tcPr>
            <w:tcW w:w="850"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52AF5811" w14:textId="77777777" w:rsidR="005F7F66" w:rsidRDefault="005F7F66" w:rsidP="00651FD0">
            <w:pPr>
              <w:jc w:val="center"/>
              <w:rPr>
                <w:color w:val="000000"/>
                <w:sz w:val="16"/>
                <w:szCs w:val="16"/>
                <w:lang w:eastAsia="en-GB"/>
              </w:rPr>
            </w:pPr>
            <w:r>
              <w:rPr>
                <w:color w:val="000000"/>
                <w:sz w:val="16"/>
                <w:szCs w:val="16"/>
                <w:lang w:eastAsia="en-GB"/>
              </w:rPr>
              <w:t>1437</w:t>
            </w:r>
          </w:p>
        </w:tc>
        <w:tc>
          <w:tcPr>
            <w:tcW w:w="993" w:type="dxa"/>
            <w:tcBorders>
              <w:top w:val="nil"/>
              <w:left w:val="single" w:sz="8" w:space="0" w:color="979991"/>
              <w:bottom w:val="single" w:sz="8" w:space="0" w:color="979991"/>
              <w:right w:val="nil"/>
            </w:tcBorders>
            <w:shd w:val="clear" w:color="auto" w:fill="FFFFFF"/>
            <w:tcMar>
              <w:top w:w="0" w:type="dxa"/>
              <w:left w:w="108" w:type="dxa"/>
              <w:bottom w:w="0" w:type="dxa"/>
              <w:right w:w="108" w:type="dxa"/>
            </w:tcMar>
            <w:hideMark/>
          </w:tcPr>
          <w:p w14:paraId="2BD27565" w14:textId="77777777" w:rsidR="005F7F66" w:rsidRDefault="005F7F66" w:rsidP="00651FD0">
            <w:pPr>
              <w:jc w:val="center"/>
              <w:rPr>
                <w:color w:val="000000"/>
                <w:sz w:val="16"/>
                <w:szCs w:val="16"/>
                <w:lang w:eastAsia="en-GB"/>
              </w:rPr>
            </w:pPr>
            <w:r>
              <w:rPr>
                <w:color w:val="000000"/>
                <w:sz w:val="16"/>
                <w:szCs w:val="16"/>
                <w:lang w:eastAsia="en-GB"/>
              </w:rPr>
              <w:t>1201</w:t>
            </w:r>
          </w:p>
        </w:tc>
        <w:tc>
          <w:tcPr>
            <w:tcW w:w="1701" w:type="dxa"/>
            <w:tcBorders>
              <w:top w:val="nil"/>
              <w:left w:val="single" w:sz="8" w:space="0" w:color="979991"/>
              <w:bottom w:val="single" w:sz="8" w:space="0" w:color="979991"/>
              <w:right w:val="single" w:sz="8" w:space="0" w:color="979991"/>
            </w:tcBorders>
            <w:shd w:val="clear" w:color="auto" w:fill="FFFFFF"/>
            <w:tcMar>
              <w:top w:w="0" w:type="dxa"/>
              <w:left w:w="108" w:type="dxa"/>
              <w:bottom w:w="0" w:type="dxa"/>
              <w:right w:w="108" w:type="dxa"/>
            </w:tcMar>
            <w:hideMark/>
          </w:tcPr>
          <w:p w14:paraId="43EE68C6" w14:textId="77777777" w:rsidR="005F7F66" w:rsidRDefault="005F7F66" w:rsidP="00651FD0">
            <w:pPr>
              <w:jc w:val="center"/>
              <w:rPr>
                <w:color w:val="000000"/>
                <w:sz w:val="16"/>
                <w:szCs w:val="16"/>
                <w:lang w:eastAsia="en-GB"/>
              </w:rPr>
            </w:pPr>
            <w:r>
              <w:rPr>
                <w:color w:val="000000"/>
                <w:sz w:val="16"/>
                <w:szCs w:val="16"/>
                <w:lang w:eastAsia="en-GB"/>
              </w:rPr>
              <w:t>83.58%</w:t>
            </w:r>
          </w:p>
        </w:tc>
      </w:tr>
    </w:tbl>
    <w:p w14:paraId="59F82DB7" w14:textId="77777777" w:rsidR="00074872" w:rsidRDefault="00074872">
      <w:pPr>
        <w:rPr>
          <w:b/>
          <w:bCs/>
          <w:lang w:val="cy-GB"/>
        </w:rPr>
      </w:pPr>
    </w:p>
    <w:p w14:paraId="07D525CB" w14:textId="521BD307" w:rsidR="005F7F66" w:rsidRPr="00E75A35" w:rsidRDefault="005F7F66">
      <w:pPr>
        <w:rPr>
          <w:b/>
          <w:bCs/>
          <w:lang w:val="cy-GB"/>
        </w:rPr>
      </w:pPr>
      <w:r w:rsidRPr="00E75A35">
        <w:rPr>
          <w:b/>
          <w:bCs/>
          <w:lang w:val="cy-GB"/>
        </w:rPr>
        <w:t>Promotion</w:t>
      </w:r>
    </w:p>
    <w:p w14:paraId="7AECC325" w14:textId="47AC7AE9" w:rsidR="00521472" w:rsidRDefault="00A04E43">
      <w:pPr>
        <w:rPr>
          <w:lang w:val="cy-GB"/>
        </w:rPr>
      </w:pPr>
      <w:r>
        <w:rPr>
          <w:noProof/>
          <w:lang w:eastAsia="en-GB"/>
        </w:rPr>
        <w:drawing>
          <wp:anchor distT="0" distB="0" distL="114300" distR="114300" simplePos="0" relativeHeight="251660288" behindDoc="1" locked="0" layoutInCell="1" allowOverlap="1" wp14:anchorId="2F8F6699" wp14:editId="147884C8">
            <wp:simplePos x="0" y="0"/>
            <wp:positionH relativeFrom="margin">
              <wp:align>left</wp:align>
            </wp:positionH>
            <wp:positionV relativeFrom="paragraph">
              <wp:posOffset>213995</wp:posOffset>
            </wp:positionV>
            <wp:extent cx="2212975" cy="314515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2212975" cy="3145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1472">
        <w:rPr>
          <w:lang w:val="cy-GB"/>
        </w:rPr>
        <w:t xml:space="preserve">Our Trust wide promotion continues with celebrations such as ‘Diwrnod Shwmae / Sumae’ and  St David’s day.  This year we had an excellent colourful day at the Cancer Centre with a themed menu at the restaurant and a drop in opportunity for staff.  </w:t>
      </w:r>
    </w:p>
    <w:p w14:paraId="285C832B" w14:textId="4D31BC19" w:rsidR="00040F44" w:rsidRDefault="00040F44">
      <w:pPr>
        <w:rPr>
          <w:lang w:val="cy-GB"/>
        </w:rPr>
      </w:pPr>
      <w:r>
        <w:rPr>
          <w:noProof/>
          <w:lang w:eastAsia="en-GB"/>
        </w:rPr>
        <w:drawing>
          <wp:anchor distT="0" distB="0" distL="114300" distR="114300" simplePos="0" relativeHeight="251665408" behindDoc="0" locked="0" layoutInCell="1" allowOverlap="1" wp14:anchorId="76B31E85" wp14:editId="7333616F">
            <wp:simplePos x="0" y="0"/>
            <wp:positionH relativeFrom="margin">
              <wp:posOffset>4123690</wp:posOffset>
            </wp:positionH>
            <wp:positionV relativeFrom="paragraph">
              <wp:posOffset>115570</wp:posOffset>
            </wp:positionV>
            <wp:extent cx="1960245" cy="2318385"/>
            <wp:effectExtent l="0" t="0" r="1905" b="5715"/>
            <wp:wrapSquare wrapText="bothSides"/>
            <wp:docPr id="3" name="Picture 3" descr="A person and person holding flow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and person holding flowers&#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60245" cy="2318385"/>
                    </a:xfrm>
                    <a:prstGeom prst="rect">
                      <a:avLst/>
                    </a:prstGeom>
                  </pic:spPr>
                </pic:pic>
              </a:graphicData>
            </a:graphic>
            <wp14:sizeRelH relativeFrom="margin">
              <wp14:pctWidth>0</wp14:pctWidth>
            </wp14:sizeRelH>
            <wp14:sizeRelV relativeFrom="margin">
              <wp14:pctHeight>0</wp14:pctHeight>
            </wp14:sizeRelV>
          </wp:anchor>
        </w:drawing>
      </w:r>
      <w:r w:rsidR="00521472">
        <w:rPr>
          <w:lang w:val="cy-GB"/>
        </w:rPr>
        <w:t xml:space="preserve">At the Welsh Blood service the launch of a dedicated Intranet page to assist staff was the main theme and an opportunity once again for staff to hear about the work of the Welsh language working group. </w:t>
      </w:r>
      <w:r>
        <w:rPr>
          <w:lang w:val="cy-GB"/>
        </w:rPr>
        <w:t xml:space="preserve"> </w:t>
      </w:r>
      <w:r w:rsidR="00C72795">
        <w:rPr>
          <w:lang w:val="cy-GB"/>
        </w:rPr>
        <w:t xml:space="preserve">It was also a great opportunity to congratulate the Welsh language learners who have completed the first year of their courses.  </w:t>
      </w:r>
    </w:p>
    <w:p w14:paraId="380CEFC9" w14:textId="77777777" w:rsidR="001A6CA3" w:rsidRDefault="001A6CA3">
      <w:pPr>
        <w:rPr>
          <w:lang w:val="cy-GB"/>
        </w:rPr>
      </w:pPr>
    </w:p>
    <w:p w14:paraId="6E1CC395" w14:textId="77777777" w:rsidR="00E75A35" w:rsidRDefault="00C72795">
      <w:pPr>
        <w:rPr>
          <w:lang w:val="cy-GB"/>
        </w:rPr>
      </w:pPr>
      <w:r>
        <w:rPr>
          <w:lang w:val="cy-GB"/>
        </w:rPr>
        <w:t>They will progress this coming year to a second level giving them opportunity to further develop their Welsh language skills.</w:t>
      </w:r>
    </w:p>
    <w:p w14:paraId="6680D3F0" w14:textId="107B87FE" w:rsidR="00373902" w:rsidRDefault="00DC6E16">
      <w:pPr>
        <w:rPr>
          <w:b/>
          <w:bCs/>
          <w:lang w:val="cy-GB"/>
        </w:rPr>
      </w:pPr>
      <w:r w:rsidRPr="00AE1082">
        <w:rPr>
          <w:b/>
          <w:bCs/>
          <w:lang w:val="cy-GB"/>
        </w:rPr>
        <w:t>Concerns and Complaints</w:t>
      </w:r>
    </w:p>
    <w:p w14:paraId="36CAB574" w14:textId="77777777" w:rsidR="005F7F66" w:rsidRPr="00EE1946" w:rsidRDefault="005F7F66">
      <w:pPr>
        <w:rPr>
          <w:b/>
          <w:bCs/>
          <w:lang w:val="cy-GB"/>
        </w:rPr>
      </w:pPr>
      <w:r w:rsidRPr="00EE1946">
        <w:rPr>
          <w:b/>
          <w:bCs/>
          <w:lang w:val="cy-GB"/>
        </w:rPr>
        <w:t>The Welsh Blood Service</w:t>
      </w:r>
    </w:p>
    <w:p w14:paraId="3749653F" w14:textId="408B305A" w:rsidR="00A97846" w:rsidRPr="00373902" w:rsidRDefault="00A97846">
      <w:pPr>
        <w:rPr>
          <w:b/>
          <w:bCs/>
          <w:lang w:val="cy-GB"/>
        </w:rPr>
      </w:pPr>
      <w:r w:rsidRPr="00A97846">
        <w:rPr>
          <w:lang w:val="cy-GB"/>
        </w:rPr>
        <w:t xml:space="preserve">Three donor complaints were recieved by the Welsh Blood Service this reporting year.  </w:t>
      </w:r>
    </w:p>
    <w:p w14:paraId="4AD707BF" w14:textId="22BFE811" w:rsidR="00373902" w:rsidRDefault="00373902">
      <w:pPr>
        <w:rPr>
          <w:lang w:val="cy-GB"/>
        </w:rPr>
      </w:pPr>
      <w:r>
        <w:rPr>
          <w:lang w:val="cy-GB"/>
        </w:rPr>
        <w:t>The first two were</w:t>
      </w:r>
      <w:r w:rsidR="00A97846">
        <w:rPr>
          <w:lang w:val="cy-GB"/>
        </w:rPr>
        <w:t xml:space="preserve"> relating to text messaging errors and the standard of Welsh </w:t>
      </w:r>
      <w:r>
        <w:rPr>
          <w:lang w:val="cy-GB"/>
        </w:rPr>
        <w:t>sent</w:t>
      </w:r>
      <w:r w:rsidR="00A97846">
        <w:rPr>
          <w:lang w:val="cy-GB"/>
        </w:rPr>
        <w:t xml:space="preserve"> and the other relating to a website error.  </w:t>
      </w:r>
      <w:r>
        <w:rPr>
          <w:lang w:val="cy-GB"/>
        </w:rPr>
        <w:t>Unfortunately an old message had been used and not a professionally translated message but this was rectified.</w:t>
      </w:r>
    </w:p>
    <w:p w14:paraId="4214E202" w14:textId="45A0C11E" w:rsidR="00A97846" w:rsidRDefault="00A97846">
      <w:pPr>
        <w:rPr>
          <w:lang w:val="cy-GB"/>
        </w:rPr>
      </w:pPr>
      <w:r>
        <w:rPr>
          <w:lang w:val="cy-GB"/>
        </w:rPr>
        <w:t>All three complaints were investigated thoroughly and as a consequence changes have been made to the service</w:t>
      </w:r>
      <w:r w:rsidR="003C7D35">
        <w:rPr>
          <w:lang w:val="cy-GB"/>
        </w:rPr>
        <w:t xml:space="preserve"> and checking processes.</w:t>
      </w:r>
    </w:p>
    <w:p w14:paraId="71E0D014" w14:textId="774F8D61" w:rsidR="00A97846" w:rsidRDefault="00A97846">
      <w:pPr>
        <w:rPr>
          <w:lang w:val="cy-GB"/>
        </w:rPr>
      </w:pPr>
      <w:r>
        <w:rPr>
          <w:lang w:val="cy-GB"/>
        </w:rPr>
        <w:t>None of the complaints resulted in a formal investigation being undertaken by the Welsh language Commissioner.</w:t>
      </w:r>
    </w:p>
    <w:p w14:paraId="32F55711" w14:textId="60E46B12" w:rsidR="001664F4" w:rsidRPr="008E0686" w:rsidRDefault="001664F4">
      <w:pPr>
        <w:rPr>
          <w:b/>
          <w:bCs/>
          <w:lang w:val="cy-GB"/>
        </w:rPr>
      </w:pPr>
      <w:r w:rsidRPr="008E0686">
        <w:rPr>
          <w:b/>
          <w:bCs/>
          <w:lang w:val="cy-GB"/>
        </w:rPr>
        <w:t xml:space="preserve">Velindre Cancer Centre </w:t>
      </w:r>
    </w:p>
    <w:tbl>
      <w:tblPr>
        <w:tblW w:w="9162" w:type="dxa"/>
        <w:tblBorders>
          <w:top w:val="nil"/>
          <w:left w:val="nil"/>
          <w:bottom w:val="nil"/>
          <w:right w:val="nil"/>
        </w:tblBorders>
        <w:tblCellMar>
          <w:left w:w="0" w:type="dxa"/>
          <w:right w:w="0" w:type="dxa"/>
        </w:tblCellMar>
        <w:tblLook w:val="0000" w:firstRow="0" w:lastRow="0" w:firstColumn="0" w:lastColumn="0" w:noHBand="0" w:noVBand="0"/>
      </w:tblPr>
      <w:tblGrid>
        <w:gridCol w:w="9162"/>
      </w:tblGrid>
      <w:tr w:rsidR="00CA775A" w14:paraId="7C4D2C69" w14:textId="77777777" w:rsidTr="00EE1946">
        <w:trPr>
          <w:trHeight w:val="307"/>
        </w:trPr>
        <w:tc>
          <w:tcPr>
            <w:tcW w:w="9162" w:type="dxa"/>
          </w:tcPr>
          <w:p w14:paraId="52699AB6" w14:textId="77777777" w:rsidR="00CA775A" w:rsidRPr="00CA775A" w:rsidRDefault="00CA775A" w:rsidP="00CA775A">
            <w:pPr>
              <w:spacing w:after="0"/>
              <w:ind w:right="724"/>
              <w:textAlignment w:val="baseline"/>
              <w:rPr>
                <w:rFonts w:cstheme="minorHAnsi"/>
                <w:b/>
              </w:rPr>
            </w:pPr>
            <w:r w:rsidRPr="00CA775A">
              <w:rPr>
                <w:rFonts w:cstheme="minorHAnsi"/>
                <w:b/>
              </w:rPr>
              <w:t>Patient Experience</w:t>
            </w:r>
          </w:p>
          <w:p w14:paraId="386114F4" w14:textId="77777777" w:rsidR="00CA775A" w:rsidRPr="00CA775A" w:rsidRDefault="00CA775A" w:rsidP="00740993">
            <w:pPr>
              <w:spacing w:after="0"/>
              <w:ind w:left="591" w:right="724"/>
              <w:textAlignment w:val="baseline"/>
              <w:rPr>
                <w:rFonts w:cstheme="minorHAnsi"/>
              </w:rPr>
            </w:pPr>
          </w:p>
          <w:p w14:paraId="7F6DB080" w14:textId="3A8AE5BF" w:rsidR="00CA775A" w:rsidRDefault="00CA775A" w:rsidP="00CA775A">
            <w:pPr>
              <w:spacing w:after="0"/>
              <w:ind w:right="724"/>
              <w:textAlignment w:val="baseline"/>
              <w:rPr>
                <w:rFonts w:cstheme="minorHAnsi"/>
              </w:rPr>
            </w:pPr>
            <w:r w:rsidRPr="00CA775A">
              <w:rPr>
                <w:rFonts w:cstheme="minorHAnsi"/>
              </w:rPr>
              <w:t xml:space="preserve">During this reporting period, we have introduced a new digital feedback system at Velindre Cancer Centre. CIVICA Experience is a cloud-based insights platform which supports multi-channel survey data collection, real-time reporting, smart text analytics, workflow tools, </w:t>
            </w:r>
            <w:r w:rsidRPr="00CA775A">
              <w:rPr>
                <w:rFonts w:cstheme="minorHAnsi"/>
              </w:rPr>
              <w:lastRenderedPageBreak/>
              <w:t>event-driven alerts and push reporting.  It was procured in 2021 as part of a Once for Wales exercise to support improvement across NHS Wales.  </w:t>
            </w:r>
          </w:p>
          <w:p w14:paraId="38D60DAA" w14:textId="77777777" w:rsidR="00CA775A" w:rsidRDefault="00CA775A" w:rsidP="00CA775A">
            <w:pPr>
              <w:spacing w:after="0"/>
              <w:ind w:right="724"/>
              <w:textAlignment w:val="baseline"/>
              <w:rPr>
                <w:rFonts w:cstheme="minorHAnsi"/>
              </w:rPr>
            </w:pPr>
          </w:p>
          <w:p w14:paraId="27647EA0" w14:textId="7A480ADF" w:rsidR="00CA775A" w:rsidRPr="00CA775A" w:rsidRDefault="00CA775A" w:rsidP="00CA775A">
            <w:pPr>
              <w:spacing w:after="0"/>
              <w:ind w:right="724"/>
              <w:textAlignment w:val="baseline"/>
              <w:rPr>
                <w:rFonts w:cstheme="minorHAnsi"/>
              </w:rPr>
            </w:pPr>
            <w:r w:rsidRPr="00CA775A">
              <w:rPr>
                <w:rFonts w:cstheme="minorHAnsi"/>
              </w:rPr>
              <w:t xml:space="preserve">Capturing feedback from patients and their families in line with the National Framework for Assuring Service User Experience can now be conducted digitally and in real-time, enabling us to capture more data in a timely and responsive system. The CIVICA Experience implementation has seen an increase in survey responses and in particular Question 3 which references the Welsh language. </w:t>
            </w:r>
          </w:p>
          <w:p w14:paraId="555A855C" w14:textId="77777777" w:rsidR="00CA775A" w:rsidRDefault="00CA775A" w:rsidP="00CA775A">
            <w:pPr>
              <w:spacing w:after="0"/>
              <w:ind w:left="591" w:right="724"/>
              <w:textAlignment w:val="baseline"/>
              <w:rPr>
                <w:rFonts w:ascii="Arial" w:hAnsi="Arial" w:cs="Arial"/>
              </w:rPr>
            </w:pPr>
          </w:p>
          <w:p w14:paraId="0CBAEDF8" w14:textId="77777777" w:rsidR="00CA775A" w:rsidRPr="00CA775A" w:rsidRDefault="00CA775A" w:rsidP="00CA775A">
            <w:pPr>
              <w:spacing w:after="0"/>
              <w:ind w:right="724"/>
              <w:textAlignment w:val="baseline"/>
              <w:rPr>
                <w:rFonts w:cstheme="minorHAnsi"/>
              </w:rPr>
            </w:pPr>
            <w:r w:rsidRPr="00CA775A">
              <w:rPr>
                <w:rFonts w:cstheme="minorHAnsi"/>
              </w:rPr>
              <w:t>A total of 592 people answered the question “</w:t>
            </w:r>
            <w:r w:rsidRPr="00CA775A">
              <w:rPr>
                <w:rFonts w:cstheme="minorHAnsi"/>
                <w:i/>
                <w:color w:val="767171" w:themeColor="background2" w:themeShade="80"/>
              </w:rPr>
              <w:t>Were you able to speak Welsh to staff if you needed to</w:t>
            </w:r>
            <w:r w:rsidRPr="00CA775A">
              <w:rPr>
                <w:rFonts w:cstheme="minorHAnsi"/>
                <w:color w:val="767171" w:themeColor="background2" w:themeShade="80"/>
              </w:rPr>
              <w:t>?</w:t>
            </w:r>
            <w:r w:rsidRPr="00CA775A">
              <w:rPr>
                <w:rFonts w:cstheme="minorHAnsi"/>
              </w:rPr>
              <w:t xml:space="preserve">” with 5% of respondents saying “Never”. This equates to 30 patients who feel they were never able to use Welsh in Velindre. This powerful data is now informing our local improvement plans and will be used to continually monitor the impact and progress of service developments. </w:t>
            </w:r>
          </w:p>
          <w:p w14:paraId="2B98FE67" w14:textId="3D9E24DA" w:rsidR="00CA775A" w:rsidRPr="00CA775A" w:rsidRDefault="00EE1946" w:rsidP="00CA775A">
            <w:pPr>
              <w:spacing w:after="0"/>
              <w:ind w:right="724"/>
              <w:textAlignment w:val="baseline"/>
              <w:rPr>
                <w:rFonts w:cstheme="minorHAnsi"/>
              </w:rPr>
            </w:pPr>
            <w:r>
              <w:rPr>
                <w:noProof/>
                <w:lang w:eastAsia="en-GB"/>
              </w:rPr>
              <w:drawing>
                <wp:anchor distT="0" distB="0" distL="114300" distR="114300" simplePos="0" relativeHeight="251664384" behindDoc="1" locked="0" layoutInCell="1" allowOverlap="1" wp14:anchorId="47B8146D" wp14:editId="40F532FA">
                  <wp:simplePos x="0" y="0"/>
                  <wp:positionH relativeFrom="column">
                    <wp:posOffset>363</wp:posOffset>
                  </wp:positionH>
                  <wp:positionV relativeFrom="page">
                    <wp:posOffset>2709817</wp:posOffset>
                  </wp:positionV>
                  <wp:extent cx="3341370" cy="2394585"/>
                  <wp:effectExtent l="0" t="0" r="0" b="5715"/>
                  <wp:wrapTight wrapText="bothSides">
                    <wp:wrapPolygon edited="0">
                      <wp:start x="0" y="0"/>
                      <wp:lineTo x="0" y="21480"/>
                      <wp:lineTo x="21428" y="21480"/>
                      <wp:lineTo x="21428" y="0"/>
                      <wp:lineTo x="0" y="0"/>
                    </wp:wrapPolygon>
                  </wp:wrapTight>
                  <wp:docPr id="2" name="img6.png"/>
                  <wp:cNvGraphicFramePr/>
                  <a:graphic xmlns:a="http://schemas.openxmlformats.org/drawingml/2006/main">
                    <a:graphicData uri="http://schemas.openxmlformats.org/drawingml/2006/picture">
                      <pic:pic xmlns:pic="http://schemas.openxmlformats.org/drawingml/2006/picture">
                        <pic:nvPicPr>
                          <pic:cNvPr id="4" name="img6.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41370" cy="2394585"/>
                          </a:xfrm>
                          <a:prstGeom prst="rect">
                            <a:avLst/>
                          </a:prstGeom>
                        </pic:spPr>
                      </pic:pic>
                    </a:graphicData>
                  </a:graphic>
                </wp:anchor>
              </w:drawing>
            </w:r>
          </w:p>
          <w:p w14:paraId="2E1912DD" w14:textId="013732A2" w:rsidR="00CA775A" w:rsidRPr="00CA775A" w:rsidRDefault="00CA775A" w:rsidP="00740993">
            <w:pPr>
              <w:spacing w:after="0"/>
              <w:ind w:left="591" w:right="724"/>
              <w:textAlignment w:val="baseline"/>
              <w:rPr>
                <w:rFonts w:cstheme="minorHAnsi"/>
              </w:rPr>
            </w:pPr>
          </w:p>
          <w:p w14:paraId="01B4487A" w14:textId="2708F06E" w:rsidR="00CA775A" w:rsidRDefault="00CA775A" w:rsidP="00740993">
            <w:pPr>
              <w:spacing w:after="0" w:line="240" w:lineRule="auto"/>
            </w:pPr>
          </w:p>
        </w:tc>
      </w:tr>
      <w:tr w:rsidR="00CA775A" w14:paraId="1CA8EC7A" w14:textId="77777777" w:rsidTr="00EE1946">
        <w:trPr>
          <w:trHeight w:val="98"/>
        </w:trPr>
        <w:tc>
          <w:tcPr>
            <w:tcW w:w="9162" w:type="dxa"/>
          </w:tcPr>
          <w:p w14:paraId="37ADABE9" w14:textId="77777777" w:rsidR="00CA775A" w:rsidRDefault="00CA775A" w:rsidP="00740993">
            <w:pPr>
              <w:pStyle w:val="EmptyCellLayoutStyle"/>
              <w:spacing w:after="0" w:line="240" w:lineRule="auto"/>
            </w:pPr>
          </w:p>
        </w:tc>
      </w:tr>
      <w:tr w:rsidR="00CA775A" w14:paraId="62A1DF36" w14:textId="77777777" w:rsidTr="00EE1946">
        <w:trPr>
          <w:trHeight w:val="178"/>
        </w:trPr>
        <w:tc>
          <w:tcPr>
            <w:tcW w:w="9162" w:type="dxa"/>
          </w:tcPr>
          <w:p w14:paraId="322C255B" w14:textId="77777777" w:rsidR="00CA775A" w:rsidRDefault="00CA775A" w:rsidP="00740993">
            <w:pPr>
              <w:pStyle w:val="EmptyCellLayoutStyle"/>
              <w:spacing w:after="0" w:line="240" w:lineRule="auto"/>
            </w:pPr>
          </w:p>
        </w:tc>
      </w:tr>
    </w:tbl>
    <w:p w14:paraId="1BBEA3D4" w14:textId="77777777" w:rsidR="006A44CD" w:rsidRDefault="006A44CD">
      <w:pPr>
        <w:rPr>
          <w:lang w:val="cy-GB"/>
        </w:rPr>
      </w:pPr>
    </w:p>
    <w:p w14:paraId="366A36FB" w14:textId="2EBCCAD9" w:rsidR="00D75BBD" w:rsidRPr="0018794D" w:rsidRDefault="00D75BBD">
      <w:pPr>
        <w:rPr>
          <w:b/>
          <w:bCs/>
          <w:lang w:val="cy-GB"/>
        </w:rPr>
      </w:pPr>
      <w:r w:rsidRPr="0018794D">
        <w:rPr>
          <w:b/>
          <w:bCs/>
          <w:lang w:val="cy-GB"/>
        </w:rPr>
        <w:t xml:space="preserve">Hosted organisations </w:t>
      </w:r>
    </w:p>
    <w:p w14:paraId="02D983C7" w14:textId="3EF42253" w:rsidR="00B177DE" w:rsidRDefault="00B177DE" w:rsidP="00B177DE">
      <w:pPr>
        <w:rPr>
          <w:lang w:val="cy-GB"/>
        </w:rPr>
      </w:pPr>
      <w:r>
        <w:rPr>
          <w:lang w:val="cy-GB"/>
        </w:rPr>
        <w:t xml:space="preserve">The Trust continues to host Health Technology Wales (HTW) and </w:t>
      </w:r>
      <w:r w:rsidR="00C40EB6">
        <w:rPr>
          <w:lang w:val="cy-GB"/>
        </w:rPr>
        <w:t xml:space="preserve">NHS Wales </w:t>
      </w:r>
      <w:r>
        <w:rPr>
          <w:lang w:val="cy-GB"/>
        </w:rPr>
        <w:t xml:space="preserve">Shared Services Partnership (NWSSP).  Both organisations are committed to ensuring the Welsh language standards are a high priority.  </w:t>
      </w:r>
    </w:p>
    <w:p w14:paraId="6DA12529" w14:textId="77777777" w:rsidR="00B177DE" w:rsidRDefault="00B177DE" w:rsidP="00B177DE">
      <w:pPr>
        <w:rPr>
          <w:lang w:val="cy-GB"/>
        </w:rPr>
      </w:pPr>
      <w:r>
        <w:rPr>
          <w:lang w:val="cy-GB"/>
        </w:rPr>
        <w:t>HTW have been actively translating Job descriptions in line with the requirements of the Welsh language standards.</w:t>
      </w:r>
    </w:p>
    <w:p w14:paraId="5A1B74C1" w14:textId="3A0D1AF5" w:rsidR="00B177DE" w:rsidRDefault="00B177DE" w:rsidP="00B177DE">
      <w:pPr>
        <w:rPr>
          <w:lang w:val="cy-GB"/>
        </w:rPr>
      </w:pPr>
      <w:r>
        <w:rPr>
          <w:lang w:val="cy-GB"/>
        </w:rPr>
        <w:t>NWSSP have ensured that staff across the NHS can now access the opening page of the Electroni</w:t>
      </w:r>
      <w:r w:rsidR="00C40EB6">
        <w:rPr>
          <w:lang w:val="cy-GB"/>
        </w:rPr>
        <w:t>c</w:t>
      </w:r>
      <w:r>
        <w:rPr>
          <w:lang w:val="cy-GB"/>
        </w:rPr>
        <w:t xml:space="preserve"> Staff record system in Welsh and in English.  This is a really positive step forward as the system has been monolingual since its inception.  Being able to access personal employee information in the language of choice demonstrates a commitment to the language needs of the NHS employees.  </w:t>
      </w:r>
    </w:p>
    <w:p w14:paraId="6A5AFF61" w14:textId="77777777" w:rsidR="00B177DE" w:rsidRPr="00EE7248" w:rsidRDefault="00B177DE" w:rsidP="00B177DE">
      <w:pPr>
        <w:rPr>
          <w:lang w:val="cy-GB"/>
        </w:rPr>
      </w:pPr>
      <w:r>
        <w:rPr>
          <w:lang w:val="cy-GB"/>
        </w:rPr>
        <w:t>Other areas of development have included:</w:t>
      </w:r>
    </w:p>
    <w:p w14:paraId="40042253" w14:textId="77777777" w:rsidR="00B177DE" w:rsidRDefault="00B177DE" w:rsidP="00B177DE">
      <w:pPr>
        <w:pStyle w:val="ListParagraph"/>
        <w:numPr>
          <w:ilvl w:val="0"/>
          <w:numId w:val="1"/>
        </w:numPr>
        <w:rPr>
          <w:rFonts w:eastAsia="Times New Roman"/>
        </w:rPr>
      </w:pPr>
      <w:r>
        <w:rPr>
          <w:rFonts w:eastAsia="Times New Roman"/>
          <w:b/>
          <w:bCs/>
        </w:rPr>
        <w:t>Translation Support Services</w:t>
      </w:r>
    </w:p>
    <w:p w14:paraId="79A5AE2E" w14:textId="77777777" w:rsidR="00B177DE" w:rsidRDefault="00B177DE" w:rsidP="00B177DE">
      <w:pPr>
        <w:pStyle w:val="ListParagraph"/>
      </w:pPr>
      <w:r>
        <w:t>The Welsh Language Unit, in NHS Wales Shared Services Partnership have provided translation services for the following NHS organisations during 2021/22:</w:t>
      </w:r>
    </w:p>
    <w:p w14:paraId="6418075B" w14:textId="77777777" w:rsidR="00B177DE" w:rsidRDefault="00B177DE" w:rsidP="00B177DE">
      <w:pPr>
        <w:pStyle w:val="ListParagraph"/>
        <w:numPr>
          <w:ilvl w:val="0"/>
          <w:numId w:val="2"/>
        </w:numPr>
        <w:rPr>
          <w:rFonts w:eastAsia="Times New Roman"/>
        </w:rPr>
      </w:pPr>
      <w:r>
        <w:rPr>
          <w:rFonts w:eastAsia="Times New Roman"/>
        </w:rPr>
        <w:t>NHS Wales Shared Services Partnership’s divisions and hosted programmes</w:t>
      </w:r>
    </w:p>
    <w:p w14:paraId="08DF1696" w14:textId="77777777" w:rsidR="00B177DE" w:rsidRDefault="00B177DE" w:rsidP="00B177DE">
      <w:pPr>
        <w:pStyle w:val="ListParagraph"/>
        <w:numPr>
          <w:ilvl w:val="0"/>
          <w:numId w:val="2"/>
        </w:numPr>
        <w:rPr>
          <w:rFonts w:eastAsia="Times New Roman"/>
        </w:rPr>
      </w:pPr>
      <w:r>
        <w:rPr>
          <w:rFonts w:eastAsia="Times New Roman"/>
        </w:rPr>
        <w:lastRenderedPageBreak/>
        <w:t>Public Health Wales NHS Trust</w:t>
      </w:r>
    </w:p>
    <w:p w14:paraId="71723AE0" w14:textId="77777777" w:rsidR="00B177DE" w:rsidRDefault="00B177DE" w:rsidP="00B177DE">
      <w:pPr>
        <w:pStyle w:val="ListParagraph"/>
        <w:numPr>
          <w:ilvl w:val="0"/>
          <w:numId w:val="2"/>
        </w:numPr>
        <w:rPr>
          <w:rFonts w:eastAsia="Times New Roman"/>
        </w:rPr>
      </w:pPr>
      <w:r>
        <w:rPr>
          <w:rFonts w:eastAsia="Times New Roman"/>
        </w:rPr>
        <w:t>Digital Health and Care Wales</w:t>
      </w:r>
    </w:p>
    <w:p w14:paraId="4649A108" w14:textId="77777777" w:rsidR="00B177DE" w:rsidRDefault="00B177DE" w:rsidP="00B177DE">
      <w:pPr>
        <w:pStyle w:val="ListParagraph"/>
        <w:numPr>
          <w:ilvl w:val="0"/>
          <w:numId w:val="2"/>
        </w:numPr>
        <w:rPr>
          <w:rFonts w:eastAsia="Times New Roman"/>
        </w:rPr>
      </w:pPr>
      <w:r>
        <w:rPr>
          <w:rFonts w:eastAsia="Times New Roman"/>
        </w:rPr>
        <w:t>Velindre University NHS Trust</w:t>
      </w:r>
    </w:p>
    <w:p w14:paraId="11B37AEA" w14:textId="77777777" w:rsidR="00B177DE" w:rsidRDefault="00B177DE" w:rsidP="00B177DE">
      <w:pPr>
        <w:pStyle w:val="ListParagraph"/>
        <w:numPr>
          <w:ilvl w:val="0"/>
          <w:numId w:val="2"/>
        </w:numPr>
        <w:rPr>
          <w:rFonts w:eastAsia="Times New Roman"/>
        </w:rPr>
      </w:pPr>
      <w:r>
        <w:rPr>
          <w:rFonts w:eastAsia="Times New Roman"/>
        </w:rPr>
        <w:t xml:space="preserve">Health Education Improvement Wales </w:t>
      </w:r>
    </w:p>
    <w:p w14:paraId="2D7F0FAB" w14:textId="77777777" w:rsidR="00B177DE" w:rsidRDefault="00B177DE" w:rsidP="00B177DE">
      <w:pPr>
        <w:pStyle w:val="ListParagraph"/>
        <w:numPr>
          <w:ilvl w:val="0"/>
          <w:numId w:val="2"/>
        </w:numPr>
        <w:rPr>
          <w:rFonts w:eastAsia="Times New Roman"/>
        </w:rPr>
      </w:pPr>
      <w:r>
        <w:rPr>
          <w:rFonts w:eastAsia="Times New Roman"/>
        </w:rPr>
        <w:t>Wales Ambulance Service Trust in the translation of the 111 Website</w:t>
      </w:r>
    </w:p>
    <w:p w14:paraId="7E88D07C" w14:textId="77777777" w:rsidR="00B177DE" w:rsidRDefault="00B177DE" w:rsidP="00B177DE">
      <w:pPr>
        <w:pStyle w:val="ListParagraph"/>
        <w:numPr>
          <w:ilvl w:val="0"/>
          <w:numId w:val="2"/>
        </w:numPr>
        <w:rPr>
          <w:rFonts w:eastAsia="Times New Roman"/>
        </w:rPr>
      </w:pPr>
      <w:r>
        <w:rPr>
          <w:rFonts w:eastAsia="Times New Roman"/>
          <w:color w:val="202124"/>
          <w:shd w:val="clear" w:color="auto" w:fill="FFFFFF"/>
        </w:rPr>
        <w:t>Welsh Health Specialised Services Committee</w:t>
      </w:r>
    </w:p>
    <w:p w14:paraId="61B31C2E" w14:textId="24720A07" w:rsidR="00B177DE" w:rsidRDefault="00B177DE" w:rsidP="00B177DE">
      <w:pPr>
        <w:pStyle w:val="ListParagraph"/>
        <w:numPr>
          <w:ilvl w:val="0"/>
          <w:numId w:val="2"/>
        </w:numPr>
        <w:rPr>
          <w:rFonts w:eastAsia="Times New Roman"/>
        </w:rPr>
      </w:pPr>
      <w:r>
        <w:rPr>
          <w:rFonts w:eastAsia="Times New Roman"/>
          <w:color w:val="202124"/>
          <w:shd w:val="clear" w:color="auto" w:fill="FFFFFF"/>
        </w:rPr>
        <w:t xml:space="preserve">The </w:t>
      </w:r>
      <w:r w:rsidR="00204BA4">
        <w:rPr>
          <w:rFonts w:eastAsia="Times New Roman"/>
          <w:color w:val="202124"/>
          <w:shd w:val="clear" w:color="auto" w:fill="FFFFFF"/>
        </w:rPr>
        <w:t>All-Wales</w:t>
      </w:r>
      <w:r>
        <w:rPr>
          <w:rFonts w:eastAsia="Times New Roman"/>
          <w:color w:val="202124"/>
          <w:shd w:val="clear" w:color="auto" w:fill="FFFFFF"/>
        </w:rPr>
        <w:t xml:space="preserve"> Value in Health Care programme </w:t>
      </w:r>
    </w:p>
    <w:p w14:paraId="2F4D09B9" w14:textId="77777777" w:rsidR="00B177DE" w:rsidRPr="00EE7248" w:rsidRDefault="00B177DE" w:rsidP="00B177DE">
      <w:pPr>
        <w:pStyle w:val="ListParagraph"/>
        <w:numPr>
          <w:ilvl w:val="0"/>
          <w:numId w:val="2"/>
        </w:numPr>
        <w:rPr>
          <w:rFonts w:eastAsia="Times New Roman"/>
        </w:rPr>
      </w:pPr>
      <w:r>
        <w:rPr>
          <w:rFonts w:eastAsia="Times New Roman"/>
          <w:color w:val="202124"/>
          <w:shd w:val="clear" w:color="auto" w:fill="FFFFFF"/>
        </w:rPr>
        <w:t>Supported NHS Employers in the translation of Job Descriptions and Person Specifications</w:t>
      </w:r>
    </w:p>
    <w:p w14:paraId="397ABF18" w14:textId="77777777" w:rsidR="00B177DE" w:rsidRDefault="00B177DE" w:rsidP="00B177DE">
      <w:pPr>
        <w:pStyle w:val="ListParagraph"/>
        <w:ind w:left="1080"/>
        <w:rPr>
          <w:rFonts w:eastAsia="Times New Roman"/>
        </w:rPr>
      </w:pPr>
    </w:p>
    <w:p w14:paraId="3501E119" w14:textId="013E611F" w:rsidR="00B177DE" w:rsidRDefault="00B177DE" w:rsidP="00B177DE">
      <w:pPr>
        <w:ind w:left="720"/>
      </w:pPr>
      <w:r>
        <w:t xml:space="preserve">Totalling over </w:t>
      </w:r>
      <w:r w:rsidR="00285618">
        <w:t xml:space="preserve">3.7 </w:t>
      </w:r>
      <w:r>
        <w:t>million words translated during 2021/22.</w:t>
      </w:r>
    </w:p>
    <w:p w14:paraId="24254CB5" w14:textId="77777777" w:rsidR="00B177DE" w:rsidRDefault="00B177DE" w:rsidP="00B177DE">
      <w:pPr>
        <w:pStyle w:val="ListParagraph"/>
        <w:numPr>
          <w:ilvl w:val="0"/>
          <w:numId w:val="1"/>
        </w:numPr>
        <w:rPr>
          <w:rFonts w:eastAsia="Times New Roman"/>
        </w:rPr>
      </w:pPr>
      <w:r>
        <w:rPr>
          <w:rFonts w:eastAsia="Times New Roman"/>
          <w:b/>
          <w:bCs/>
        </w:rPr>
        <w:t>Translation Bank</w:t>
      </w:r>
    </w:p>
    <w:p w14:paraId="45FC8050" w14:textId="5D6D0BC4" w:rsidR="00B177DE" w:rsidRDefault="00B177DE" w:rsidP="00B177DE">
      <w:pPr>
        <w:pStyle w:val="ListParagraph"/>
      </w:pPr>
      <w:r>
        <w:t>The NHS is facing unprecedented demand for translation services, this is in response to meeting the requirements of the Welsh language standards in the most part, but also to respond to the need/demand amongst patients and the public.</w:t>
      </w:r>
    </w:p>
    <w:p w14:paraId="3B694ED2" w14:textId="77777777" w:rsidR="00C40EB6" w:rsidRDefault="00C40EB6" w:rsidP="00B177DE">
      <w:pPr>
        <w:pStyle w:val="ListParagraph"/>
      </w:pPr>
    </w:p>
    <w:p w14:paraId="02D35EA0" w14:textId="5201A85A" w:rsidR="00B177DE" w:rsidRDefault="00B177DE" w:rsidP="00B177DE">
      <w:pPr>
        <w:pStyle w:val="ListParagraph"/>
      </w:pPr>
      <w:r>
        <w:t xml:space="preserve">It is becoming increasingly difficult to recruit qualified and experienced translators to full-time permanent vacancies, and it is also becoming challenging to retain staff, due to the recruitment market being extremely competitive. </w:t>
      </w:r>
    </w:p>
    <w:p w14:paraId="24A46B46" w14:textId="77777777" w:rsidR="00C40EB6" w:rsidRDefault="00C40EB6" w:rsidP="00B177DE">
      <w:pPr>
        <w:pStyle w:val="ListParagraph"/>
      </w:pPr>
    </w:p>
    <w:p w14:paraId="01E1C046" w14:textId="52B42975" w:rsidR="00B177DE" w:rsidRDefault="00B177DE" w:rsidP="00B177DE">
      <w:pPr>
        <w:pStyle w:val="ListParagraph"/>
      </w:pPr>
      <w:r>
        <w:t xml:space="preserve">To be able to respond to this situation we’ve established a bank of translators who can work flexibly for us as we require their services.  The bank was established in autumn 2021, and our existing arrangements are working well to date.  Our approach to agile working also means that we can recruit translators from different parts of Wales and beyond to assist us with our ability to respond to the demand for translation services. </w:t>
      </w:r>
    </w:p>
    <w:p w14:paraId="64A73CDA" w14:textId="77777777" w:rsidR="00C40EB6" w:rsidRDefault="00C40EB6" w:rsidP="00B177DE">
      <w:pPr>
        <w:pStyle w:val="ListParagraph"/>
      </w:pPr>
    </w:p>
    <w:p w14:paraId="4C99EDFC" w14:textId="77777777" w:rsidR="00B177DE" w:rsidRDefault="00B177DE" w:rsidP="00B177DE">
      <w:pPr>
        <w:pStyle w:val="ListParagraph"/>
        <w:numPr>
          <w:ilvl w:val="0"/>
          <w:numId w:val="1"/>
        </w:numPr>
        <w:rPr>
          <w:rFonts w:eastAsia="Times New Roman"/>
        </w:rPr>
      </w:pPr>
      <w:r>
        <w:rPr>
          <w:rFonts w:eastAsia="Times New Roman"/>
          <w:b/>
          <w:bCs/>
        </w:rPr>
        <w:t xml:space="preserve">Student Streamlining </w:t>
      </w:r>
    </w:p>
    <w:p w14:paraId="484BC1FF" w14:textId="10C77FF8" w:rsidR="00B177DE" w:rsidRDefault="00B177DE" w:rsidP="00B177DE">
      <w:pPr>
        <w:pStyle w:val="ListParagraph"/>
      </w:pPr>
      <w:r>
        <w:t>NHS Wales Share</w:t>
      </w:r>
      <w:r w:rsidR="00A21A4D">
        <w:t>d</w:t>
      </w:r>
      <w:r>
        <w:t xml:space="preserve"> Services have improved the customer journey through </w:t>
      </w:r>
      <w:r w:rsidR="00C40EB6">
        <w:t xml:space="preserve">the </w:t>
      </w:r>
      <w:r>
        <w:t xml:space="preserve">Student Streamlining Service by </w:t>
      </w:r>
      <w:r w:rsidR="00243990">
        <w:t>ensuring the</w:t>
      </w:r>
      <w:r>
        <w:t xml:space="preserve"> system provides a Welsh language journey throughout the process.  </w:t>
      </w:r>
    </w:p>
    <w:p w14:paraId="5084F69A" w14:textId="77777777" w:rsidR="00C40EB6" w:rsidRDefault="00C40EB6" w:rsidP="00B177DE">
      <w:pPr>
        <w:pStyle w:val="ListParagraph"/>
      </w:pPr>
    </w:p>
    <w:p w14:paraId="1D5E2396" w14:textId="77777777" w:rsidR="00B177DE" w:rsidRDefault="00B177DE" w:rsidP="00B177DE">
      <w:pPr>
        <w:pStyle w:val="ListParagraph"/>
      </w:pPr>
      <w:r>
        <w:t xml:space="preserve">We audited and reviewed our processes, automated services and templates to ensure that there is now a seamless Welsh language offer to students engaging with our service.  </w:t>
      </w:r>
    </w:p>
    <w:p w14:paraId="3F880410" w14:textId="17F563EA" w:rsidR="00B177DE" w:rsidRDefault="00B177DE" w:rsidP="00B177DE">
      <w:pPr>
        <w:pStyle w:val="ListParagraph"/>
      </w:pPr>
      <w:r>
        <w:t xml:space="preserve">As part of this </w:t>
      </w:r>
      <w:r w:rsidR="00243990">
        <w:t>project,</w:t>
      </w:r>
      <w:r>
        <w:t xml:space="preserve"> we also translated adverts and job descriptions to enable Health Boards to be able to advertise the opportunities through the Student Streamlining programme through both the medium of Welsh and English. </w:t>
      </w:r>
    </w:p>
    <w:p w14:paraId="3C06C60D" w14:textId="77777777" w:rsidR="00C40EB6" w:rsidRDefault="00C40EB6" w:rsidP="00B177DE">
      <w:pPr>
        <w:pStyle w:val="ListParagraph"/>
      </w:pPr>
    </w:p>
    <w:p w14:paraId="6010BA18" w14:textId="77777777" w:rsidR="00B177DE" w:rsidRDefault="00B177DE" w:rsidP="00B177DE">
      <w:pPr>
        <w:pStyle w:val="ListParagraph"/>
        <w:numPr>
          <w:ilvl w:val="0"/>
          <w:numId w:val="1"/>
        </w:numPr>
        <w:rPr>
          <w:rFonts w:eastAsia="Times New Roman"/>
        </w:rPr>
      </w:pPr>
      <w:r>
        <w:rPr>
          <w:rFonts w:eastAsia="Times New Roman"/>
          <w:b/>
          <w:bCs/>
        </w:rPr>
        <w:t>All Wales Patient Information Leaflets</w:t>
      </w:r>
    </w:p>
    <w:p w14:paraId="7CC01437" w14:textId="6AE8A37B" w:rsidR="00B177DE" w:rsidRDefault="00B177DE" w:rsidP="00B177DE">
      <w:pPr>
        <w:pStyle w:val="ListParagraph"/>
      </w:pPr>
      <w:r>
        <w:t xml:space="preserve">We undertook a comprehensive audit and review of over 350 Patient Information Leaflets during 2021/22.  The leaflets are given to patients as part of the consent process.  The audit and review enabled us to make improvements to the language used in the leaflets, to have consistency in terminology as well as making the leaflets wholly bilingual for patients in Wales.  Previously Welsh and English versions were available separately.  This work will continue in 2022/23 with work being undertaken in partnership with </w:t>
      </w:r>
      <w:proofErr w:type="spellStart"/>
      <w:r>
        <w:t>Eido</w:t>
      </w:r>
      <w:proofErr w:type="spellEnd"/>
      <w:r>
        <w:t xml:space="preserve"> Healthcare to translate easy read versions of the leaflets. </w:t>
      </w:r>
    </w:p>
    <w:p w14:paraId="79D49FD0" w14:textId="77777777" w:rsidR="00C40EB6" w:rsidRDefault="00C40EB6" w:rsidP="00B177DE">
      <w:pPr>
        <w:pStyle w:val="ListParagraph"/>
      </w:pPr>
    </w:p>
    <w:p w14:paraId="6FD47897" w14:textId="77777777" w:rsidR="00B177DE" w:rsidRDefault="00B177DE" w:rsidP="00B177DE">
      <w:pPr>
        <w:pStyle w:val="ListParagraph"/>
        <w:numPr>
          <w:ilvl w:val="0"/>
          <w:numId w:val="1"/>
        </w:numPr>
        <w:rPr>
          <w:rFonts w:eastAsia="Times New Roman"/>
        </w:rPr>
      </w:pPr>
      <w:r>
        <w:rPr>
          <w:rFonts w:eastAsia="Times New Roman"/>
          <w:b/>
          <w:bCs/>
        </w:rPr>
        <w:t>ESR Portlets available in Welsh</w:t>
      </w:r>
    </w:p>
    <w:p w14:paraId="45232760" w14:textId="6D03F1C2" w:rsidR="00B177DE" w:rsidRDefault="00B177DE" w:rsidP="00B177DE">
      <w:pPr>
        <w:pStyle w:val="ListParagraph"/>
      </w:pPr>
      <w:r>
        <w:t xml:space="preserve">The Welsh Language Unit and the Workforce Information Systems team worked collaboratively with the NHS Business Services Authority and IBM on the development of Welsh Language Portlets on ESR in the autumn of 2021.  This now means that the portals on </w:t>
      </w:r>
      <w:r>
        <w:lastRenderedPageBreak/>
        <w:t xml:space="preserve">ESR are available to NHS Staff in both Welsh and English </w:t>
      </w:r>
      <w:r w:rsidR="00A21A4D">
        <w:t>to</w:t>
      </w:r>
      <w:r>
        <w:t xml:space="preserve"> satisfy the requirements of Standard 81 of the Operational Standards.  </w:t>
      </w:r>
    </w:p>
    <w:p w14:paraId="4B5EA1C7" w14:textId="77777777" w:rsidR="00C40EB6" w:rsidRDefault="00C40EB6" w:rsidP="00B177DE">
      <w:pPr>
        <w:pStyle w:val="ListParagraph"/>
      </w:pPr>
    </w:p>
    <w:p w14:paraId="70AA64B7" w14:textId="77777777" w:rsidR="00B177DE" w:rsidRDefault="00B177DE" w:rsidP="00B177DE">
      <w:pPr>
        <w:pStyle w:val="ListParagraph"/>
        <w:numPr>
          <w:ilvl w:val="0"/>
          <w:numId w:val="1"/>
        </w:numPr>
        <w:rPr>
          <w:rFonts w:eastAsia="Times New Roman"/>
        </w:rPr>
      </w:pPr>
      <w:r>
        <w:rPr>
          <w:rFonts w:eastAsia="Times New Roman"/>
          <w:b/>
          <w:bCs/>
        </w:rPr>
        <w:t xml:space="preserve">Contact Centre Review Project </w:t>
      </w:r>
    </w:p>
    <w:p w14:paraId="53E6AE53" w14:textId="08712457" w:rsidR="00B177DE" w:rsidRDefault="00B177DE" w:rsidP="00B177DE">
      <w:pPr>
        <w:pStyle w:val="ListParagraph"/>
      </w:pPr>
      <w:r>
        <w:t>The purpose of this review project was to audit our existing centre services, establish how our customers currently engage with us, identify improvements, and to increase and improve the self-serve element of the services we provide.</w:t>
      </w:r>
    </w:p>
    <w:p w14:paraId="778BD74C" w14:textId="77777777" w:rsidR="00C40EB6" w:rsidRDefault="00C40EB6" w:rsidP="00B177DE">
      <w:pPr>
        <w:pStyle w:val="ListParagraph"/>
      </w:pPr>
    </w:p>
    <w:p w14:paraId="14778C5D" w14:textId="77777777" w:rsidR="00C40EB6" w:rsidRDefault="00B177DE" w:rsidP="00B177DE">
      <w:pPr>
        <w:pStyle w:val="ListParagraph"/>
      </w:pPr>
      <w:r>
        <w:t xml:space="preserve">As part of this work, the Welsh language provision of services was also </w:t>
      </w:r>
      <w:r w:rsidR="00A21A4D">
        <w:t>scrutinised,</w:t>
      </w:r>
      <w:r>
        <w:t xml:space="preserve"> and a survey circulated to NHS staff identified that between 10% and 20% of NHS staff wished to engage with us through the medium of Welsh. </w:t>
      </w:r>
    </w:p>
    <w:p w14:paraId="53BA8B14" w14:textId="4ACF7991" w:rsidR="00B177DE" w:rsidRDefault="00B177DE" w:rsidP="00B177DE">
      <w:pPr>
        <w:pStyle w:val="ListParagraph"/>
      </w:pPr>
      <w:r>
        <w:t xml:space="preserve"> </w:t>
      </w:r>
    </w:p>
    <w:p w14:paraId="367671CE" w14:textId="495099B6" w:rsidR="00B177DE" w:rsidRDefault="00B177DE" w:rsidP="00B177DE">
      <w:pPr>
        <w:pStyle w:val="ListParagraph"/>
      </w:pPr>
      <w:r>
        <w:t>Further work will be undertaken with contact centres throughout NWSSP over the coming years.   </w:t>
      </w:r>
    </w:p>
    <w:p w14:paraId="3425B15C" w14:textId="77777777" w:rsidR="00C40EB6" w:rsidRDefault="00C40EB6" w:rsidP="00B177DE">
      <w:pPr>
        <w:pStyle w:val="ListParagraph"/>
      </w:pPr>
    </w:p>
    <w:p w14:paraId="78F8C91E" w14:textId="77777777" w:rsidR="00B177DE" w:rsidRDefault="00B177DE" w:rsidP="00B177DE">
      <w:pPr>
        <w:pStyle w:val="ListParagraph"/>
        <w:numPr>
          <w:ilvl w:val="0"/>
          <w:numId w:val="1"/>
        </w:numPr>
        <w:rPr>
          <w:rFonts w:eastAsia="Times New Roman"/>
        </w:rPr>
      </w:pPr>
      <w:r>
        <w:rPr>
          <w:rFonts w:eastAsia="Times New Roman"/>
          <w:b/>
          <w:bCs/>
        </w:rPr>
        <w:t>TRAC Recruitment system updates</w:t>
      </w:r>
    </w:p>
    <w:p w14:paraId="7B488991" w14:textId="77777777" w:rsidR="00B177DE" w:rsidRDefault="00B177DE" w:rsidP="00B177DE">
      <w:pPr>
        <w:pStyle w:val="ListParagraph"/>
      </w:pPr>
      <w:r>
        <w:t xml:space="preserve">We have continued to work with the developers of the TRAC system to ensure that the interface for the system continues to be up-to-date and consistent in both Welsh and English. </w:t>
      </w:r>
    </w:p>
    <w:p w14:paraId="73EB79FA" w14:textId="2BB35C37" w:rsidR="00F27437" w:rsidRDefault="00F27437">
      <w:pPr>
        <w:rPr>
          <w:lang w:val="cy-GB"/>
        </w:rPr>
      </w:pPr>
    </w:p>
    <w:p w14:paraId="38D47C66" w14:textId="5016A692" w:rsidR="0018794D" w:rsidRPr="003252A5" w:rsidRDefault="003252A5">
      <w:pPr>
        <w:rPr>
          <w:b/>
          <w:bCs/>
          <w:lang w:val="cy-GB"/>
        </w:rPr>
      </w:pPr>
      <w:r w:rsidRPr="003252A5">
        <w:rPr>
          <w:b/>
          <w:bCs/>
          <w:lang w:val="cy-GB"/>
        </w:rPr>
        <w:t>Moving forward</w:t>
      </w:r>
    </w:p>
    <w:p w14:paraId="3B3051F4" w14:textId="1678E993" w:rsidR="003252A5" w:rsidRDefault="00015188" w:rsidP="003252A5">
      <w:pPr>
        <w:tabs>
          <w:tab w:val="left" w:pos="1629"/>
        </w:tabs>
        <w:rPr>
          <w:lang w:val="cy-GB"/>
        </w:rPr>
      </w:pPr>
      <w:r>
        <w:rPr>
          <w:lang w:val="cy-GB"/>
        </w:rPr>
        <w:t xml:space="preserve">Over the coming year the Trust will revisit its Values and consult practively with its staff.  Culture is central to these values and as we know a positive culture drives </w:t>
      </w:r>
      <w:r w:rsidR="00461735">
        <w:rPr>
          <w:lang w:val="cy-GB"/>
        </w:rPr>
        <w:t>better care</w:t>
      </w:r>
      <w:r>
        <w:rPr>
          <w:lang w:val="cy-GB"/>
        </w:rPr>
        <w:t xml:space="preserve">.  We will be considering how we can further integrate </w:t>
      </w:r>
      <w:r w:rsidR="00461735">
        <w:rPr>
          <w:lang w:val="cy-GB"/>
        </w:rPr>
        <w:t>our Welsh language and our divisional groups will take forward specific aims and objectives in order to strenghten provision locally.</w:t>
      </w:r>
    </w:p>
    <w:p w14:paraId="37A56905" w14:textId="3651D4B3" w:rsidR="00461735" w:rsidRPr="003252A5" w:rsidRDefault="00461735" w:rsidP="003252A5">
      <w:pPr>
        <w:tabs>
          <w:tab w:val="left" w:pos="1629"/>
        </w:tabs>
        <w:rPr>
          <w:lang w:val="cy-GB"/>
        </w:rPr>
      </w:pPr>
      <w:r>
        <w:rPr>
          <w:lang w:val="cy-GB"/>
        </w:rPr>
        <w:t>Nationally we will continue to work with our partners, Local Health Boards and Welsh Government.  The language and Culture of Wales belongs to us all and as a Trust we strive to provide the best bilingual care that we can.</w:t>
      </w:r>
    </w:p>
    <w:sectPr w:rsidR="00461735" w:rsidRPr="003252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BD4D61"/>
    <w:multiLevelType w:val="hybridMultilevel"/>
    <w:tmpl w:val="4B2C6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74037483"/>
    <w:multiLevelType w:val="hybridMultilevel"/>
    <w:tmpl w:val="E408AAC2"/>
    <w:lvl w:ilvl="0" w:tplc="B61E2392">
      <w:start w:val="2"/>
      <w:numFmt w:val="bullet"/>
      <w:lvlText w:val="-"/>
      <w:lvlJc w:val="left"/>
      <w:pPr>
        <w:ind w:left="1080" w:hanging="360"/>
      </w:pPr>
      <w:rPr>
        <w:rFonts w:ascii="Calibri" w:eastAsia="Calibr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6E16"/>
    <w:rsid w:val="00015188"/>
    <w:rsid w:val="00040F44"/>
    <w:rsid w:val="00061305"/>
    <w:rsid w:val="000726D8"/>
    <w:rsid w:val="00074872"/>
    <w:rsid w:val="00093F8C"/>
    <w:rsid w:val="000A6261"/>
    <w:rsid w:val="001049FD"/>
    <w:rsid w:val="001217C7"/>
    <w:rsid w:val="001664F4"/>
    <w:rsid w:val="001671F6"/>
    <w:rsid w:val="0018794D"/>
    <w:rsid w:val="001A6CA3"/>
    <w:rsid w:val="001C2993"/>
    <w:rsid w:val="001C45AD"/>
    <w:rsid w:val="001D5E3F"/>
    <w:rsid w:val="00204BA4"/>
    <w:rsid w:val="002124E6"/>
    <w:rsid w:val="00243990"/>
    <w:rsid w:val="00263519"/>
    <w:rsid w:val="00280983"/>
    <w:rsid w:val="00285618"/>
    <w:rsid w:val="002E4090"/>
    <w:rsid w:val="00303328"/>
    <w:rsid w:val="003252A5"/>
    <w:rsid w:val="00335BC2"/>
    <w:rsid w:val="0034450E"/>
    <w:rsid w:val="00350CCE"/>
    <w:rsid w:val="00373902"/>
    <w:rsid w:val="00395361"/>
    <w:rsid w:val="003B1FCA"/>
    <w:rsid w:val="003B5755"/>
    <w:rsid w:val="003C1928"/>
    <w:rsid w:val="003C7D35"/>
    <w:rsid w:val="00405D8F"/>
    <w:rsid w:val="00455850"/>
    <w:rsid w:val="00461735"/>
    <w:rsid w:val="00521472"/>
    <w:rsid w:val="0052527B"/>
    <w:rsid w:val="00553439"/>
    <w:rsid w:val="005901E6"/>
    <w:rsid w:val="005A2AB1"/>
    <w:rsid w:val="005F7F66"/>
    <w:rsid w:val="0060696D"/>
    <w:rsid w:val="00642852"/>
    <w:rsid w:val="00661B34"/>
    <w:rsid w:val="006A44CD"/>
    <w:rsid w:val="006C6B05"/>
    <w:rsid w:val="006C77BE"/>
    <w:rsid w:val="006D090D"/>
    <w:rsid w:val="006D548F"/>
    <w:rsid w:val="00723F88"/>
    <w:rsid w:val="007862D9"/>
    <w:rsid w:val="007D509D"/>
    <w:rsid w:val="007E2AB8"/>
    <w:rsid w:val="008025EC"/>
    <w:rsid w:val="008374DC"/>
    <w:rsid w:val="0084510D"/>
    <w:rsid w:val="00853474"/>
    <w:rsid w:val="008760FA"/>
    <w:rsid w:val="00883125"/>
    <w:rsid w:val="008C6341"/>
    <w:rsid w:val="008E0686"/>
    <w:rsid w:val="00942878"/>
    <w:rsid w:val="00960471"/>
    <w:rsid w:val="00973219"/>
    <w:rsid w:val="00975884"/>
    <w:rsid w:val="009924E6"/>
    <w:rsid w:val="009D30D4"/>
    <w:rsid w:val="00A04E43"/>
    <w:rsid w:val="00A21A4D"/>
    <w:rsid w:val="00A80FFF"/>
    <w:rsid w:val="00A97846"/>
    <w:rsid w:val="00AD4643"/>
    <w:rsid w:val="00AE1082"/>
    <w:rsid w:val="00AF02FF"/>
    <w:rsid w:val="00B00247"/>
    <w:rsid w:val="00B177DE"/>
    <w:rsid w:val="00B259EB"/>
    <w:rsid w:val="00B27D02"/>
    <w:rsid w:val="00B319CA"/>
    <w:rsid w:val="00B3514D"/>
    <w:rsid w:val="00B7420E"/>
    <w:rsid w:val="00BE1751"/>
    <w:rsid w:val="00BE5358"/>
    <w:rsid w:val="00C10E53"/>
    <w:rsid w:val="00C30AD4"/>
    <w:rsid w:val="00C40EB6"/>
    <w:rsid w:val="00C44BDC"/>
    <w:rsid w:val="00C61A19"/>
    <w:rsid w:val="00C66EBB"/>
    <w:rsid w:val="00C72795"/>
    <w:rsid w:val="00CA14B6"/>
    <w:rsid w:val="00CA775A"/>
    <w:rsid w:val="00D05C40"/>
    <w:rsid w:val="00D64474"/>
    <w:rsid w:val="00D75BBD"/>
    <w:rsid w:val="00DC6E16"/>
    <w:rsid w:val="00DE6B95"/>
    <w:rsid w:val="00E26735"/>
    <w:rsid w:val="00E311AE"/>
    <w:rsid w:val="00E5447E"/>
    <w:rsid w:val="00E66FDF"/>
    <w:rsid w:val="00E75A35"/>
    <w:rsid w:val="00EC026F"/>
    <w:rsid w:val="00EE1946"/>
    <w:rsid w:val="00F27437"/>
    <w:rsid w:val="00F50D42"/>
    <w:rsid w:val="00F91C7B"/>
    <w:rsid w:val="00FB55FC"/>
    <w:rsid w:val="00FC1AD1"/>
    <w:rsid w:val="00FD4499"/>
    <w:rsid w:val="00FF15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CF303"/>
  <w15:chartTrackingRefBased/>
  <w15:docId w15:val="{43D9F2F6-8F8A-48CA-B085-75A8A1FCC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mptyCellLayoutStyle">
    <w:name w:val="EmptyCellLayoutStyle"/>
    <w:rsid w:val="001664F4"/>
    <w:rPr>
      <w:rFonts w:ascii="Times New Roman" w:eastAsia="Times New Roman" w:hAnsi="Times New Roman" w:cs="Times New Roman"/>
      <w:sz w:val="2"/>
      <w:szCs w:val="20"/>
      <w:lang w:eastAsia="en-GB"/>
    </w:rPr>
  </w:style>
  <w:style w:type="character" w:customStyle="1" w:styleId="normaltextrun">
    <w:name w:val="normaltextrun"/>
    <w:basedOn w:val="DefaultParagraphFont"/>
    <w:rsid w:val="00FF1532"/>
  </w:style>
  <w:style w:type="character" w:customStyle="1" w:styleId="contextualspellingandgrammarerror">
    <w:name w:val="contextualspellingandgrammarerror"/>
    <w:basedOn w:val="DefaultParagraphFont"/>
    <w:rsid w:val="00FF1532"/>
  </w:style>
  <w:style w:type="character" w:customStyle="1" w:styleId="eop">
    <w:name w:val="eop"/>
    <w:basedOn w:val="DefaultParagraphFont"/>
    <w:rsid w:val="00FF1532"/>
  </w:style>
  <w:style w:type="character" w:styleId="CommentReference">
    <w:name w:val="annotation reference"/>
    <w:basedOn w:val="DefaultParagraphFont"/>
    <w:uiPriority w:val="99"/>
    <w:semiHidden/>
    <w:unhideWhenUsed/>
    <w:rsid w:val="00B7420E"/>
    <w:rPr>
      <w:sz w:val="16"/>
      <w:szCs w:val="16"/>
    </w:rPr>
  </w:style>
  <w:style w:type="paragraph" w:styleId="CommentText">
    <w:name w:val="annotation text"/>
    <w:basedOn w:val="Normal"/>
    <w:link w:val="CommentTextChar"/>
    <w:uiPriority w:val="99"/>
    <w:semiHidden/>
    <w:unhideWhenUsed/>
    <w:rsid w:val="00B7420E"/>
    <w:pPr>
      <w:spacing w:line="240" w:lineRule="auto"/>
    </w:pPr>
    <w:rPr>
      <w:sz w:val="20"/>
      <w:szCs w:val="20"/>
    </w:rPr>
  </w:style>
  <w:style w:type="character" w:customStyle="1" w:styleId="CommentTextChar">
    <w:name w:val="Comment Text Char"/>
    <w:basedOn w:val="DefaultParagraphFont"/>
    <w:link w:val="CommentText"/>
    <w:uiPriority w:val="99"/>
    <w:semiHidden/>
    <w:rsid w:val="00B7420E"/>
    <w:rPr>
      <w:sz w:val="20"/>
      <w:szCs w:val="20"/>
    </w:rPr>
  </w:style>
  <w:style w:type="paragraph" w:styleId="CommentSubject">
    <w:name w:val="annotation subject"/>
    <w:basedOn w:val="CommentText"/>
    <w:next w:val="CommentText"/>
    <w:link w:val="CommentSubjectChar"/>
    <w:uiPriority w:val="99"/>
    <w:semiHidden/>
    <w:unhideWhenUsed/>
    <w:rsid w:val="00B7420E"/>
    <w:rPr>
      <w:b/>
      <w:bCs/>
    </w:rPr>
  </w:style>
  <w:style w:type="character" w:customStyle="1" w:styleId="CommentSubjectChar">
    <w:name w:val="Comment Subject Char"/>
    <w:basedOn w:val="CommentTextChar"/>
    <w:link w:val="CommentSubject"/>
    <w:uiPriority w:val="99"/>
    <w:semiHidden/>
    <w:rsid w:val="00B7420E"/>
    <w:rPr>
      <w:b/>
      <w:bCs/>
      <w:sz w:val="20"/>
      <w:szCs w:val="20"/>
    </w:rPr>
  </w:style>
  <w:style w:type="paragraph" w:styleId="BalloonText">
    <w:name w:val="Balloon Text"/>
    <w:basedOn w:val="Normal"/>
    <w:link w:val="BalloonTextChar"/>
    <w:uiPriority w:val="99"/>
    <w:semiHidden/>
    <w:unhideWhenUsed/>
    <w:rsid w:val="00B7420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420E"/>
    <w:rPr>
      <w:rFonts w:ascii="Segoe UI" w:hAnsi="Segoe UI" w:cs="Segoe UI"/>
      <w:sz w:val="18"/>
      <w:szCs w:val="18"/>
    </w:rPr>
  </w:style>
  <w:style w:type="paragraph" w:styleId="ListParagraph">
    <w:name w:val="List Paragraph"/>
    <w:basedOn w:val="Normal"/>
    <w:uiPriority w:val="34"/>
    <w:qFormat/>
    <w:rsid w:val="00B177DE"/>
    <w:pPr>
      <w:spacing w:after="0" w:line="240" w:lineRule="auto"/>
      <w:ind w:left="72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422417">
      <w:bodyDiv w:val="1"/>
      <w:marLeft w:val="0"/>
      <w:marRight w:val="0"/>
      <w:marTop w:val="0"/>
      <w:marBottom w:val="0"/>
      <w:divBdr>
        <w:top w:val="none" w:sz="0" w:space="0" w:color="auto"/>
        <w:left w:val="none" w:sz="0" w:space="0" w:color="auto"/>
        <w:bottom w:val="none" w:sz="0" w:space="0" w:color="auto"/>
        <w:right w:val="none" w:sz="0" w:space="0" w:color="auto"/>
      </w:divBdr>
    </w:div>
    <w:div w:id="539170262">
      <w:bodyDiv w:val="1"/>
      <w:marLeft w:val="0"/>
      <w:marRight w:val="0"/>
      <w:marTop w:val="0"/>
      <w:marBottom w:val="0"/>
      <w:divBdr>
        <w:top w:val="none" w:sz="0" w:space="0" w:color="auto"/>
        <w:left w:val="none" w:sz="0" w:space="0" w:color="auto"/>
        <w:bottom w:val="none" w:sz="0" w:space="0" w:color="auto"/>
        <w:right w:val="none" w:sz="0" w:space="0" w:color="auto"/>
      </w:divBdr>
    </w:div>
    <w:div w:id="602761640">
      <w:bodyDiv w:val="1"/>
      <w:marLeft w:val="0"/>
      <w:marRight w:val="0"/>
      <w:marTop w:val="0"/>
      <w:marBottom w:val="0"/>
      <w:divBdr>
        <w:top w:val="none" w:sz="0" w:space="0" w:color="auto"/>
        <w:left w:val="none" w:sz="0" w:space="0" w:color="auto"/>
        <w:bottom w:val="none" w:sz="0" w:space="0" w:color="auto"/>
        <w:right w:val="none" w:sz="0" w:space="0" w:color="auto"/>
      </w:divBdr>
    </w:div>
    <w:div w:id="750006620">
      <w:bodyDiv w:val="1"/>
      <w:marLeft w:val="0"/>
      <w:marRight w:val="0"/>
      <w:marTop w:val="0"/>
      <w:marBottom w:val="0"/>
      <w:divBdr>
        <w:top w:val="none" w:sz="0" w:space="0" w:color="auto"/>
        <w:left w:val="none" w:sz="0" w:space="0" w:color="auto"/>
        <w:bottom w:val="none" w:sz="0" w:space="0" w:color="auto"/>
        <w:right w:val="none" w:sz="0" w:space="0" w:color="auto"/>
      </w:divBdr>
      <w:divsChild>
        <w:div w:id="1060789951">
          <w:marLeft w:val="0"/>
          <w:marRight w:val="0"/>
          <w:marTop w:val="0"/>
          <w:marBottom w:val="0"/>
          <w:divBdr>
            <w:top w:val="none" w:sz="0" w:space="0" w:color="auto"/>
            <w:left w:val="none" w:sz="0" w:space="0" w:color="auto"/>
            <w:bottom w:val="none" w:sz="0" w:space="0" w:color="auto"/>
            <w:right w:val="none" w:sz="0" w:space="0" w:color="auto"/>
          </w:divBdr>
        </w:div>
        <w:div w:id="1779177531">
          <w:marLeft w:val="0"/>
          <w:marRight w:val="0"/>
          <w:marTop w:val="0"/>
          <w:marBottom w:val="0"/>
          <w:divBdr>
            <w:top w:val="none" w:sz="0" w:space="0" w:color="auto"/>
            <w:left w:val="none" w:sz="0" w:space="0" w:color="auto"/>
            <w:bottom w:val="none" w:sz="0" w:space="0" w:color="auto"/>
            <w:right w:val="none" w:sz="0" w:space="0" w:color="auto"/>
          </w:divBdr>
        </w:div>
      </w:divsChild>
    </w:div>
    <w:div w:id="1581254012">
      <w:bodyDiv w:val="1"/>
      <w:marLeft w:val="0"/>
      <w:marRight w:val="0"/>
      <w:marTop w:val="0"/>
      <w:marBottom w:val="0"/>
      <w:divBdr>
        <w:top w:val="none" w:sz="0" w:space="0" w:color="auto"/>
        <w:left w:val="none" w:sz="0" w:space="0" w:color="auto"/>
        <w:bottom w:val="none" w:sz="0" w:space="0" w:color="auto"/>
        <w:right w:val="none" w:sz="0" w:space="0" w:color="auto"/>
      </w:divBdr>
    </w:div>
    <w:div w:id="1812358672">
      <w:bodyDiv w:val="1"/>
      <w:marLeft w:val="0"/>
      <w:marRight w:val="0"/>
      <w:marTop w:val="0"/>
      <w:marBottom w:val="0"/>
      <w:divBdr>
        <w:top w:val="none" w:sz="0" w:space="0" w:color="auto"/>
        <w:left w:val="none" w:sz="0" w:space="0" w:color="auto"/>
        <w:bottom w:val="none" w:sz="0" w:space="0" w:color="auto"/>
        <w:right w:val="none" w:sz="0" w:space="0" w:color="auto"/>
      </w:divBdr>
    </w:div>
    <w:div w:id="2031487241">
      <w:bodyDiv w:val="1"/>
      <w:marLeft w:val="0"/>
      <w:marRight w:val="0"/>
      <w:marTop w:val="0"/>
      <w:marBottom w:val="0"/>
      <w:divBdr>
        <w:top w:val="none" w:sz="0" w:space="0" w:color="auto"/>
        <w:left w:val="none" w:sz="0" w:space="0" w:color="auto"/>
        <w:bottom w:val="none" w:sz="0" w:space="0" w:color="auto"/>
        <w:right w:val="none" w:sz="0" w:space="0" w:color="auto"/>
      </w:divBdr>
      <w:divsChild>
        <w:div w:id="2017921408">
          <w:marLeft w:val="0"/>
          <w:marRight w:val="0"/>
          <w:marTop w:val="0"/>
          <w:marBottom w:val="0"/>
          <w:divBdr>
            <w:top w:val="none" w:sz="0" w:space="0" w:color="auto"/>
            <w:left w:val="none" w:sz="0" w:space="0" w:color="auto"/>
            <w:bottom w:val="none" w:sz="0" w:space="0" w:color="auto"/>
            <w:right w:val="none" w:sz="0" w:space="0" w:color="auto"/>
          </w:divBdr>
        </w:div>
        <w:div w:id="2027164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jpg@01D827DE.704D5990"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BBD975-5B89-46CD-B3E9-AC1D6AE67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2914</Words>
  <Characters>16611</Characters>
  <Application>Microsoft Office Word</Application>
  <DocSecurity>4</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Williams (Velindre - Corporate Services)</dc:creator>
  <cp:keywords/>
  <dc:description/>
  <cp:lastModifiedBy>Jo Williams (Velindre - Corporate Services)</cp:lastModifiedBy>
  <cp:revision>2</cp:revision>
  <dcterms:created xsi:type="dcterms:W3CDTF">2022-09-29T14:45:00Z</dcterms:created>
  <dcterms:modified xsi:type="dcterms:W3CDTF">2022-09-29T14:45:00Z</dcterms:modified>
</cp:coreProperties>
</file>