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  <w:t xml:space="preserve">      Ref: CORP 2022 - </w:t>
      </w:r>
      <w:r w:rsidR="00DD3848">
        <w:rPr>
          <w:rFonts w:ascii="Arial" w:hAnsi="Arial" w:cs="Arial"/>
          <w:sz w:val="24"/>
          <w:szCs w:val="24"/>
        </w:rPr>
        <w:t>1</w:t>
      </w:r>
      <w:r w:rsidR="00714C2D">
        <w:rPr>
          <w:rFonts w:ascii="Arial" w:hAnsi="Arial" w:cs="Arial"/>
          <w:sz w:val="24"/>
          <w:szCs w:val="24"/>
        </w:rPr>
        <w:t>27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</w:t>
      </w:r>
      <w:r w:rsidR="0067395B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FC4DF1">
        <w:rPr>
          <w:rFonts w:ascii="Arial" w:hAnsi="Arial" w:cs="Arial"/>
          <w:sz w:val="24"/>
          <w:szCs w:val="24"/>
        </w:rPr>
        <w:t>26</w:t>
      </w:r>
      <w:r w:rsidR="00DD3848">
        <w:rPr>
          <w:rFonts w:ascii="Arial" w:hAnsi="Arial" w:cs="Arial"/>
          <w:sz w:val="24"/>
          <w:szCs w:val="24"/>
        </w:rPr>
        <w:t>/10</w:t>
      </w:r>
      <w:r>
        <w:rPr>
          <w:rFonts w:ascii="Arial" w:hAnsi="Arial" w:cs="Arial"/>
          <w:sz w:val="24"/>
          <w:szCs w:val="24"/>
        </w:rPr>
        <w:t>/2022</w:t>
      </w:r>
    </w:p>
    <w:p w:rsidR="0067395B" w:rsidRPr="0067395B" w:rsidRDefault="00BD78CB" w:rsidP="0067395B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FC4DF1">
        <w:rPr>
          <w:rFonts w:ascii="Arial" w:hAnsi="Arial" w:cs="Arial"/>
          <w:sz w:val="24"/>
          <w:lang w:eastAsia="en-GB"/>
        </w:rPr>
        <w:t>****,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DD3848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sz w:val="24"/>
          <w:szCs w:val="24"/>
        </w:rPr>
      </w:pPr>
      <w:r w:rsidRPr="00DD3848">
        <w:rPr>
          <w:rFonts w:ascii="Arial" w:eastAsiaTheme="majorEastAsia" w:hAnsi="Arial" w:cs="Arial"/>
          <w:b/>
          <w:bCs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A187B">
        <w:rPr>
          <w:rFonts w:ascii="Arial" w:hAnsi="Arial" w:cs="Arial"/>
          <w:sz w:val="24"/>
          <w:szCs w:val="24"/>
        </w:rPr>
        <w:t>i</w:t>
      </w:r>
      <w:r w:rsidR="0067395B">
        <w:rPr>
          <w:rFonts w:ascii="Arial" w:hAnsi="Arial" w:cs="Arial"/>
          <w:sz w:val="24"/>
          <w:szCs w:val="24"/>
        </w:rPr>
        <w:t xml:space="preserve">nformation in relation to </w:t>
      </w:r>
      <w:r w:rsidR="00714C2D" w:rsidRPr="00714C2D">
        <w:rPr>
          <w:rFonts w:ascii="Arial" w:hAnsi="Arial" w:cs="Arial"/>
          <w:color w:val="000000"/>
          <w:sz w:val="24"/>
        </w:rPr>
        <w:t>patient assessment tools</w:t>
      </w:r>
      <w:r w:rsidR="00714C2D" w:rsidRPr="00714C2D">
        <w:rPr>
          <w:rFonts w:ascii="Calibri" w:hAnsi="Calibri" w:cs="Calibri"/>
          <w:color w:val="000000"/>
          <w:sz w:val="24"/>
        </w:rPr>
        <w:t xml:space="preserve"> </w:t>
      </w:r>
      <w:r w:rsidR="00AF74FF" w:rsidRPr="00AF74FF">
        <w:rPr>
          <w:rFonts w:ascii="Arial" w:hAnsi="Arial" w:cs="Arial"/>
          <w:sz w:val="24"/>
        </w:rPr>
        <w:t xml:space="preserve">used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</w:t>
      </w:r>
      <w:r w:rsidR="00AF74FF">
        <w:rPr>
          <w:rFonts w:ascii="Arial" w:hAnsi="Arial" w:cs="Arial"/>
          <w:sz w:val="24"/>
          <w:szCs w:val="24"/>
        </w:rPr>
        <w:t xml:space="preserve"> </w:t>
      </w:r>
      <w:r w:rsidR="00AF74FF" w:rsidRPr="00AF74FF">
        <w:rPr>
          <w:rFonts w:ascii="Arial" w:hAnsi="Arial" w:cs="Arial"/>
          <w:sz w:val="24"/>
          <w:szCs w:val="24"/>
        </w:rPr>
        <w:t>University NHS Trust</w:t>
      </w:r>
      <w:r w:rsidRPr="00AF74FF">
        <w:rPr>
          <w:rFonts w:ascii="Arial" w:hAnsi="Arial" w:cs="Arial"/>
          <w:sz w:val="24"/>
          <w:szCs w:val="24"/>
        </w:rPr>
        <w:t>,</w:t>
      </w:r>
      <w:r w:rsidRPr="00FD7500">
        <w:rPr>
          <w:rFonts w:ascii="Arial" w:hAnsi="Arial" w:cs="Arial"/>
          <w:sz w:val="24"/>
          <w:szCs w:val="24"/>
        </w:rPr>
        <w:t xml:space="preserve">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714C2D">
        <w:rPr>
          <w:rFonts w:ascii="Arial" w:hAnsi="Arial" w:cs="Arial"/>
          <w:sz w:val="24"/>
          <w:szCs w:val="24"/>
        </w:rPr>
        <w:t>08/09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E17D4C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NHS Trust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EE1A87" w:rsidRPr="00384B32" w:rsidRDefault="00EE1A87" w:rsidP="00EE1A87">
      <w:pPr>
        <w:pStyle w:val="ListParagraph"/>
        <w:spacing w:after="0"/>
        <w:rPr>
          <w:rFonts w:ascii="Arial" w:hAnsi="Arial" w:cs="Arial"/>
          <w:i/>
          <w:sz w:val="24"/>
        </w:rPr>
      </w:pPr>
    </w:p>
    <w:p w:rsidR="00714C2D" w:rsidRPr="00714C2D" w:rsidRDefault="00714C2D" w:rsidP="00714C2D">
      <w:pPr>
        <w:pStyle w:val="elementtoproof"/>
        <w:numPr>
          <w:ilvl w:val="0"/>
          <w:numId w:val="39"/>
        </w:numPr>
        <w:shd w:val="clear" w:color="auto" w:fill="FFFFFF"/>
        <w:rPr>
          <w:rFonts w:ascii="Arial" w:hAnsi="Arial" w:cs="Arial"/>
        </w:rPr>
      </w:pPr>
      <w:r w:rsidRPr="00714C2D">
        <w:rPr>
          <w:rFonts w:ascii="Arial" w:hAnsi="Arial" w:cs="Arial"/>
          <w:color w:val="000000"/>
        </w:rPr>
        <w:t>I am a student at the University of South Wales and I am gathering research for an essay I am writing on patient assessment tools.</w:t>
      </w:r>
    </w:p>
    <w:p w:rsidR="00714C2D" w:rsidRPr="00714C2D" w:rsidRDefault="00714C2D" w:rsidP="00714C2D">
      <w:pPr>
        <w:pStyle w:val="elementtoproof"/>
        <w:numPr>
          <w:ilvl w:val="0"/>
          <w:numId w:val="39"/>
        </w:numPr>
        <w:shd w:val="clear" w:color="auto" w:fill="FFFFFF"/>
        <w:rPr>
          <w:rFonts w:ascii="Arial" w:hAnsi="Arial" w:cs="Arial"/>
        </w:rPr>
      </w:pPr>
      <w:r w:rsidRPr="00714C2D">
        <w:rPr>
          <w:rFonts w:ascii="Arial" w:hAnsi="Arial" w:cs="Arial"/>
          <w:color w:val="000000"/>
        </w:rPr>
        <w:t>Could you please tell me if your health board most commonly uses the National Early Warning Score (NEWS) 2 patient assessment tool, and if not, which assessment tool they use instead?</w:t>
      </w:r>
    </w:p>
    <w:p w:rsidR="00DD3848" w:rsidRDefault="00DD3848" w:rsidP="00484FD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714C2D" w:rsidRPr="00714C2D" w:rsidRDefault="00714C2D" w:rsidP="00714C2D">
      <w:pPr>
        <w:spacing w:after="0"/>
        <w:ind w:left="720"/>
        <w:contextualSpacing/>
        <w:rPr>
          <w:rFonts w:ascii="Arial" w:hAnsi="Arial" w:cs="Arial"/>
          <w:i/>
          <w:color w:val="1F497D" w:themeColor="text2"/>
          <w:sz w:val="28"/>
          <w:szCs w:val="24"/>
        </w:rPr>
      </w:pPr>
      <w:r w:rsidRPr="00714C2D">
        <w:rPr>
          <w:rFonts w:ascii="Arial" w:hAnsi="Arial" w:cs="Arial"/>
          <w:i/>
          <w:color w:val="1F497D" w:themeColor="text2"/>
          <w:sz w:val="24"/>
        </w:rPr>
        <w:t xml:space="preserve">The National Early Warning Score (NEWS) 2 patient assessment tool is routinely used at Velindre Cancer Centre. Use of the </w:t>
      </w:r>
      <w:r>
        <w:rPr>
          <w:rFonts w:ascii="Arial" w:hAnsi="Arial" w:cs="Arial"/>
          <w:i/>
          <w:color w:val="1F497D" w:themeColor="text2"/>
          <w:sz w:val="24"/>
        </w:rPr>
        <w:t>tool was introduced, with minor</w:t>
      </w:r>
      <w:r w:rsidRPr="00714C2D">
        <w:rPr>
          <w:rFonts w:ascii="Arial" w:hAnsi="Arial" w:cs="Arial"/>
          <w:i/>
          <w:color w:val="1F497D" w:themeColor="text2"/>
          <w:sz w:val="24"/>
        </w:rPr>
        <w:t xml:space="preserve"> agreed adaptions for use in an onc</w:t>
      </w:r>
      <w:r>
        <w:rPr>
          <w:rFonts w:ascii="Arial" w:hAnsi="Arial" w:cs="Arial"/>
          <w:i/>
          <w:color w:val="1F497D" w:themeColor="text2"/>
          <w:sz w:val="24"/>
        </w:rPr>
        <w:t>ology specific context</w:t>
      </w:r>
      <w:r w:rsidRPr="00714C2D">
        <w:rPr>
          <w:rFonts w:ascii="Arial" w:hAnsi="Arial" w:cs="Arial"/>
          <w:i/>
          <w:color w:val="1F497D" w:themeColor="text2"/>
          <w:sz w:val="24"/>
        </w:rPr>
        <w:t xml:space="preserve"> in 2012.</w:t>
      </w:r>
    </w:p>
    <w:p w:rsidR="00714C2D" w:rsidRDefault="00714C2D" w:rsidP="00484FD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41D5" w:rsidRDefault="004841D5" w:rsidP="00711B64">
      <w:pPr>
        <w:spacing w:after="0" w:line="240" w:lineRule="auto"/>
      </w:pPr>
      <w:r>
        <w:separator/>
      </w:r>
    </w:p>
  </w:endnote>
  <w:endnote w:type="continuationSeparator" w:id="0">
    <w:p w:rsidR="004841D5" w:rsidRDefault="004841D5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41D5" w:rsidRDefault="004841D5" w:rsidP="00711B64">
      <w:pPr>
        <w:spacing w:after="0" w:line="240" w:lineRule="auto"/>
      </w:pPr>
      <w:r>
        <w:separator/>
      </w:r>
    </w:p>
  </w:footnote>
  <w:footnote w:type="continuationSeparator" w:id="0">
    <w:p w:rsidR="004841D5" w:rsidRDefault="004841D5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FC4DF1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3B36C2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89E3868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60B0817"/>
    <w:multiLevelType w:val="hybridMultilevel"/>
    <w:tmpl w:val="0BDC67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5DA617E"/>
    <w:multiLevelType w:val="hybridMultilevel"/>
    <w:tmpl w:val="F3CC7FA6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1" w15:restartNumberingAfterBreak="0">
    <w:nsid w:val="29084DAA"/>
    <w:multiLevelType w:val="hybridMultilevel"/>
    <w:tmpl w:val="63C27BD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F56448"/>
    <w:multiLevelType w:val="hybridMultilevel"/>
    <w:tmpl w:val="6850323C"/>
    <w:lvl w:ilvl="0" w:tplc="4688490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F2B33C2"/>
    <w:multiLevelType w:val="hybridMultilevel"/>
    <w:tmpl w:val="B83EC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4E6A84"/>
    <w:multiLevelType w:val="hybridMultilevel"/>
    <w:tmpl w:val="39943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377AAA"/>
    <w:multiLevelType w:val="hybridMultilevel"/>
    <w:tmpl w:val="24E27A2E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1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3300F90"/>
    <w:multiLevelType w:val="hybridMultilevel"/>
    <w:tmpl w:val="F6AE0B2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0E62F48"/>
    <w:multiLevelType w:val="hybridMultilevel"/>
    <w:tmpl w:val="3C2A9B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"/>
  </w:num>
  <w:num w:numId="3">
    <w:abstractNumId w:val="9"/>
  </w:num>
  <w:num w:numId="4">
    <w:abstractNumId w:val="24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2"/>
  </w:num>
  <w:num w:numId="7">
    <w:abstractNumId w:val="6"/>
  </w:num>
  <w:num w:numId="8">
    <w:abstractNumId w:val="3"/>
  </w:num>
  <w:num w:numId="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2"/>
  </w:num>
  <w:num w:numId="11">
    <w:abstractNumId w:val="7"/>
  </w:num>
  <w:num w:numId="12">
    <w:abstractNumId w:val="35"/>
  </w:num>
  <w:num w:numId="13">
    <w:abstractNumId w:val="19"/>
  </w:num>
  <w:num w:numId="14">
    <w:abstractNumId w:val="8"/>
  </w:num>
  <w:num w:numId="1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4"/>
  </w:num>
  <w:num w:numId="21">
    <w:abstractNumId w:val="5"/>
  </w:num>
  <w:num w:numId="22">
    <w:abstractNumId w:val="26"/>
  </w:num>
  <w:num w:numId="23">
    <w:abstractNumId w:val="33"/>
  </w:num>
  <w:num w:numId="24">
    <w:abstractNumId w:val="28"/>
  </w:num>
  <w:num w:numId="25">
    <w:abstractNumId w:val="12"/>
  </w:num>
  <w:num w:numId="26">
    <w:abstractNumId w:val="23"/>
  </w:num>
  <w:num w:numId="27">
    <w:abstractNumId w:val="34"/>
  </w:num>
  <w:num w:numId="28">
    <w:abstractNumId w:val="17"/>
  </w:num>
  <w:num w:numId="29">
    <w:abstractNumId w:val="21"/>
  </w:num>
  <w:num w:numId="30">
    <w:abstractNumId w:val="36"/>
  </w:num>
  <w:num w:numId="31">
    <w:abstractNumId w:val="15"/>
  </w:num>
  <w:num w:numId="32">
    <w:abstractNumId w:val="16"/>
  </w:num>
  <w:num w:numId="33">
    <w:abstractNumId w:val="2"/>
  </w:num>
  <w:num w:numId="34">
    <w:abstractNumId w:val="25"/>
  </w:num>
  <w:num w:numId="35">
    <w:abstractNumId w:val="10"/>
  </w:num>
  <w:num w:numId="36">
    <w:abstractNumId w:val="20"/>
  </w:num>
  <w:num w:numId="37">
    <w:abstractNumId w:val="11"/>
  </w:num>
  <w:num w:numId="38">
    <w:abstractNumId w:val="13"/>
  </w:num>
  <w:num w:numId="3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savePreviewPicture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17E65"/>
    <w:rsid w:val="00040C67"/>
    <w:rsid w:val="00052DFE"/>
    <w:rsid w:val="0008667F"/>
    <w:rsid w:val="000A04C6"/>
    <w:rsid w:val="000F11AE"/>
    <w:rsid w:val="001248AD"/>
    <w:rsid w:val="001353A9"/>
    <w:rsid w:val="00136056"/>
    <w:rsid w:val="0014257D"/>
    <w:rsid w:val="001B0226"/>
    <w:rsid w:val="001C7C81"/>
    <w:rsid w:val="001D493C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45ECB"/>
    <w:rsid w:val="0036494B"/>
    <w:rsid w:val="00384B32"/>
    <w:rsid w:val="00394C0D"/>
    <w:rsid w:val="003967F7"/>
    <w:rsid w:val="003B0839"/>
    <w:rsid w:val="003B36C2"/>
    <w:rsid w:val="003C27C3"/>
    <w:rsid w:val="003C500D"/>
    <w:rsid w:val="003C7F26"/>
    <w:rsid w:val="003D5A71"/>
    <w:rsid w:val="003F0512"/>
    <w:rsid w:val="00401B30"/>
    <w:rsid w:val="00403678"/>
    <w:rsid w:val="00404C35"/>
    <w:rsid w:val="00424194"/>
    <w:rsid w:val="0043505B"/>
    <w:rsid w:val="00437572"/>
    <w:rsid w:val="004452B8"/>
    <w:rsid w:val="004841D5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70182"/>
    <w:rsid w:val="0067395B"/>
    <w:rsid w:val="00683738"/>
    <w:rsid w:val="006A2F61"/>
    <w:rsid w:val="006A5A0B"/>
    <w:rsid w:val="006D563E"/>
    <w:rsid w:val="00711B64"/>
    <w:rsid w:val="00714C2D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7D771D"/>
    <w:rsid w:val="00825E79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C2293"/>
    <w:rsid w:val="00A47A21"/>
    <w:rsid w:val="00A70467"/>
    <w:rsid w:val="00A97092"/>
    <w:rsid w:val="00AA187B"/>
    <w:rsid w:val="00AC395C"/>
    <w:rsid w:val="00AD7790"/>
    <w:rsid w:val="00AF74FF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904E1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D3848"/>
    <w:rsid w:val="00DE14CE"/>
    <w:rsid w:val="00E12BAC"/>
    <w:rsid w:val="00E17D4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EE1A87"/>
    <w:rsid w:val="00F04F49"/>
    <w:rsid w:val="00F32684"/>
    <w:rsid w:val="00F76A57"/>
    <w:rsid w:val="00F80FDE"/>
    <w:rsid w:val="00FA3D8A"/>
    <w:rsid w:val="00FC030E"/>
    <w:rsid w:val="00FC4DF1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."/>
  <w:listSeparator w:val=","/>
  <w14:docId w14:val="4F11A59D"/>
  <w15:docId w15:val="{09E876D4-421B-4ACE-BB28-E9A74EDA5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lementtoproof">
    <w:name w:val="elementtoproof"/>
    <w:basedOn w:val="Normal"/>
    <w:rsid w:val="00714C2D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64E0AA-5E1A-45BA-8811-A77D896AC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285</Words>
  <Characters>1627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Request under Freedom of Information Act 2000</vt:lpstr>
    </vt:vector>
  </TitlesOfParts>
  <Company>Velindre NHS Trust</Company>
  <LinksUpToDate>false</LinksUpToDate>
  <CharactersWithSpaces>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Kelland</dc:creator>
  <cp:keywords/>
  <dc:description/>
  <cp:lastModifiedBy>Julie Mann (Velindre - Corporate Services)</cp:lastModifiedBy>
  <cp:revision>2</cp:revision>
  <cp:lastPrinted>2015-05-07T10:14:00Z</cp:lastPrinted>
  <dcterms:created xsi:type="dcterms:W3CDTF">2022-10-26T14:20:00Z</dcterms:created>
  <dcterms:modified xsi:type="dcterms:W3CDTF">2022-10-26T14:20:00Z</dcterms:modified>
</cp:coreProperties>
</file>