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1F03EB">
        <w:rPr>
          <w:rFonts w:ascii="Arial" w:hAnsi="Arial" w:cs="Arial"/>
          <w:sz w:val="24"/>
          <w:szCs w:val="24"/>
        </w:rPr>
        <w:t>167</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001F03EB">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BB3EF9">
        <w:rPr>
          <w:rFonts w:ascii="Arial" w:hAnsi="Arial" w:cs="Arial"/>
          <w:sz w:val="24"/>
          <w:szCs w:val="24"/>
        </w:rPr>
        <w:t>08/12</w:t>
      </w:r>
      <w:r w:rsidR="00C9763E">
        <w:rPr>
          <w:rFonts w:ascii="Arial" w:hAnsi="Arial" w:cs="Arial"/>
          <w:sz w:val="24"/>
          <w:szCs w:val="24"/>
        </w:rPr>
        <w:t>/</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E60A2A">
        <w:rPr>
          <w:rFonts w:ascii="Arial" w:hAnsi="Arial" w:cs="Arial"/>
          <w:sz w:val="24"/>
          <w:szCs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Pr>
          <w:rFonts w:ascii="Arial" w:hAnsi="Arial" w:cs="Arial"/>
          <w:sz w:val="24"/>
        </w:rPr>
        <w:t xml:space="preserve">to </w:t>
      </w:r>
      <w:r w:rsidR="001F03EB">
        <w:rPr>
          <w:rFonts w:ascii="Arial" w:hAnsi="Arial" w:cs="Arial"/>
          <w:sz w:val="24"/>
        </w:rPr>
        <w:t xml:space="preserve">the </w:t>
      </w:r>
      <w:r w:rsidR="001F03EB" w:rsidRPr="001F03EB">
        <w:rPr>
          <w:rFonts w:ascii="Arial" w:hAnsi="Arial" w:cs="Arial"/>
          <w:sz w:val="24"/>
        </w:rPr>
        <w:t xml:space="preserve">incidence and treatment of </w:t>
      </w:r>
      <w:proofErr w:type="spellStart"/>
      <w:r w:rsidR="001F03EB" w:rsidRPr="001F03EB">
        <w:rPr>
          <w:rFonts w:ascii="Arial" w:hAnsi="Arial" w:cs="Arial"/>
          <w:sz w:val="24"/>
        </w:rPr>
        <w:t>oesophageal</w:t>
      </w:r>
      <w:proofErr w:type="spellEnd"/>
      <w:r w:rsidR="001F03EB" w:rsidRPr="001F03EB">
        <w:rPr>
          <w:rFonts w:ascii="Arial" w:hAnsi="Arial" w:cs="Arial"/>
          <w:sz w:val="24"/>
        </w:rPr>
        <w:t xml:space="preserve"> and gastric cancer</w:t>
      </w:r>
      <w:r w:rsidR="001F03EB">
        <w:rPr>
          <w:rFonts w:ascii="Arial" w:hAnsi="Arial" w:cs="Arial"/>
          <w:sz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Pr>
          <w:rFonts w:ascii="Arial" w:hAnsi="Arial" w:cs="Arial"/>
          <w:sz w:val="24"/>
          <w:szCs w:val="24"/>
        </w:rPr>
        <w:t xml:space="preserve"> </w:t>
      </w:r>
      <w:r w:rsidR="001F03EB">
        <w:rPr>
          <w:rFonts w:ascii="Arial" w:hAnsi="Arial" w:cs="Arial"/>
          <w:sz w:val="24"/>
          <w:szCs w:val="24"/>
        </w:rPr>
        <w:t>15/11</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p>
    <w:p w:rsidR="00BD78CB" w:rsidRDefault="00BD78CB" w:rsidP="00BD78CB">
      <w:pPr>
        <w:spacing w:after="0"/>
        <w:jc w:val="both"/>
        <w:rPr>
          <w:rFonts w:ascii="Arial" w:hAnsi="Arial" w:cs="Arial"/>
          <w:b/>
          <w:i/>
          <w:sz w:val="24"/>
          <w:szCs w:val="24"/>
        </w:rPr>
      </w:pPr>
    </w:p>
    <w:p w:rsidR="001F03EB" w:rsidRPr="001F03EB" w:rsidRDefault="001F03EB" w:rsidP="001F03EB">
      <w:pPr>
        <w:spacing w:after="0" w:line="240" w:lineRule="auto"/>
        <w:ind w:left="720"/>
        <w:rPr>
          <w:rFonts w:ascii="Arial" w:hAnsi="Arial" w:cs="Arial"/>
          <w:sz w:val="24"/>
        </w:rPr>
      </w:pPr>
      <w:r w:rsidRPr="001F03EB">
        <w:rPr>
          <w:rFonts w:ascii="Arial" w:hAnsi="Arial" w:cs="Arial"/>
          <w:sz w:val="24"/>
        </w:rPr>
        <w:t xml:space="preserve">I am researching the incidence and treatment of </w:t>
      </w:r>
      <w:proofErr w:type="spellStart"/>
      <w:r w:rsidRPr="001F03EB">
        <w:rPr>
          <w:rFonts w:ascii="Arial" w:hAnsi="Arial" w:cs="Arial"/>
          <w:sz w:val="24"/>
        </w:rPr>
        <w:t>oesophageal</w:t>
      </w:r>
      <w:proofErr w:type="spellEnd"/>
      <w:r w:rsidRPr="001F03EB">
        <w:rPr>
          <w:rFonts w:ascii="Arial" w:hAnsi="Arial" w:cs="Arial"/>
          <w:sz w:val="24"/>
        </w:rPr>
        <w:t xml:space="preserve"> and gastric cancer. I would greatly appreciate if you could answer the following questions.</w:t>
      </w:r>
    </w:p>
    <w:p w:rsidR="001F03EB" w:rsidRPr="001F03EB" w:rsidRDefault="001F03EB" w:rsidP="001F03EB">
      <w:pPr>
        <w:spacing w:after="0" w:line="240" w:lineRule="auto"/>
        <w:ind w:left="720"/>
        <w:rPr>
          <w:rFonts w:ascii="Arial" w:hAnsi="Arial" w:cs="Arial"/>
          <w:sz w:val="24"/>
          <w:lang w:val="en-GB"/>
        </w:rPr>
      </w:pPr>
    </w:p>
    <w:p w:rsidR="001F03EB" w:rsidRPr="001F03EB" w:rsidRDefault="001F03EB" w:rsidP="001F03EB">
      <w:pPr>
        <w:spacing w:after="0"/>
        <w:ind w:left="720"/>
        <w:rPr>
          <w:rFonts w:ascii="Arial" w:hAnsi="Arial" w:cs="Arial"/>
          <w:sz w:val="24"/>
        </w:rPr>
      </w:pPr>
      <w:r w:rsidRPr="001F03EB">
        <w:rPr>
          <w:rFonts w:ascii="Arial" w:hAnsi="Arial" w:cs="Arial"/>
          <w:sz w:val="24"/>
        </w:rPr>
        <w:t>Q1. Please provide the total number of patients treated in the last 3 months with any systemic anti-cancer therapy for:</w:t>
      </w:r>
    </w:p>
    <w:p w:rsidR="001F03EB" w:rsidRPr="001F03EB" w:rsidRDefault="001F03EB" w:rsidP="001F03EB">
      <w:pPr>
        <w:pStyle w:val="ListParagraph"/>
        <w:numPr>
          <w:ilvl w:val="0"/>
          <w:numId w:val="32"/>
        </w:numPr>
        <w:spacing w:after="0" w:line="254" w:lineRule="auto"/>
        <w:ind w:left="1440"/>
        <w:rPr>
          <w:rFonts w:ascii="Arial" w:hAnsi="Arial" w:cs="Arial"/>
          <w:sz w:val="24"/>
        </w:rPr>
      </w:pPr>
      <w:proofErr w:type="spellStart"/>
      <w:r w:rsidRPr="001F03EB">
        <w:rPr>
          <w:rFonts w:ascii="Arial" w:hAnsi="Arial" w:cs="Arial"/>
          <w:sz w:val="24"/>
        </w:rPr>
        <w:t>Oesophageal</w:t>
      </w:r>
      <w:proofErr w:type="spellEnd"/>
      <w:r w:rsidRPr="001F03EB">
        <w:rPr>
          <w:rFonts w:ascii="Arial" w:hAnsi="Arial" w:cs="Arial"/>
          <w:sz w:val="24"/>
        </w:rPr>
        <w:t xml:space="preserve"> cancer (any type or stage) </w:t>
      </w:r>
    </w:p>
    <w:p w:rsidR="001F03EB" w:rsidRPr="001F03EB" w:rsidRDefault="001F03EB" w:rsidP="001F03EB">
      <w:pPr>
        <w:pStyle w:val="ListParagraph"/>
        <w:numPr>
          <w:ilvl w:val="0"/>
          <w:numId w:val="32"/>
        </w:numPr>
        <w:spacing w:after="0" w:line="254" w:lineRule="auto"/>
        <w:ind w:left="1440"/>
        <w:rPr>
          <w:rFonts w:ascii="Arial" w:hAnsi="Arial" w:cs="Arial"/>
          <w:sz w:val="24"/>
        </w:rPr>
      </w:pPr>
      <w:proofErr w:type="spellStart"/>
      <w:r w:rsidRPr="001F03EB">
        <w:rPr>
          <w:rFonts w:ascii="Arial" w:hAnsi="Arial" w:cs="Arial"/>
          <w:sz w:val="24"/>
        </w:rPr>
        <w:t>Oesophageal</w:t>
      </w:r>
      <w:proofErr w:type="spellEnd"/>
      <w:r w:rsidRPr="001F03EB">
        <w:rPr>
          <w:rFonts w:ascii="Arial" w:hAnsi="Arial" w:cs="Arial"/>
          <w:sz w:val="24"/>
        </w:rPr>
        <w:t xml:space="preserve"> adenocarcinoma (any stage) </w:t>
      </w:r>
    </w:p>
    <w:p w:rsidR="001F03EB" w:rsidRPr="001F03EB" w:rsidRDefault="001F03EB" w:rsidP="001F03EB">
      <w:pPr>
        <w:pStyle w:val="ListParagraph"/>
        <w:numPr>
          <w:ilvl w:val="0"/>
          <w:numId w:val="32"/>
        </w:numPr>
        <w:spacing w:after="0" w:line="254" w:lineRule="auto"/>
        <w:ind w:left="1440"/>
        <w:rPr>
          <w:rFonts w:ascii="Arial" w:hAnsi="Arial" w:cs="Arial"/>
          <w:sz w:val="24"/>
        </w:rPr>
      </w:pPr>
      <w:proofErr w:type="spellStart"/>
      <w:r w:rsidRPr="001F03EB">
        <w:rPr>
          <w:rFonts w:ascii="Arial" w:hAnsi="Arial" w:cs="Arial"/>
          <w:sz w:val="24"/>
        </w:rPr>
        <w:t>Oesophageal</w:t>
      </w:r>
      <w:proofErr w:type="spellEnd"/>
      <w:r w:rsidRPr="001F03EB">
        <w:rPr>
          <w:rFonts w:ascii="Arial" w:hAnsi="Arial" w:cs="Arial"/>
          <w:sz w:val="24"/>
        </w:rPr>
        <w:t xml:space="preserve"> squamous cell carcinoma (any stage)</w:t>
      </w:r>
    </w:p>
    <w:p w:rsidR="001F03EB" w:rsidRPr="001F03EB" w:rsidRDefault="001F03EB" w:rsidP="001F03EB">
      <w:pPr>
        <w:pStyle w:val="ListParagraph"/>
        <w:numPr>
          <w:ilvl w:val="0"/>
          <w:numId w:val="32"/>
        </w:numPr>
        <w:spacing w:after="0" w:line="254" w:lineRule="auto"/>
        <w:ind w:left="1440"/>
        <w:rPr>
          <w:rFonts w:ascii="Arial" w:hAnsi="Arial" w:cs="Arial"/>
          <w:sz w:val="24"/>
        </w:rPr>
      </w:pPr>
      <w:r w:rsidRPr="001F03EB">
        <w:rPr>
          <w:rFonts w:ascii="Arial" w:hAnsi="Arial" w:cs="Arial"/>
          <w:sz w:val="24"/>
        </w:rPr>
        <w:t>Gastric cancer (any type or stage)</w:t>
      </w:r>
    </w:p>
    <w:p w:rsidR="001F03EB" w:rsidRPr="001F03EB" w:rsidRDefault="001F03EB" w:rsidP="001F03EB">
      <w:pPr>
        <w:pStyle w:val="ListParagraph"/>
        <w:numPr>
          <w:ilvl w:val="0"/>
          <w:numId w:val="32"/>
        </w:numPr>
        <w:spacing w:after="0" w:line="240" w:lineRule="auto"/>
        <w:ind w:left="1440"/>
        <w:rPr>
          <w:rFonts w:ascii="Arial" w:hAnsi="Arial" w:cs="Arial"/>
          <w:sz w:val="24"/>
        </w:rPr>
      </w:pPr>
      <w:r w:rsidRPr="001F03EB">
        <w:rPr>
          <w:rFonts w:ascii="Arial" w:hAnsi="Arial" w:cs="Arial"/>
          <w:sz w:val="24"/>
        </w:rPr>
        <w:t>Cancer of the gastro-</w:t>
      </w:r>
      <w:proofErr w:type="spellStart"/>
      <w:r w:rsidRPr="001F03EB">
        <w:rPr>
          <w:rFonts w:ascii="Arial" w:hAnsi="Arial" w:cs="Arial"/>
          <w:sz w:val="24"/>
        </w:rPr>
        <w:t>oesophageal</w:t>
      </w:r>
      <w:proofErr w:type="spellEnd"/>
      <w:r w:rsidRPr="001F03EB">
        <w:rPr>
          <w:rFonts w:ascii="Arial" w:hAnsi="Arial" w:cs="Arial"/>
          <w:sz w:val="24"/>
        </w:rPr>
        <w:t xml:space="preserve"> junction (any stage)</w:t>
      </w:r>
    </w:p>
    <w:p w:rsidR="001F03EB" w:rsidRPr="001F03EB" w:rsidRDefault="001F03EB" w:rsidP="001F03EB">
      <w:pPr>
        <w:spacing w:after="0" w:line="240" w:lineRule="auto"/>
        <w:ind w:left="720"/>
        <w:rPr>
          <w:rFonts w:ascii="Arial" w:hAnsi="Arial" w:cs="Arial"/>
          <w:sz w:val="24"/>
          <w:lang w:val="en-GB"/>
        </w:rPr>
      </w:pPr>
    </w:p>
    <w:p w:rsidR="001F03EB" w:rsidRPr="001F03EB" w:rsidRDefault="001F03EB" w:rsidP="001F03EB">
      <w:pPr>
        <w:spacing w:after="0" w:line="240" w:lineRule="auto"/>
        <w:ind w:left="720"/>
        <w:rPr>
          <w:rFonts w:ascii="Arial" w:hAnsi="Arial" w:cs="Arial"/>
          <w:sz w:val="24"/>
        </w:rPr>
      </w:pPr>
      <w:r w:rsidRPr="001F03EB">
        <w:rPr>
          <w:rFonts w:ascii="Arial" w:hAnsi="Arial" w:cs="Arial"/>
          <w:sz w:val="24"/>
        </w:rPr>
        <w:t>Q2. How many patients were treated in the past 3 months for gastric and gastro-</w:t>
      </w:r>
      <w:proofErr w:type="spellStart"/>
      <w:r w:rsidRPr="001F03EB">
        <w:rPr>
          <w:rFonts w:ascii="Arial" w:hAnsi="Arial" w:cs="Arial"/>
          <w:sz w:val="24"/>
        </w:rPr>
        <w:t>oesophageal</w:t>
      </w:r>
      <w:proofErr w:type="spellEnd"/>
      <w:r w:rsidRPr="001F03EB">
        <w:rPr>
          <w:rFonts w:ascii="Arial" w:hAnsi="Arial" w:cs="Arial"/>
          <w:sz w:val="24"/>
        </w:rPr>
        <w:t xml:space="preserve"> junction cancer (any stage) with:</w:t>
      </w:r>
    </w:p>
    <w:p w:rsidR="001F03EB" w:rsidRPr="001F03EB" w:rsidRDefault="001F03EB" w:rsidP="001F03EB">
      <w:pPr>
        <w:pStyle w:val="ListParagraph"/>
        <w:numPr>
          <w:ilvl w:val="0"/>
          <w:numId w:val="33"/>
        </w:numPr>
        <w:spacing w:after="0" w:line="240" w:lineRule="auto"/>
        <w:ind w:left="1440"/>
        <w:rPr>
          <w:rFonts w:ascii="Arial" w:hAnsi="Arial" w:cs="Arial"/>
          <w:sz w:val="24"/>
        </w:rPr>
      </w:pPr>
      <w:r w:rsidRPr="001F03EB">
        <w:rPr>
          <w:rFonts w:ascii="Arial" w:hAnsi="Arial" w:cs="Arial"/>
          <w:sz w:val="24"/>
        </w:rPr>
        <w:t>CAPOX (</w:t>
      </w:r>
      <w:proofErr w:type="spellStart"/>
      <w:r w:rsidRPr="001F03EB">
        <w:rPr>
          <w:rFonts w:ascii="Arial" w:hAnsi="Arial" w:cs="Arial"/>
          <w:sz w:val="24"/>
        </w:rPr>
        <w:t>Capecitabine</w:t>
      </w:r>
      <w:proofErr w:type="spellEnd"/>
      <w:r w:rsidRPr="001F03EB">
        <w:rPr>
          <w:rFonts w:ascii="Arial" w:hAnsi="Arial" w:cs="Arial"/>
          <w:sz w:val="24"/>
        </w:rPr>
        <w:t xml:space="preserve"> with </w:t>
      </w:r>
      <w:proofErr w:type="spellStart"/>
      <w:r w:rsidRPr="001F03EB">
        <w:rPr>
          <w:rFonts w:ascii="Arial" w:hAnsi="Arial" w:cs="Arial"/>
          <w:sz w:val="24"/>
        </w:rPr>
        <w:t>Oxaliplatin</w:t>
      </w:r>
      <w:proofErr w:type="spellEnd"/>
      <w:r w:rsidRPr="001F03EB">
        <w:rPr>
          <w:rFonts w:ascii="Arial" w:hAnsi="Arial" w:cs="Arial"/>
          <w:sz w:val="24"/>
        </w:rPr>
        <w:t>)</w:t>
      </w:r>
    </w:p>
    <w:p w:rsidR="001F03EB" w:rsidRPr="001F03EB" w:rsidRDefault="001F03EB" w:rsidP="001F03EB">
      <w:pPr>
        <w:pStyle w:val="ListParagraph"/>
        <w:numPr>
          <w:ilvl w:val="0"/>
          <w:numId w:val="33"/>
        </w:numPr>
        <w:spacing w:after="0" w:line="240" w:lineRule="auto"/>
        <w:ind w:left="1440"/>
        <w:rPr>
          <w:rFonts w:ascii="Arial" w:hAnsi="Arial" w:cs="Arial"/>
          <w:sz w:val="24"/>
        </w:rPr>
      </w:pPr>
      <w:r w:rsidRPr="001F03EB">
        <w:rPr>
          <w:rFonts w:ascii="Arial" w:hAnsi="Arial" w:cs="Arial"/>
          <w:sz w:val="24"/>
        </w:rPr>
        <w:t>FOLFOX (</w:t>
      </w:r>
      <w:proofErr w:type="spellStart"/>
      <w:r w:rsidRPr="001F03EB">
        <w:rPr>
          <w:rFonts w:ascii="Arial" w:hAnsi="Arial" w:cs="Arial"/>
          <w:sz w:val="24"/>
        </w:rPr>
        <w:t>Folinic</w:t>
      </w:r>
      <w:proofErr w:type="spellEnd"/>
      <w:r w:rsidRPr="001F03EB">
        <w:rPr>
          <w:rFonts w:ascii="Arial" w:hAnsi="Arial" w:cs="Arial"/>
          <w:sz w:val="24"/>
        </w:rPr>
        <w:t xml:space="preserve"> acid, Fluorouracil and </w:t>
      </w:r>
      <w:proofErr w:type="spellStart"/>
      <w:r w:rsidRPr="001F03EB">
        <w:rPr>
          <w:rFonts w:ascii="Arial" w:hAnsi="Arial" w:cs="Arial"/>
          <w:sz w:val="24"/>
        </w:rPr>
        <w:t>Oxaliplatin</w:t>
      </w:r>
      <w:proofErr w:type="spellEnd"/>
      <w:r w:rsidRPr="001F03EB">
        <w:rPr>
          <w:rFonts w:ascii="Arial" w:hAnsi="Arial" w:cs="Arial"/>
          <w:sz w:val="24"/>
        </w:rPr>
        <w:t>)</w:t>
      </w:r>
    </w:p>
    <w:p w:rsidR="001F03EB" w:rsidRPr="001F03EB" w:rsidRDefault="001F03EB" w:rsidP="001F03EB">
      <w:pPr>
        <w:pStyle w:val="ListParagraph"/>
        <w:numPr>
          <w:ilvl w:val="0"/>
          <w:numId w:val="33"/>
        </w:numPr>
        <w:spacing w:after="0" w:line="240" w:lineRule="auto"/>
        <w:ind w:left="1440"/>
        <w:rPr>
          <w:rFonts w:ascii="Arial" w:hAnsi="Arial" w:cs="Arial"/>
          <w:sz w:val="24"/>
        </w:rPr>
      </w:pPr>
      <w:proofErr w:type="spellStart"/>
      <w:r w:rsidRPr="001F03EB">
        <w:rPr>
          <w:rFonts w:ascii="Arial" w:hAnsi="Arial" w:cs="Arial"/>
          <w:sz w:val="24"/>
        </w:rPr>
        <w:t>Lonsurf</w:t>
      </w:r>
      <w:proofErr w:type="spellEnd"/>
      <w:r w:rsidRPr="001F03EB">
        <w:rPr>
          <w:rFonts w:ascii="Arial" w:hAnsi="Arial" w:cs="Arial"/>
          <w:sz w:val="24"/>
        </w:rPr>
        <w:t xml:space="preserve"> (</w:t>
      </w:r>
      <w:proofErr w:type="spellStart"/>
      <w:r w:rsidRPr="001F03EB">
        <w:rPr>
          <w:rFonts w:ascii="Arial" w:hAnsi="Arial" w:cs="Arial"/>
          <w:sz w:val="24"/>
        </w:rPr>
        <w:t>Trifluridine</w:t>
      </w:r>
      <w:proofErr w:type="spellEnd"/>
      <w:r w:rsidRPr="001F03EB">
        <w:rPr>
          <w:rFonts w:ascii="Arial" w:hAnsi="Arial" w:cs="Arial"/>
          <w:sz w:val="24"/>
        </w:rPr>
        <w:t xml:space="preserve"> - </w:t>
      </w:r>
      <w:proofErr w:type="spellStart"/>
      <w:r w:rsidRPr="001F03EB">
        <w:rPr>
          <w:rFonts w:ascii="Arial" w:hAnsi="Arial" w:cs="Arial"/>
          <w:sz w:val="24"/>
        </w:rPr>
        <w:t>tipiracil</w:t>
      </w:r>
      <w:proofErr w:type="spellEnd"/>
      <w:r w:rsidRPr="001F03EB">
        <w:rPr>
          <w:rFonts w:ascii="Arial" w:hAnsi="Arial" w:cs="Arial"/>
          <w:sz w:val="24"/>
        </w:rPr>
        <w:t>)</w:t>
      </w:r>
    </w:p>
    <w:p w:rsidR="001F03EB" w:rsidRPr="001F03EB" w:rsidRDefault="001F03EB" w:rsidP="001F03EB">
      <w:pPr>
        <w:pStyle w:val="ListParagraph"/>
        <w:numPr>
          <w:ilvl w:val="0"/>
          <w:numId w:val="33"/>
        </w:numPr>
        <w:spacing w:after="0" w:line="240" w:lineRule="auto"/>
        <w:ind w:left="1440"/>
        <w:rPr>
          <w:rFonts w:ascii="Arial" w:hAnsi="Arial" w:cs="Arial"/>
          <w:sz w:val="24"/>
        </w:rPr>
      </w:pPr>
      <w:proofErr w:type="spellStart"/>
      <w:r w:rsidRPr="001F03EB">
        <w:rPr>
          <w:rFonts w:ascii="Arial" w:hAnsi="Arial" w:cs="Arial"/>
          <w:sz w:val="24"/>
        </w:rPr>
        <w:t>Pembrolizumab</w:t>
      </w:r>
      <w:proofErr w:type="spellEnd"/>
      <w:r w:rsidRPr="001F03EB">
        <w:rPr>
          <w:rFonts w:ascii="Arial" w:hAnsi="Arial" w:cs="Arial"/>
          <w:sz w:val="24"/>
        </w:rPr>
        <w:t xml:space="preserve"> in combination with Platinum (Cisplatin or </w:t>
      </w:r>
      <w:proofErr w:type="spellStart"/>
      <w:r w:rsidRPr="001F03EB">
        <w:rPr>
          <w:rFonts w:ascii="Arial" w:hAnsi="Arial" w:cs="Arial"/>
          <w:sz w:val="24"/>
        </w:rPr>
        <w:t>Oxaliplatin</w:t>
      </w:r>
      <w:proofErr w:type="spellEnd"/>
      <w:r w:rsidRPr="001F03EB">
        <w:rPr>
          <w:rFonts w:ascii="Arial" w:hAnsi="Arial" w:cs="Arial"/>
          <w:sz w:val="24"/>
        </w:rPr>
        <w:t xml:space="preserve">) and </w:t>
      </w:r>
      <w:proofErr w:type="spellStart"/>
      <w:r w:rsidRPr="001F03EB">
        <w:rPr>
          <w:rFonts w:ascii="Arial" w:hAnsi="Arial" w:cs="Arial"/>
          <w:sz w:val="24"/>
        </w:rPr>
        <w:t>Fluoropyrimidine</w:t>
      </w:r>
      <w:proofErr w:type="spellEnd"/>
      <w:r w:rsidRPr="001F03EB">
        <w:rPr>
          <w:rFonts w:ascii="Arial" w:hAnsi="Arial" w:cs="Arial"/>
          <w:sz w:val="24"/>
        </w:rPr>
        <w:t xml:space="preserve"> (5-Fluorouracil or </w:t>
      </w:r>
      <w:proofErr w:type="spellStart"/>
      <w:r w:rsidRPr="001F03EB">
        <w:rPr>
          <w:rFonts w:ascii="Arial" w:hAnsi="Arial" w:cs="Arial"/>
          <w:sz w:val="24"/>
        </w:rPr>
        <w:t>Capecitabine</w:t>
      </w:r>
      <w:proofErr w:type="spellEnd"/>
      <w:r w:rsidRPr="001F03EB">
        <w:rPr>
          <w:rFonts w:ascii="Arial" w:hAnsi="Arial" w:cs="Arial"/>
          <w:sz w:val="24"/>
        </w:rPr>
        <w:t>)</w:t>
      </w:r>
    </w:p>
    <w:p w:rsidR="001F03EB" w:rsidRPr="001F03EB" w:rsidRDefault="001F03EB" w:rsidP="001F03EB">
      <w:pPr>
        <w:pStyle w:val="ListParagraph"/>
        <w:numPr>
          <w:ilvl w:val="0"/>
          <w:numId w:val="33"/>
        </w:numPr>
        <w:spacing w:after="0" w:line="240" w:lineRule="auto"/>
        <w:ind w:left="1440"/>
        <w:rPr>
          <w:rFonts w:ascii="Arial" w:hAnsi="Arial" w:cs="Arial"/>
          <w:sz w:val="24"/>
        </w:rPr>
      </w:pPr>
      <w:r w:rsidRPr="001F03EB">
        <w:rPr>
          <w:rFonts w:ascii="Arial" w:hAnsi="Arial" w:cs="Arial"/>
          <w:sz w:val="24"/>
        </w:rPr>
        <w:t xml:space="preserve">Any other systemic anti-cancer therapy </w:t>
      </w:r>
    </w:p>
    <w:p w:rsidR="001F03EB" w:rsidRPr="001F03EB" w:rsidRDefault="001F03EB" w:rsidP="001F03EB">
      <w:pPr>
        <w:pStyle w:val="ListParagraph"/>
        <w:numPr>
          <w:ilvl w:val="0"/>
          <w:numId w:val="33"/>
        </w:numPr>
        <w:spacing w:after="0" w:line="240" w:lineRule="auto"/>
        <w:ind w:left="1440"/>
        <w:rPr>
          <w:rFonts w:ascii="Arial" w:hAnsi="Arial" w:cs="Arial"/>
          <w:sz w:val="24"/>
        </w:rPr>
      </w:pPr>
      <w:r w:rsidRPr="001F03EB">
        <w:rPr>
          <w:rFonts w:ascii="Arial" w:hAnsi="Arial" w:cs="Arial"/>
          <w:sz w:val="24"/>
        </w:rPr>
        <w:t xml:space="preserve">Palliative care only </w:t>
      </w:r>
    </w:p>
    <w:p w:rsidR="001F03EB" w:rsidRPr="001F03EB" w:rsidRDefault="001F03EB" w:rsidP="001F03EB">
      <w:pPr>
        <w:spacing w:after="0" w:line="240" w:lineRule="auto"/>
        <w:ind w:left="720"/>
        <w:rPr>
          <w:rFonts w:ascii="Arial" w:hAnsi="Arial" w:cs="Arial"/>
          <w:sz w:val="24"/>
          <w:lang w:val="en-GB"/>
        </w:rPr>
      </w:pPr>
    </w:p>
    <w:p w:rsidR="001F03EB" w:rsidRPr="001F03EB" w:rsidRDefault="001F03EB" w:rsidP="001F03EB">
      <w:pPr>
        <w:spacing w:after="0" w:line="240" w:lineRule="auto"/>
        <w:ind w:left="720"/>
        <w:rPr>
          <w:rFonts w:ascii="Arial" w:hAnsi="Arial" w:cs="Arial"/>
          <w:sz w:val="24"/>
        </w:rPr>
      </w:pPr>
      <w:r w:rsidRPr="001F03EB">
        <w:rPr>
          <w:rFonts w:ascii="Arial" w:hAnsi="Arial" w:cs="Arial"/>
          <w:sz w:val="24"/>
        </w:rPr>
        <w:t xml:space="preserve">Q3. How many patients were treated in the past 3 months for </w:t>
      </w:r>
      <w:proofErr w:type="spellStart"/>
      <w:r w:rsidRPr="001F03EB">
        <w:rPr>
          <w:rFonts w:ascii="Arial" w:hAnsi="Arial" w:cs="Arial"/>
          <w:sz w:val="24"/>
        </w:rPr>
        <w:t>Oesophageal</w:t>
      </w:r>
      <w:proofErr w:type="spellEnd"/>
      <w:r w:rsidRPr="001F03EB">
        <w:rPr>
          <w:rFonts w:ascii="Arial" w:hAnsi="Arial" w:cs="Arial"/>
          <w:sz w:val="24"/>
        </w:rPr>
        <w:t xml:space="preserve"> cancer (any stage) </w:t>
      </w:r>
      <w:proofErr w:type="gramStart"/>
      <w:r w:rsidRPr="001F03EB">
        <w:rPr>
          <w:rFonts w:ascii="Arial" w:hAnsi="Arial" w:cs="Arial"/>
          <w:sz w:val="24"/>
        </w:rPr>
        <w:t>with:</w:t>
      </w:r>
      <w:proofErr w:type="gramEnd"/>
    </w:p>
    <w:p w:rsidR="001F03EB" w:rsidRPr="001F03EB" w:rsidRDefault="001F03EB" w:rsidP="001F03EB">
      <w:pPr>
        <w:pStyle w:val="ListParagraph"/>
        <w:numPr>
          <w:ilvl w:val="0"/>
          <w:numId w:val="34"/>
        </w:numPr>
        <w:spacing w:after="0" w:line="240" w:lineRule="auto"/>
        <w:ind w:left="1440"/>
        <w:rPr>
          <w:rFonts w:ascii="Arial" w:hAnsi="Arial" w:cs="Arial"/>
          <w:sz w:val="24"/>
        </w:rPr>
      </w:pPr>
      <w:proofErr w:type="spellStart"/>
      <w:r w:rsidRPr="001F03EB">
        <w:rPr>
          <w:rFonts w:ascii="Arial" w:hAnsi="Arial" w:cs="Arial"/>
          <w:sz w:val="24"/>
        </w:rPr>
        <w:t>Pembrolizumab</w:t>
      </w:r>
      <w:proofErr w:type="spellEnd"/>
      <w:r w:rsidRPr="001F03EB">
        <w:rPr>
          <w:rFonts w:ascii="Arial" w:hAnsi="Arial" w:cs="Arial"/>
          <w:sz w:val="24"/>
        </w:rPr>
        <w:t xml:space="preserve"> in combination with Platinum (Cisplatin or </w:t>
      </w:r>
      <w:proofErr w:type="spellStart"/>
      <w:r w:rsidRPr="001F03EB">
        <w:rPr>
          <w:rFonts w:ascii="Arial" w:hAnsi="Arial" w:cs="Arial"/>
          <w:sz w:val="24"/>
        </w:rPr>
        <w:t>Oxaliplatin</w:t>
      </w:r>
      <w:proofErr w:type="spellEnd"/>
      <w:r w:rsidRPr="001F03EB">
        <w:rPr>
          <w:rFonts w:ascii="Arial" w:hAnsi="Arial" w:cs="Arial"/>
          <w:sz w:val="24"/>
        </w:rPr>
        <w:t xml:space="preserve">) and </w:t>
      </w:r>
      <w:proofErr w:type="spellStart"/>
      <w:r w:rsidRPr="001F03EB">
        <w:rPr>
          <w:rFonts w:ascii="Arial" w:hAnsi="Arial" w:cs="Arial"/>
          <w:sz w:val="24"/>
        </w:rPr>
        <w:t>Fluoropyrimidene</w:t>
      </w:r>
      <w:proofErr w:type="spellEnd"/>
      <w:r w:rsidRPr="001F03EB">
        <w:rPr>
          <w:rFonts w:ascii="Arial" w:hAnsi="Arial" w:cs="Arial"/>
          <w:sz w:val="24"/>
        </w:rPr>
        <w:t xml:space="preserve"> (5-Fluorouracil or </w:t>
      </w:r>
      <w:proofErr w:type="spellStart"/>
      <w:r w:rsidRPr="001F03EB">
        <w:rPr>
          <w:rFonts w:ascii="Arial" w:hAnsi="Arial" w:cs="Arial"/>
          <w:sz w:val="24"/>
        </w:rPr>
        <w:t>Capecitabine</w:t>
      </w:r>
      <w:proofErr w:type="spellEnd"/>
      <w:r w:rsidRPr="001F03EB">
        <w:rPr>
          <w:rFonts w:ascii="Arial" w:hAnsi="Arial" w:cs="Arial"/>
          <w:sz w:val="24"/>
        </w:rPr>
        <w:t>)</w:t>
      </w:r>
    </w:p>
    <w:p w:rsidR="001F03EB" w:rsidRPr="001F03EB" w:rsidRDefault="001F03EB" w:rsidP="001F03EB">
      <w:pPr>
        <w:pStyle w:val="ListParagraph"/>
        <w:numPr>
          <w:ilvl w:val="0"/>
          <w:numId w:val="34"/>
        </w:numPr>
        <w:spacing w:after="0" w:line="240" w:lineRule="auto"/>
        <w:ind w:left="1440"/>
        <w:rPr>
          <w:rFonts w:ascii="Arial" w:hAnsi="Arial" w:cs="Arial"/>
          <w:sz w:val="24"/>
        </w:rPr>
      </w:pPr>
      <w:r w:rsidRPr="001F03EB">
        <w:rPr>
          <w:rFonts w:ascii="Arial" w:hAnsi="Arial" w:cs="Arial"/>
          <w:sz w:val="24"/>
        </w:rPr>
        <w:t xml:space="preserve">Platinum and </w:t>
      </w:r>
      <w:proofErr w:type="spellStart"/>
      <w:r w:rsidRPr="001F03EB">
        <w:rPr>
          <w:rFonts w:ascii="Arial" w:hAnsi="Arial" w:cs="Arial"/>
          <w:sz w:val="24"/>
        </w:rPr>
        <w:t>Fluoropyrimidene</w:t>
      </w:r>
      <w:proofErr w:type="spellEnd"/>
      <w:r w:rsidRPr="001F03EB">
        <w:rPr>
          <w:rFonts w:ascii="Arial" w:hAnsi="Arial" w:cs="Arial"/>
          <w:sz w:val="24"/>
        </w:rPr>
        <w:t xml:space="preserve"> based combination treatments (Cisplatin or </w:t>
      </w:r>
      <w:proofErr w:type="spellStart"/>
      <w:r w:rsidRPr="001F03EB">
        <w:rPr>
          <w:rFonts w:ascii="Arial" w:hAnsi="Arial" w:cs="Arial"/>
          <w:sz w:val="24"/>
        </w:rPr>
        <w:t>Oxaliplatin</w:t>
      </w:r>
      <w:proofErr w:type="spellEnd"/>
      <w:r w:rsidRPr="001F03EB">
        <w:rPr>
          <w:rFonts w:ascii="Arial" w:hAnsi="Arial" w:cs="Arial"/>
          <w:sz w:val="24"/>
        </w:rPr>
        <w:t xml:space="preserve"> with 5-Fluorouracil or </w:t>
      </w:r>
      <w:proofErr w:type="spellStart"/>
      <w:r w:rsidRPr="001F03EB">
        <w:rPr>
          <w:rFonts w:ascii="Arial" w:hAnsi="Arial" w:cs="Arial"/>
          <w:sz w:val="24"/>
        </w:rPr>
        <w:t>Capecitabine</w:t>
      </w:r>
      <w:proofErr w:type="spellEnd"/>
      <w:r w:rsidRPr="001F03EB">
        <w:rPr>
          <w:rFonts w:ascii="Arial" w:hAnsi="Arial" w:cs="Arial"/>
          <w:sz w:val="24"/>
        </w:rPr>
        <w:t xml:space="preserve">) </w:t>
      </w:r>
    </w:p>
    <w:p w:rsidR="001F03EB" w:rsidRPr="001F03EB" w:rsidRDefault="001F03EB" w:rsidP="001F03EB">
      <w:pPr>
        <w:pStyle w:val="ListParagraph"/>
        <w:numPr>
          <w:ilvl w:val="0"/>
          <w:numId w:val="34"/>
        </w:numPr>
        <w:spacing w:after="0" w:line="240" w:lineRule="auto"/>
        <w:ind w:left="1440"/>
        <w:rPr>
          <w:rFonts w:ascii="Arial" w:hAnsi="Arial" w:cs="Arial"/>
          <w:sz w:val="24"/>
        </w:rPr>
      </w:pPr>
      <w:proofErr w:type="spellStart"/>
      <w:r w:rsidRPr="001F03EB">
        <w:rPr>
          <w:rFonts w:ascii="Arial" w:hAnsi="Arial" w:cs="Arial"/>
          <w:sz w:val="24"/>
        </w:rPr>
        <w:t>Nivolumab</w:t>
      </w:r>
      <w:proofErr w:type="spellEnd"/>
      <w:r w:rsidRPr="001F03EB">
        <w:rPr>
          <w:rFonts w:ascii="Arial" w:hAnsi="Arial" w:cs="Arial"/>
          <w:sz w:val="24"/>
        </w:rPr>
        <w:t xml:space="preserve"> monotherapy</w:t>
      </w:r>
    </w:p>
    <w:p w:rsidR="001F03EB" w:rsidRPr="001F03EB" w:rsidRDefault="001F03EB" w:rsidP="001F03EB">
      <w:pPr>
        <w:pStyle w:val="ListParagraph"/>
        <w:numPr>
          <w:ilvl w:val="0"/>
          <w:numId w:val="34"/>
        </w:numPr>
        <w:spacing w:after="0" w:line="240" w:lineRule="auto"/>
        <w:ind w:left="1440"/>
        <w:rPr>
          <w:rFonts w:ascii="Arial" w:hAnsi="Arial" w:cs="Arial"/>
          <w:sz w:val="24"/>
        </w:rPr>
      </w:pPr>
      <w:proofErr w:type="spellStart"/>
      <w:r w:rsidRPr="001F03EB">
        <w:rPr>
          <w:rFonts w:ascii="Arial" w:hAnsi="Arial" w:cs="Arial"/>
          <w:sz w:val="24"/>
        </w:rPr>
        <w:t>Nivolumab</w:t>
      </w:r>
      <w:proofErr w:type="spellEnd"/>
      <w:r w:rsidRPr="001F03EB">
        <w:rPr>
          <w:rFonts w:ascii="Arial" w:hAnsi="Arial" w:cs="Arial"/>
          <w:sz w:val="24"/>
        </w:rPr>
        <w:t xml:space="preserve"> and Ipilimumab</w:t>
      </w:r>
    </w:p>
    <w:p w:rsidR="001F03EB" w:rsidRPr="001F03EB" w:rsidRDefault="001F03EB" w:rsidP="001F03EB">
      <w:pPr>
        <w:pStyle w:val="ListParagraph"/>
        <w:numPr>
          <w:ilvl w:val="0"/>
          <w:numId w:val="34"/>
        </w:numPr>
        <w:spacing w:after="0" w:line="240" w:lineRule="auto"/>
        <w:ind w:left="1440"/>
        <w:rPr>
          <w:rFonts w:ascii="Arial" w:hAnsi="Arial" w:cs="Arial"/>
          <w:sz w:val="24"/>
        </w:rPr>
      </w:pPr>
      <w:r w:rsidRPr="001F03EB">
        <w:rPr>
          <w:rFonts w:ascii="Arial" w:hAnsi="Arial" w:cs="Arial"/>
          <w:sz w:val="24"/>
        </w:rPr>
        <w:t xml:space="preserve">Any other systemic anti-cancer therapy </w:t>
      </w:r>
    </w:p>
    <w:p w:rsidR="00632707" w:rsidRPr="001F03EB" w:rsidRDefault="001F03EB" w:rsidP="001F03EB">
      <w:pPr>
        <w:pStyle w:val="PlainText"/>
        <w:numPr>
          <w:ilvl w:val="0"/>
          <w:numId w:val="34"/>
        </w:numPr>
        <w:ind w:left="1440"/>
        <w:rPr>
          <w:rFonts w:ascii="Arial" w:hAnsi="Arial" w:cs="Arial"/>
          <w:sz w:val="24"/>
        </w:rPr>
      </w:pPr>
      <w:r w:rsidRPr="001F03EB">
        <w:rPr>
          <w:rFonts w:ascii="Arial" w:hAnsi="Arial" w:cs="Arial"/>
          <w:sz w:val="24"/>
        </w:rPr>
        <w:t>Palliative care only</w:t>
      </w:r>
    </w:p>
    <w:p w:rsidR="00F63A44" w:rsidRPr="001F03EB" w:rsidRDefault="00F63A44" w:rsidP="001F03EB">
      <w:pPr>
        <w:pStyle w:val="PlainText"/>
        <w:ind w:left="720"/>
        <w:rPr>
          <w:rFonts w:ascii="Arial" w:hAnsi="Arial" w:cs="Arial"/>
          <w:sz w:val="24"/>
        </w:rPr>
      </w:pPr>
      <w:r w:rsidRPr="001F03EB">
        <w:rPr>
          <w:rFonts w:ascii="Arial" w:hAnsi="Arial" w:cs="Arial"/>
          <w:sz w:val="24"/>
        </w:rPr>
        <w:tab/>
      </w:r>
    </w:p>
    <w:p w:rsidR="00632707" w:rsidRDefault="00632707" w:rsidP="00632707">
      <w:pPr>
        <w:spacing w:after="0"/>
        <w:jc w:val="both"/>
        <w:rPr>
          <w:rFonts w:ascii="Arial" w:hAnsi="Arial" w:cs="Arial"/>
          <w:b/>
          <w:sz w:val="24"/>
          <w:szCs w:val="24"/>
        </w:rPr>
      </w:pPr>
      <w:r>
        <w:rPr>
          <w:rFonts w:ascii="Arial" w:hAnsi="Arial" w:cs="Arial"/>
          <w:b/>
          <w:sz w:val="24"/>
          <w:szCs w:val="24"/>
        </w:rPr>
        <w:t>Velindre University NHS Trust response;</w:t>
      </w:r>
    </w:p>
    <w:p w:rsidR="00F63A44" w:rsidRDefault="00F63A44" w:rsidP="00632707">
      <w:pPr>
        <w:spacing w:after="0"/>
        <w:jc w:val="both"/>
        <w:rPr>
          <w:rFonts w:ascii="Arial" w:hAnsi="Arial" w:cs="Arial"/>
          <w:b/>
          <w:sz w:val="24"/>
          <w:szCs w:val="24"/>
        </w:rPr>
      </w:pPr>
    </w:p>
    <w:p w:rsidR="00F63A44" w:rsidRDefault="00F63A44" w:rsidP="00F63A44">
      <w:pPr>
        <w:spacing w:after="0"/>
        <w:rPr>
          <w:rFonts w:ascii="Arial" w:hAnsi="Arial" w:cs="Arial"/>
          <w:b/>
          <w:sz w:val="24"/>
          <w:szCs w:val="24"/>
        </w:rPr>
      </w:pPr>
      <w:r>
        <w:rPr>
          <w:rFonts w:ascii="Arial" w:hAnsi="Arial" w:cs="Arial"/>
          <w:b/>
          <w:sz w:val="24"/>
          <w:szCs w:val="24"/>
        </w:rPr>
        <w:t>Question 1</w:t>
      </w:r>
      <w:r w:rsidR="001F03EB">
        <w:rPr>
          <w:rFonts w:ascii="Arial" w:hAnsi="Arial" w:cs="Arial"/>
          <w:b/>
          <w:sz w:val="24"/>
          <w:szCs w:val="24"/>
        </w:rPr>
        <w:t>, 2 &amp; 3</w:t>
      </w:r>
    </w:p>
    <w:p w:rsidR="00F63A44" w:rsidRDefault="00F63A44" w:rsidP="00F63A44">
      <w:pPr>
        <w:spacing w:after="0"/>
        <w:rPr>
          <w:rFonts w:ascii="Arial" w:hAnsi="Arial" w:cs="Arial"/>
          <w:b/>
          <w:sz w:val="24"/>
          <w:szCs w:val="24"/>
        </w:rPr>
      </w:pPr>
    </w:p>
    <w:p w:rsidR="001F03EB" w:rsidRDefault="00F63A44" w:rsidP="001F03EB">
      <w:pPr>
        <w:pStyle w:val="NoSpacing"/>
        <w:rPr>
          <w:rFonts w:ascii="Arial" w:hAnsi="Arial" w:cs="Arial"/>
          <w:sz w:val="24"/>
          <w:szCs w:val="24"/>
        </w:rPr>
      </w:pPr>
      <w:r w:rsidRPr="00826287">
        <w:rPr>
          <w:rFonts w:ascii="Arial" w:hAnsi="Arial" w:cs="Arial"/>
          <w:sz w:val="24"/>
          <w:szCs w:val="24"/>
        </w:rPr>
        <w:t>Velindre University NHS Trust</w:t>
      </w:r>
      <w:r>
        <w:rPr>
          <w:rFonts w:ascii="Arial" w:hAnsi="Arial" w:cs="Arial"/>
          <w:sz w:val="24"/>
          <w:szCs w:val="24"/>
        </w:rPr>
        <w:t xml:space="preserve"> is applying Section 12 Appropriate time limit</w:t>
      </w:r>
      <w:r w:rsidR="001F03EB">
        <w:rPr>
          <w:rFonts w:ascii="Arial" w:hAnsi="Arial" w:cs="Arial"/>
          <w:sz w:val="24"/>
          <w:szCs w:val="24"/>
        </w:rPr>
        <w:t xml:space="preserve"> and </w:t>
      </w:r>
      <w:r w:rsidR="001F03EB" w:rsidRPr="001F03EB">
        <w:rPr>
          <w:rFonts w:ascii="Arial" w:hAnsi="Arial" w:cs="Arial"/>
          <w:sz w:val="24"/>
        </w:rPr>
        <w:t>Section 40 (2)</w:t>
      </w:r>
      <w:r w:rsidR="001F03EB">
        <w:rPr>
          <w:rFonts w:ascii="Arial" w:hAnsi="Arial" w:cs="Arial"/>
          <w:sz w:val="24"/>
        </w:rPr>
        <w:t xml:space="preserve"> </w:t>
      </w:r>
      <w:r w:rsidR="001F03EB" w:rsidRPr="001F03EB">
        <w:rPr>
          <w:rFonts w:ascii="Arial" w:hAnsi="Arial" w:cs="Arial"/>
          <w:sz w:val="24"/>
        </w:rPr>
        <w:t>Personal Information</w:t>
      </w:r>
      <w:r>
        <w:rPr>
          <w:rFonts w:ascii="Arial" w:hAnsi="Arial" w:cs="Arial"/>
          <w:sz w:val="24"/>
          <w:szCs w:val="24"/>
        </w:rPr>
        <w:t xml:space="preserve"> to </w:t>
      </w:r>
      <w:r w:rsidR="00D054CF">
        <w:rPr>
          <w:rFonts w:ascii="Arial" w:hAnsi="Arial" w:cs="Arial"/>
          <w:sz w:val="24"/>
          <w:szCs w:val="24"/>
        </w:rPr>
        <w:t xml:space="preserve">part of </w:t>
      </w:r>
      <w:r w:rsidR="001F03EB">
        <w:rPr>
          <w:rFonts w:ascii="Arial" w:hAnsi="Arial" w:cs="Arial"/>
          <w:sz w:val="24"/>
          <w:szCs w:val="24"/>
        </w:rPr>
        <w:t>your request</w:t>
      </w:r>
      <w:r>
        <w:rPr>
          <w:rFonts w:ascii="Arial" w:hAnsi="Arial" w:cs="Arial"/>
          <w:sz w:val="24"/>
          <w:szCs w:val="24"/>
        </w:rPr>
        <w:t xml:space="preserve"> </w:t>
      </w:r>
      <w:r w:rsidR="001F03EB">
        <w:rPr>
          <w:rFonts w:ascii="Arial" w:hAnsi="Arial" w:cs="Arial"/>
          <w:sz w:val="24"/>
          <w:szCs w:val="24"/>
        </w:rPr>
        <w:t>as shown the table below.</w:t>
      </w:r>
    </w:p>
    <w:p w:rsidR="001F03EB" w:rsidRDefault="001F03EB" w:rsidP="001F03EB">
      <w:pPr>
        <w:pStyle w:val="NoSpacing"/>
        <w:rPr>
          <w:rFonts w:ascii="Arial" w:hAnsi="Arial" w:cs="Arial"/>
          <w:sz w:val="24"/>
          <w:szCs w:val="24"/>
        </w:rPr>
      </w:pPr>
    </w:p>
    <w:p w:rsidR="001F03EB" w:rsidRDefault="001F03EB" w:rsidP="001F03EB">
      <w:pPr>
        <w:pStyle w:val="NoSpacing"/>
        <w:rPr>
          <w:rFonts w:ascii="Arial" w:hAnsi="Arial" w:cs="Arial"/>
          <w:b/>
          <w:sz w:val="24"/>
          <w:szCs w:val="24"/>
        </w:rPr>
      </w:pPr>
      <w:r w:rsidRPr="001F03EB">
        <w:rPr>
          <w:rFonts w:ascii="Arial" w:hAnsi="Arial" w:cs="Arial"/>
          <w:b/>
          <w:sz w:val="24"/>
          <w:szCs w:val="24"/>
        </w:rPr>
        <w:t>Section 12 Appropriate time limit</w:t>
      </w:r>
    </w:p>
    <w:p w:rsidR="001F03EB" w:rsidRPr="001F03EB" w:rsidRDefault="001F03EB" w:rsidP="001F03EB">
      <w:pPr>
        <w:pStyle w:val="NoSpacing"/>
        <w:rPr>
          <w:rFonts w:ascii="Arial" w:hAnsi="Arial" w:cs="Arial"/>
          <w:b/>
          <w:sz w:val="24"/>
          <w:szCs w:val="24"/>
        </w:rPr>
      </w:pPr>
    </w:p>
    <w:p w:rsidR="00632707" w:rsidRDefault="001F03EB" w:rsidP="001F03EB">
      <w:pPr>
        <w:pStyle w:val="NoSpacing"/>
        <w:rPr>
          <w:rFonts w:ascii="Arial" w:hAnsi="Arial" w:cs="Arial"/>
          <w:sz w:val="24"/>
        </w:rPr>
      </w:pPr>
      <w:r>
        <w:rPr>
          <w:rFonts w:ascii="Arial" w:hAnsi="Arial" w:cs="Arial"/>
          <w:iCs/>
          <w:sz w:val="24"/>
        </w:rPr>
        <w:t>W</w:t>
      </w:r>
      <w:r w:rsidR="00F63A44">
        <w:rPr>
          <w:rFonts w:ascii="Arial" w:hAnsi="Arial" w:cs="Arial"/>
          <w:iCs/>
          <w:sz w:val="24"/>
        </w:rPr>
        <w:t xml:space="preserve">e do not record this data in a format that enables us to retrieve information to the level of detail required to specifically answer this part of the question request. </w:t>
      </w:r>
      <w:r w:rsidR="00632707" w:rsidRPr="00632707">
        <w:rPr>
          <w:rFonts w:ascii="Arial" w:hAnsi="Arial" w:cs="Arial"/>
          <w:sz w:val="24"/>
        </w:rPr>
        <w:t xml:space="preserve">To identify the patients will require a review of all the patients records as the information will be recorded in the free text annotations and not in the structured fields within the clinical systems. </w:t>
      </w:r>
    </w:p>
    <w:p w:rsidR="00F63A44" w:rsidRPr="00632707" w:rsidRDefault="00F63A44" w:rsidP="00F63A44">
      <w:pPr>
        <w:spacing w:after="0"/>
        <w:rPr>
          <w:rFonts w:ascii="Arial" w:hAnsi="Arial" w:cs="Arial"/>
          <w:sz w:val="24"/>
        </w:rPr>
      </w:pPr>
    </w:p>
    <w:p w:rsidR="00632707" w:rsidRDefault="00632707" w:rsidP="00632707">
      <w:pPr>
        <w:spacing w:after="0"/>
        <w:rPr>
          <w:rFonts w:ascii="Arial" w:hAnsi="Arial" w:cs="Arial"/>
          <w:iCs/>
          <w:sz w:val="24"/>
        </w:rPr>
      </w:pPr>
      <w:r>
        <w:rPr>
          <w:rFonts w:ascii="Arial" w:hAnsi="Arial" w:cs="Arial"/>
          <w:sz w:val="24"/>
          <w:szCs w:val="24"/>
        </w:rPr>
        <w:t>Due to the volume of patients this would</w:t>
      </w:r>
      <w:r>
        <w:t xml:space="preserve"> </w:t>
      </w:r>
      <w:r>
        <w:rPr>
          <w:rFonts w:ascii="Arial" w:hAnsi="Arial" w:cs="Arial"/>
          <w:iCs/>
          <w:sz w:val="24"/>
        </w:rPr>
        <w:t xml:space="preserve">subsequently take the request over the prescribed appropriate fee limit under section 12 of the Freedom of Information Act 2000.   </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It is our estimation that to carry out this task the cost of complying would exceed the appropriate limit (prescribed hourly rate of £25 per hour). In reaching this decision we estimate that it would take a minimum of 18 hours to manually review the necessary information within our patient records. Therefore to obtain the data would work out at approximately 18 @ £25.00 per hour (cost permitted under the Act) = £450.00.</w:t>
      </w:r>
    </w:p>
    <w:p w:rsidR="00632707" w:rsidRDefault="00632707" w:rsidP="00632707">
      <w:pPr>
        <w:spacing w:after="0"/>
        <w:rPr>
          <w:rFonts w:ascii="Arial" w:hAnsi="Arial" w:cs="Arial"/>
          <w:iCs/>
          <w:sz w:val="24"/>
        </w:rPr>
      </w:pPr>
    </w:p>
    <w:p w:rsidR="00632707" w:rsidRDefault="00632707" w:rsidP="00632707">
      <w:pPr>
        <w:spacing w:after="0"/>
        <w:rPr>
          <w:rFonts w:ascii="Arial" w:hAnsi="Arial" w:cs="Arial"/>
          <w:iCs/>
          <w:sz w:val="24"/>
        </w:rPr>
      </w:pPr>
      <w:r>
        <w:rPr>
          <w:rFonts w:ascii="Arial" w:hAnsi="Arial" w:cs="Arial"/>
          <w:iCs/>
          <w:sz w:val="24"/>
        </w:rPr>
        <w:t>In our duty to advise and assist you, then we would like to give you the option to revise your request so that it falls below the prescribed appropriate limit.</w:t>
      </w:r>
    </w:p>
    <w:p w:rsidR="00632707" w:rsidRDefault="00632707" w:rsidP="00632707">
      <w:pPr>
        <w:spacing w:after="0"/>
        <w:rPr>
          <w:rFonts w:ascii="Arial" w:hAnsi="Arial" w:cs="Arial"/>
          <w:iCs/>
          <w:sz w:val="24"/>
        </w:rPr>
      </w:pPr>
    </w:p>
    <w:p w:rsidR="001F03EB" w:rsidRDefault="001F03EB" w:rsidP="001F03EB">
      <w:pPr>
        <w:pStyle w:val="NoSpacing"/>
        <w:rPr>
          <w:rFonts w:ascii="Arial" w:hAnsi="Arial" w:cs="Arial"/>
          <w:b/>
          <w:sz w:val="24"/>
          <w:u w:val="single"/>
        </w:rPr>
      </w:pPr>
      <w:r>
        <w:rPr>
          <w:rFonts w:ascii="Arial" w:hAnsi="Arial" w:cs="Arial"/>
          <w:b/>
          <w:sz w:val="24"/>
          <w:u w:val="single"/>
        </w:rPr>
        <w:t xml:space="preserve">Section 40 (2) – Personal Information  </w:t>
      </w:r>
    </w:p>
    <w:p w:rsidR="001F03EB" w:rsidRDefault="001F03EB" w:rsidP="00F63A44">
      <w:pPr>
        <w:spacing w:after="0"/>
        <w:rPr>
          <w:rFonts w:ascii="Arial" w:hAnsi="Arial" w:cs="Arial"/>
          <w:iCs/>
          <w:sz w:val="24"/>
          <w:szCs w:val="24"/>
        </w:rPr>
      </w:pPr>
    </w:p>
    <w:p w:rsidR="00F63A44" w:rsidRDefault="00F63A44" w:rsidP="00F63A44">
      <w:pPr>
        <w:spacing w:after="0"/>
        <w:rPr>
          <w:rFonts w:ascii="Arial" w:hAnsi="Arial" w:cs="Arial"/>
          <w:iCs/>
          <w:sz w:val="24"/>
          <w:szCs w:val="24"/>
        </w:rPr>
      </w:pPr>
      <w:r>
        <w:rPr>
          <w:rFonts w:ascii="Arial" w:hAnsi="Arial" w:cs="Arial"/>
          <w:iCs/>
          <w:sz w:val="24"/>
          <w:szCs w:val="24"/>
        </w:rPr>
        <w:t xml:space="preserve">Please note the Trust is applying Section 40 (2) personal information for part of </w:t>
      </w:r>
      <w:r w:rsidR="00FE5B4E">
        <w:rPr>
          <w:rFonts w:ascii="Arial" w:hAnsi="Arial" w:cs="Arial"/>
          <w:iCs/>
          <w:sz w:val="24"/>
          <w:szCs w:val="24"/>
        </w:rPr>
        <w:t xml:space="preserve">the </w:t>
      </w:r>
      <w:r w:rsidR="001F03EB">
        <w:rPr>
          <w:rFonts w:ascii="Arial" w:hAnsi="Arial" w:cs="Arial"/>
          <w:iCs/>
          <w:sz w:val="24"/>
          <w:szCs w:val="24"/>
        </w:rPr>
        <w:t>response</w:t>
      </w:r>
      <w:r>
        <w:rPr>
          <w:rFonts w:ascii="Arial" w:hAnsi="Arial" w:cs="Arial"/>
          <w:iCs/>
          <w:sz w:val="24"/>
          <w:szCs w:val="24"/>
        </w:rPr>
        <w:t>, this is to protect the confidentiality of the patients involved, and we have not given precise patient figures where the number was fewer than five.</w:t>
      </w:r>
    </w:p>
    <w:p w:rsidR="00F63A44" w:rsidRDefault="00F63A44" w:rsidP="00F63A44">
      <w:pPr>
        <w:pStyle w:val="NoSpacing"/>
        <w:rPr>
          <w:rFonts w:ascii="Arial" w:hAnsi="Arial" w:cs="Arial"/>
          <w:sz w:val="24"/>
          <w:szCs w:val="24"/>
        </w:rPr>
      </w:pPr>
    </w:p>
    <w:p w:rsidR="00F63A44" w:rsidRDefault="00F63A44" w:rsidP="00F63A44">
      <w:pPr>
        <w:spacing w:after="0"/>
        <w:rPr>
          <w:rFonts w:ascii="Arial" w:hAnsi="Arial" w:cs="Arial"/>
          <w:iCs/>
          <w:sz w:val="24"/>
          <w:szCs w:val="24"/>
        </w:rPr>
      </w:pPr>
      <w:r>
        <w:rPr>
          <w:rFonts w:ascii="Arial" w:hAnsi="Arial" w:cs="Arial"/>
          <w:iCs/>
          <w:sz w:val="24"/>
          <w:szCs w:val="24"/>
        </w:rPr>
        <w:t>Section 40 (2) of FOIA therefore applies as the release of the requested information within the public domain and in response to a FOIA request would constitute unfair and unlawful processing and it would be contrary to Data Protection law Principles and Conditions for the processing of personal data to disclose this information.</w:t>
      </w:r>
    </w:p>
    <w:p w:rsidR="00F63A44" w:rsidRDefault="00F63A44" w:rsidP="00F63A44">
      <w:pPr>
        <w:spacing w:after="0"/>
        <w:rPr>
          <w:rFonts w:ascii="Arial" w:hAnsi="Arial" w:cs="Arial"/>
          <w:iCs/>
          <w:sz w:val="24"/>
          <w:szCs w:val="24"/>
        </w:rPr>
      </w:pPr>
    </w:p>
    <w:p w:rsidR="00F63A44" w:rsidRDefault="00F63A44" w:rsidP="00F63A44">
      <w:pPr>
        <w:spacing w:after="0"/>
        <w:rPr>
          <w:rFonts w:ascii="Arial" w:hAnsi="Arial" w:cs="Arial"/>
          <w:iCs/>
          <w:sz w:val="24"/>
          <w:szCs w:val="24"/>
        </w:rPr>
      </w:pPr>
      <w:r>
        <w:rPr>
          <w:rFonts w:ascii="Arial" w:hAnsi="Arial" w:cs="Arial"/>
          <w:iCs/>
          <w:sz w:val="24"/>
          <w:szCs w:val="24"/>
        </w:rPr>
        <w:t>To place the Section 40 exemption into context then the definition of personal data means data which relate to a living individual who can be identified.</w:t>
      </w:r>
    </w:p>
    <w:p w:rsidR="00F63A44" w:rsidRDefault="00F63A44" w:rsidP="00F63A44">
      <w:pPr>
        <w:spacing w:after="0"/>
        <w:rPr>
          <w:rFonts w:ascii="Arial" w:hAnsi="Arial" w:cs="Arial"/>
          <w:iCs/>
          <w:sz w:val="24"/>
          <w:szCs w:val="24"/>
        </w:rPr>
      </w:pPr>
    </w:p>
    <w:p w:rsidR="00F63A44" w:rsidRDefault="00F63A44" w:rsidP="00F63A44">
      <w:pPr>
        <w:spacing w:after="0"/>
        <w:rPr>
          <w:rFonts w:ascii="Arial" w:hAnsi="Arial" w:cs="Arial"/>
          <w:iCs/>
          <w:sz w:val="24"/>
          <w:szCs w:val="24"/>
        </w:rPr>
      </w:pPr>
      <w:r>
        <w:rPr>
          <w:rFonts w:ascii="Arial" w:hAnsi="Arial" w:cs="Arial"/>
          <w:iCs/>
          <w:sz w:val="24"/>
          <w:szCs w:val="24"/>
        </w:rPr>
        <w:t xml:space="preserve">(a)          </w:t>
      </w:r>
      <w:proofErr w:type="gramStart"/>
      <w:r>
        <w:rPr>
          <w:rFonts w:ascii="Arial" w:hAnsi="Arial" w:cs="Arial"/>
          <w:iCs/>
          <w:sz w:val="24"/>
          <w:szCs w:val="24"/>
        </w:rPr>
        <w:t>from</w:t>
      </w:r>
      <w:proofErr w:type="gramEnd"/>
      <w:r>
        <w:rPr>
          <w:rFonts w:ascii="Arial" w:hAnsi="Arial" w:cs="Arial"/>
          <w:iCs/>
          <w:sz w:val="24"/>
          <w:szCs w:val="24"/>
        </w:rPr>
        <w:t xml:space="preserve"> those data, or</w:t>
      </w:r>
    </w:p>
    <w:p w:rsidR="00F63A44" w:rsidRDefault="00F63A44" w:rsidP="00F63A44">
      <w:pPr>
        <w:spacing w:after="0"/>
        <w:rPr>
          <w:rFonts w:ascii="Arial" w:hAnsi="Arial" w:cs="Arial"/>
          <w:iCs/>
          <w:sz w:val="24"/>
          <w:szCs w:val="24"/>
        </w:rPr>
      </w:pPr>
      <w:r>
        <w:rPr>
          <w:rFonts w:ascii="Arial" w:hAnsi="Arial" w:cs="Arial"/>
          <w:iCs/>
          <w:sz w:val="24"/>
          <w:szCs w:val="24"/>
        </w:rPr>
        <w:t xml:space="preserve">(b)          </w:t>
      </w:r>
      <w:proofErr w:type="gramStart"/>
      <w:r>
        <w:rPr>
          <w:rFonts w:ascii="Arial" w:hAnsi="Arial" w:cs="Arial"/>
          <w:iCs/>
          <w:sz w:val="24"/>
          <w:szCs w:val="24"/>
        </w:rPr>
        <w:t>from</w:t>
      </w:r>
      <w:proofErr w:type="gramEnd"/>
      <w:r>
        <w:rPr>
          <w:rFonts w:ascii="Arial" w:hAnsi="Arial" w:cs="Arial"/>
          <w:iCs/>
          <w:sz w:val="24"/>
          <w:szCs w:val="24"/>
        </w:rPr>
        <w:t xml:space="preserve"> those data and other information which is in the possession of, or is likely to come into the possession of, the data controller</w:t>
      </w:r>
    </w:p>
    <w:p w:rsidR="00F63A44" w:rsidRDefault="00F63A44" w:rsidP="00F63A44">
      <w:pPr>
        <w:spacing w:after="0"/>
        <w:rPr>
          <w:rFonts w:ascii="Arial" w:hAnsi="Arial" w:cs="Arial"/>
          <w:iCs/>
          <w:sz w:val="24"/>
          <w:szCs w:val="24"/>
        </w:rPr>
      </w:pPr>
    </w:p>
    <w:p w:rsidR="00F63A44" w:rsidRDefault="00FE5B4E" w:rsidP="00F63A44">
      <w:pPr>
        <w:spacing w:after="0"/>
        <w:rPr>
          <w:rFonts w:ascii="Arial" w:hAnsi="Arial" w:cs="Arial"/>
          <w:iCs/>
          <w:sz w:val="24"/>
          <w:szCs w:val="24"/>
        </w:rPr>
      </w:pPr>
      <w:r>
        <w:rPr>
          <w:rFonts w:ascii="Arial" w:hAnsi="Arial" w:cs="Arial"/>
          <w:iCs/>
          <w:sz w:val="24"/>
          <w:szCs w:val="24"/>
        </w:rPr>
        <w:t>Due to</w:t>
      </w:r>
      <w:r w:rsidR="00F63A44">
        <w:rPr>
          <w:rFonts w:ascii="Arial" w:hAnsi="Arial" w:cs="Arial"/>
          <w:iCs/>
          <w:sz w:val="24"/>
          <w:szCs w:val="24"/>
        </w:rPr>
        <w:t xml:space="preserve"> the very low numbers involved in relation to the initial question then any further information requested would increase the likelihood of identification of that individual and so breach the Principles of Data Protection law.</w:t>
      </w:r>
    </w:p>
    <w:p w:rsidR="00F63A44" w:rsidRDefault="00F63A44" w:rsidP="00F63A44">
      <w:pPr>
        <w:spacing w:after="0"/>
        <w:rPr>
          <w:rFonts w:ascii="Arial" w:hAnsi="Arial" w:cs="Arial"/>
          <w:sz w:val="24"/>
          <w:szCs w:val="24"/>
        </w:rPr>
      </w:pPr>
    </w:p>
    <w:p w:rsidR="00F63A44" w:rsidRDefault="00F63A44" w:rsidP="00F63A44">
      <w:pPr>
        <w:pStyle w:val="NoSpacing"/>
        <w:rPr>
          <w:color w:val="FF0000"/>
        </w:rPr>
      </w:pPr>
      <w:r>
        <w:rPr>
          <w:rFonts w:ascii="Arial" w:hAnsi="Arial" w:cs="Arial"/>
          <w:iCs/>
          <w:sz w:val="24"/>
          <w:szCs w:val="24"/>
        </w:rPr>
        <w:t>This is an absolute exemption and so no public interest test applies.</w:t>
      </w:r>
    </w:p>
    <w:p w:rsidR="00F63A44" w:rsidRDefault="00F63A44" w:rsidP="00632707">
      <w:pPr>
        <w:spacing w:after="0"/>
        <w:rPr>
          <w:rFonts w:ascii="Arial" w:hAnsi="Arial" w:cs="Arial"/>
          <w:iCs/>
          <w:sz w:val="24"/>
        </w:rPr>
      </w:pPr>
    </w:p>
    <w:tbl>
      <w:tblPr>
        <w:tblW w:w="9720" w:type="dxa"/>
        <w:jc w:val="center"/>
        <w:tblLook w:val="04A0" w:firstRow="1" w:lastRow="0" w:firstColumn="1" w:lastColumn="0" w:noHBand="0" w:noVBand="1"/>
      </w:tblPr>
      <w:tblGrid>
        <w:gridCol w:w="7520"/>
        <w:gridCol w:w="2200"/>
      </w:tblGrid>
      <w:tr w:rsidR="009D0FB2" w:rsidRPr="009D0FB2" w:rsidTr="009D0FB2">
        <w:trPr>
          <w:trHeight w:val="870"/>
          <w:jc w:val="center"/>
        </w:trPr>
        <w:tc>
          <w:tcPr>
            <w:tcW w:w="9720" w:type="dxa"/>
            <w:gridSpan w:val="2"/>
            <w:tcBorders>
              <w:top w:val="single" w:sz="4" w:space="0" w:color="auto"/>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I am researching the incidence and treatment of oesophageal and gastric cancer. I would greatly appreciate if you could answer the following questions.</w:t>
            </w:r>
          </w:p>
        </w:tc>
      </w:tr>
      <w:tr w:rsidR="009D0FB2" w:rsidRPr="009D0FB2" w:rsidTr="009D0FB2">
        <w:trPr>
          <w:trHeight w:val="300"/>
          <w:jc w:val="center"/>
        </w:trPr>
        <w:tc>
          <w:tcPr>
            <w:tcW w:w="9720" w:type="dxa"/>
            <w:gridSpan w:val="2"/>
            <w:tcBorders>
              <w:top w:val="nil"/>
              <w:left w:val="single" w:sz="4" w:space="0" w:color="auto"/>
              <w:bottom w:val="single" w:sz="4" w:space="0" w:color="auto"/>
              <w:right w:val="single" w:sz="4" w:space="0" w:color="auto"/>
            </w:tcBorders>
            <w:shd w:val="clear" w:color="auto" w:fill="auto"/>
            <w:vAlign w:val="center"/>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w:t>
            </w:r>
          </w:p>
        </w:tc>
      </w:tr>
      <w:tr w:rsidR="009D0FB2" w:rsidRPr="009D0FB2" w:rsidTr="009D0FB2">
        <w:trPr>
          <w:trHeight w:val="570"/>
          <w:jc w:val="center"/>
        </w:trPr>
        <w:tc>
          <w:tcPr>
            <w:tcW w:w="9720" w:type="dxa"/>
            <w:gridSpan w:val="2"/>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Q1. Please provide the total number of patients treated in the last 3 months with any systemic anti-cancer therapy for: </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Oesophageal cancer (any type or stage) </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65</w:t>
            </w:r>
          </w:p>
        </w:tc>
      </w:tr>
      <w:tr w:rsidR="009D0FB2" w:rsidRPr="009D0FB2" w:rsidTr="009D0FB2">
        <w:trPr>
          <w:trHeight w:val="315"/>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Oesophageal adenocarcinoma (any stage) </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sz w:val="24"/>
                <w:szCs w:val="24"/>
                <w:lang w:val="en-GB" w:eastAsia="en-GB"/>
              </w:rPr>
            </w:pPr>
            <w:r w:rsidRPr="009D0FB2">
              <w:rPr>
                <w:rFonts w:ascii="Arial" w:eastAsia="Times New Roman" w:hAnsi="Arial" w:cs="Arial"/>
                <w:color w:val="000000"/>
                <w:sz w:val="24"/>
                <w:szCs w:val="24"/>
                <w:lang w:eastAsia="en-GB"/>
              </w:rPr>
              <w:t xml:space="preserve">Section 40 (2) </w:t>
            </w:r>
          </w:p>
        </w:tc>
      </w:tr>
      <w:tr w:rsidR="009D0FB2" w:rsidRPr="009D0FB2" w:rsidTr="009D0FB2">
        <w:trPr>
          <w:trHeight w:val="315"/>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Oesophageal squamous cell carcinoma (any stage)</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bCs/>
                <w:color w:val="000000"/>
                <w:sz w:val="24"/>
                <w:szCs w:val="24"/>
                <w:lang w:val="en-GB" w:eastAsia="en-GB"/>
              </w:rPr>
            </w:pPr>
            <w:r w:rsidRPr="009D0FB2">
              <w:rPr>
                <w:rFonts w:ascii="Arial" w:eastAsia="Times New Roman" w:hAnsi="Arial" w:cs="Arial"/>
                <w:bCs/>
                <w:color w:val="000000"/>
                <w:sz w:val="24"/>
                <w:szCs w:val="24"/>
                <w:lang w:eastAsia="en-GB"/>
              </w:rPr>
              <w:t xml:space="preserve">Section 12 </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Gastric cancer (any type or stage)</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23</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Cancer of the gastro-oesophageal junction (any stage)</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17</w:t>
            </w:r>
          </w:p>
        </w:tc>
      </w:tr>
      <w:tr w:rsidR="009D0FB2" w:rsidRPr="009D0FB2" w:rsidTr="009D0FB2">
        <w:trPr>
          <w:trHeight w:val="300"/>
          <w:jc w:val="center"/>
        </w:trPr>
        <w:tc>
          <w:tcPr>
            <w:tcW w:w="9720" w:type="dxa"/>
            <w:gridSpan w:val="2"/>
            <w:tcBorders>
              <w:top w:val="nil"/>
              <w:left w:val="single" w:sz="4" w:space="0" w:color="auto"/>
              <w:bottom w:val="single" w:sz="4" w:space="0" w:color="auto"/>
              <w:right w:val="single" w:sz="4" w:space="0" w:color="auto"/>
            </w:tcBorders>
            <w:shd w:val="clear" w:color="auto" w:fill="auto"/>
            <w:vAlign w:val="center"/>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w:t>
            </w:r>
          </w:p>
        </w:tc>
      </w:tr>
      <w:tr w:rsidR="009D0FB2" w:rsidRPr="009D0FB2" w:rsidTr="009D0FB2">
        <w:trPr>
          <w:trHeight w:val="570"/>
          <w:jc w:val="center"/>
        </w:trPr>
        <w:tc>
          <w:tcPr>
            <w:tcW w:w="9720" w:type="dxa"/>
            <w:gridSpan w:val="2"/>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Q2. How many patients were treated in the past 3 months for gastric and gastro-oesophageal junction cancer (any stage) with: </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CAPOX (</w:t>
            </w:r>
            <w:proofErr w:type="spellStart"/>
            <w:r w:rsidRPr="009D0FB2">
              <w:rPr>
                <w:rFonts w:ascii="Arial" w:eastAsia="Times New Roman" w:hAnsi="Arial" w:cs="Arial"/>
                <w:color w:val="000000"/>
                <w:lang w:val="en-GB" w:eastAsia="en-GB"/>
              </w:rPr>
              <w:t>Capecitabine</w:t>
            </w:r>
            <w:proofErr w:type="spellEnd"/>
            <w:r w:rsidRPr="009D0FB2">
              <w:rPr>
                <w:rFonts w:ascii="Arial" w:eastAsia="Times New Roman" w:hAnsi="Arial" w:cs="Arial"/>
                <w:color w:val="000000"/>
                <w:lang w:val="en-GB" w:eastAsia="en-GB"/>
              </w:rPr>
              <w:t xml:space="preserve"> with </w:t>
            </w:r>
            <w:proofErr w:type="spellStart"/>
            <w:r w:rsidRPr="009D0FB2">
              <w:rPr>
                <w:rFonts w:ascii="Arial" w:eastAsia="Times New Roman" w:hAnsi="Arial" w:cs="Arial"/>
                <w:color w:val="000000"/>
                <w:lang w:val="en-GB" w:eastAsia="en-GB"/>
              </w:rPr>
              <w:t>Oxaliplatin</w:t>
            </w:r>
            <w:proofErr w:type="spellEnd"/>
            <w:r w:rsidRPr="009D0FB2">
              <w:rPr>
                <w:rFonts w:ascii="Arial" w:eastAsia="Times New Roman" w:hAnsi="Arial" w:cs="Arial"/>
                <w:color w:val="000000"/>
                <w:lang w:val="en-GB" w:eastAsia="en-GB"/>
              </w:rPr>
              <w:t>)</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11</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FOLFOX (</w:t>
            </w:r>
            <w:proofErr w:type="spellStart"/>
            <w:r w:rsidRPr="009D0FB2">
              <w:rPr>
                <w:rFonts w:ascii="Arial" w:eastAsia="Times New Roman" w:hAnsi="Arial" w:cs="Arial"/>
                <w:color w:val="000000"/>
                <w:lang w:val="en-GB" w:eastAsia="en-GB"/>
              </w:rPr>
              <w:t>Folinic</w:t>
            </w:r>
            <w:proofErr w:type="spellEnd"/>
            <w:r w:rsidRPr="009D0FB2">
              <w:rPr>
                <w:rFonts w:ascii="Arial" w:eastAsia="Times New Roman" w:hAnsi="Arial" w:cs="Arial"/>
                <w:color w:val="000000"/>
                <w:lang w:val="en-GB" w:eastAsia="en-GB"/>
              </w:rPr>
              <w:t xml:space="preserve"> acid, Fluorouracil and </w:t>
            </w:r>
            <w:proofErr w:type="spellStart"/>
            <w:r w:rsidRPr="009D0FB2">
              <w:rPr>
                <w:rFonts w:ascii="Arial" w:eastAsia="Times New Roman" w:hAnsi="Arial" w:cs="Arial"/>
                <w:color w:val="000000"/>
                <w:lang w:val="en-GB" w:eastAsia="en-GB"/>
              </w:rPr>
              <w:t>Oxaliplatin</w:t>
            </w:r>
            <w:proofErr w:type="spellEnd"/>
            <w:r w:rsidRPr="009D0FB2">
              <w:rPr>
                <w:rFonts w:ascii="Arial" w:eastAsia="Times New Roman" w:hAnsi="Arial" w:cs="Arial"/>
                <w:color w:val="000000"/>
                <w:lang w:val="en-GB" w:eastAsia="en-GB"/>
              </w:rPr>
              <w:t>)</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0</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proofErr w:type="spellStart"/>
            <w:r w:rsidRPr="009D0FB2">
              <w:rPr>
                <w:rFonts w:ascii="Arial" w:eastAsia="Times New Roman" w:hAnsi="Arial" w:cs="Arial"/>
                <w:color w:val="000000"/>
                <w:lang w:val="en-GB" w:eastAsia="en-GB"/>
              </w:rPr>
              <w:t>Lonsurf</w:t>
            </w:r>
            <w:proofErr w:type="spellEnd"/>
            <w:r w:rsidRPr="009D0FB2">
              <w:rPr>
                <w:rFonts w:ascii="Arial" w:eastAsia="Times New Roman" w:hAnsi="Arial" w:cs="Arial"/>
                <w:color w:val="000000"/>
                <w:lang w:val="en-GB" w:eastAsia="en-GB"/>
              </w:rPr>
              <w:t xml:space="preserve"> (</w:t>
            </w:r>
            <w:proofErr w:type="spellStart"/>
            <w:r w:rsidRPr="009D0FB2">
              <w:rPr>
                <w:rFonts w:ascii="Arial" w:eastAsia="Times New Roman" w:hAnsi="Arial" w:cs="Arial"/>
                <w:color w:val="000000"/>
                <w:lang w:val="en-GB" w:eastAsia="en-GB"/>
              </w:rPr>
              <w:t>Trifluridine</w:t>
            </w:r>
            <w:proofErr w:type="spellEnd"/>
            <w:r w:rsidRPr="009D0FB2">
              <w:rPr>
                <w:rFonts w:ascii="Arial" w:eastAsia="Times New Roman" w:hAnsi="Arial" w:cs="Arial"/>
                <w:color w:val="000000"/>
                <w:lang w:val="en-GB" w:eastAsia="en-GB"/>
              </w:rPr>
              <w:t xml:space="preserve"> - </w:t>
            </w:r>
            <w:proofErr w:type="spellStart"/>
            <w:r w:rsidRPr="009D0FB2">
              <w:rPr>
                <w:rFonts w:ascii="Arial" w:eastAsia="Times New Roman" w:hAnsi="Arial" w:cs="Arial"/>
                <w:color w:val="000000"/>
                <w:lang w:val="en-GB" w:eastAsia="en-GB"/>
              </w:rPr>
              <w:t>tipiracil</w:t>
            </w:r>
            <w:proofErr w:type="spellEnd"/>
            <w:r w:rsidRPr="009D0FB2">
              <w:rPr>
                <w:rFonts w:ascii="Arial" w:eastAsia="Times New Roman" w:hAnsi="Arial" w:cs="Arial"/>
                <w:color w:val="000000"/>
                <w:lang w:val="en-GB" w:eastAsia="en-GB"/>
              </w:rPr>
              <w:t>)</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0</w:t>
            </w:r>
          </w:p>
        </w:tc>
      </w:tr>
      <w:tr w:rsidR="009D0FB2" w:rsidRPr="009D0FB2" w:rsidTr="009D0FB2">
        <w:trPr>
          <w:trHeight w:val="57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proofErr w:type="spellStart"/>
            <w:r w:rsidRPr="009D0FB2">
              <w:rPr>
                <w:rFonts w:ascii="Arial" w:eastAsia="Times New Roman" w:hAnsi="Arial" w:cs="Arial"/>
                <w:color w:val="000000"/>
                <w:lang w:val="en-GB" w:eastAsia="en-GB"/>
              </w:rPr>
              <w:t>Pembrolizumab</w:t>
            </w:r>
            <w:proofErr w:type="spellEnd"/>
            <w:r w:rsidRPr="009D0FB2">
              <w:rPr>
                <w:rFonts w:ascii="Arial" w:eastAsia="Times New Roman" w:hAnsi="Arial" w:cs="Arial"/>
                <w:color w:val="000000"/>
                <w:lang w:val="en-GB" w:eastAsia="en-GB"/>
              </w:rPr>
              <w:t xml:space="preserve"> in combination with Platinum (Cisplatin or </w:t>
            </w:r>
            <w:proofErr w:type="spellStart"/>
            <w:r w:rsidRPr="009D0FB2">
              <w:rPr>
                <w:rFonts w:ascii="Arial" w:eastAsia="Times New Roman" w:hAnsi="Arial" w:cs="Arial"/>
                <w:color w:val="000000"/>
                <w:lang w:val="en-GB" w:eastAsia="en-GB"/>
              </w:rPr>
              <w:t>Oxaliplatin</w:t>
            </w:r>
            <w:proofErr w:type="spellEnd"/>
            <w:r w:rsidRPr="009D0FB2">
              <w:rPr>
                <w:rFonts w:ascii="Arial" w:eastAsia="Times New Roman" w:hAnsi="Arial" w:cs="Arial"/>
                <w:color w:val="000000"/>
                <w:lang w:val="en-GB" w:eastAsia="en-GB"/>
              </w:rPr>
              <w:t xml:space="preserve">) and </w:t>
            </w:r>
            <w:proofErr w:type="spellStart"/>
            <w:r w:rsidRPr="009D0FB2">
              <w:rPr>
                <w:rFonts w:ascii="Arial" w:eastAsia="Times New Roman" w:hAnsi="Arial" w:cs="Arial"/>
                <w:color w:val="000000"/>
                <w:lang w:val="en-GB" w:eastAsia="en-GB"/>
              </w:rPr>
              <w:t>Fluoropyrimidine</w:t>
            </w:r>
            <w:proofErr w:type="spellEnd"/>
            <w:r w:rsidRPr="009D0FB2">
              <w:rPr>
                <w:rFonts w:ascii="Arial" w:eastAsia="Times New Roman" w:hAnsi="Arial" w:cs="Arial"/>
                <w:color w:val="000000"/>
                <w:lang w:val="en-GB" w:eastAsia="en-GB"/>
              </w:rPr>
              <w:t xml:space="preserve"> (5-Fluorouracil or </w:t>
            </w:r>
            <w:proofErr w:type="spellStart"/>
            <w:r w:rsidRPr="009D0FB2">
              <w:rPr>
                <w:rFonts w:ascii="Arial" w:eastAsia="Times New Roman" w:hAnsi="Arial" w:cs="Arial"/>
                <w:color w:val="000000"/>
                <w:lang w:val="en-GB" w:eastAsia="en-GB"/>
              </w:rPr>
              <w:t>Capecitabine</w:t>
            </w:r>
            <w:proofErr w:type="spellEnd"/>
            <w:r w:rsidRPr="009D0FB2">
              <w:rPr>
                <w:rFonts w:ascii="Arial" w:eastAsia="Times New Roman" w:hAnsi="Arial" w:cs="Arial"/>
                <w:color w:val="000000"/>
                <w:lang w:val="en-GB" w:eastAsia="en-GB"/>
              </w:rPr>
              <w:t>)</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11</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Any other systemic anti-cancer therapy </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18</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Palliative care only </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12</w:t>
            </w:r>
          </w:p>
        </w:tc>
      </w:tr>
      <w:tr w:rsidR="009D0FB2" w:rsidRPr="009D0FB2" w:rsidTr="009D0FB2">
        <w:trPr>
          <w:trHeight w:val="300"/>
          <w:jc w:val="center"/>
        </w:trPr>
        <w:tc>
          <w:tcPr>
            <w:tcW w:w="9720" w:type="dxa"/>
            <w:gridSpan w:val="2"/>
            <w:tcBorders>
              <w:top w:val="nil"/>
              <w:left w:val="single" w:sz="4" w:space="0" w:color="auto"/>
              <w:bottom w:val="single" w:sz="4" w:space="0" w:color="auto"/>
              <w:right w:val="single" w:sz="4" w:space="0" w:color="auto"/>
            </w:tcBorders>
            <w:shd w:val="clear" w:color="auto" w:fill="auto"/>
            <w:vAlign w:val="center"/>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w:t>
            </w:r>
          </w:p>
        </w:tc>
      </w:tr>
      <w:tr w:rsidR="009D0FB2" w:rsidRPr="009D0FB2" w:rsidTr="009D0FB2">
        <w:trPr>
          <w:trHeight w:val="570"/>
          <w:jc w:val="center"/>
        </w:trPr>
        <w:tc>
          <w:tcPr>
            <w:tcW w:w="9720" w:type="dxa"/>
            <w:gridSpan w:val="2"/>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Q3. How many patients were treated in the past 3 months for Oesophageal cancer (any stage) with: </w:t>
            </w:r>
          </w:p>
        </w:tc>
      </w:tr>
      <w:tr w:rsidR="009D0FB2" w:rsidRPr="009D0FB2" w:rsidTr="009D0FB2">
        <w:trPr>
          <w:trHeight w:val="57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proofErr w:type="spellStart"/>
            <w:r w:rsidRPr="009D0FB2">
              <w:rPr>
                <w:rFonts w:ascii="Arial" w:eastAsia="Times New Roman" w:hAnsi="Arial" w:cs="Arial"/>
                <w:color w:val="000000"/>
                <w:lang w:val="en-GB" w:eastAsia="en-GB"/>
              </w:rPr>
              <w:t>Pembrolizumab</w:t>
            </w:r>
            <w:proofErr w:type="spellEnd"/>
            <w:r w:rsidRPr="009D0FB2">
              <w:rPr>
                <w:rFonts w:ascii="Arial" w:eastAsia="Times New Roman" w:hAnsi="Arial" w:cs="Arial"/>
                <w:color w:val="000000"/>
                <w:lang w:val="en-GB" w:eastAsia="en-GB"/>
              </w:rPr>
              <w:t xml:space="preserve"> in combination with Platinum (Cisplatin or </w:t>
            </w:r>
            <w:proofErr w:type="spellStart"/>
            <w:r w:rsidRPr="009D0FB2">
              <w:rPr>
                <w:rFonts w:ascii="Arial" w:eastAsia="Times New Roman" w:hAnsi="Arial" w:cs="Arial"/>
                <w:color w:val="000000"/>
                <w:lang w:val="en-GB" w:eastAsia="en-GB"/>
              </w:rPr>
              <w:t>Oxaliplatin</w:t>
            </w:r>
            <w:proofErr w:type="spellEnd"/>
            <w:r w:rsidRPr="009D0FB2">
              <w:rPr>
                <w:rFonts w:ascii="Arial" w:eastAsia="Times New Roman" w:hAnsi="Arial" w:cs="Arial"/>
                <w:color w:val="000000"/>
                <w:lang w:val="en-GB" w:eastAsia="en-GB"/>
              </w:rPr>
              <w:t xml:space="preserve">) and </w:t>
            </w:r>
            <w:proofErr w:type="spellStart"/>
            <w:r w:rsidRPr="009D0FB2">
              <w:rPr>
                <w:rFonts w:ascii="Arial" w:eastAsia="Times New Roman" w:hAnsi="Arial" w:cs="Arial"/>
                <w:color w:val="000000"/>
                <w:lang w:val="en-GB" w:eastAsia="en-GB"/>
              </w:rPr>
              <w:t>Fluoropyrimidene</w:t>
            </w:r>
            <w:proofErr w:type="spellEnd"/>
            <w:r w:rsidRPr="009D0FB2">
              <w:rPr>
                <w:rFonts w:ascii="Arial" w:eastAsia="Times New Roman" w:hAnsi="Arial" w:cs="Arial"/>
                <w:color w:val="000000"/>
                <w:lang w:val="en-GB" w:eastAsia="en-GB"/>
              </w:rPr>
              <w:t xml:space="preserve"> (5-Fluorouracil or </w:t>
            </w:r>
            <w:proofErr w:type="spellStart"/>
            <w:r w:rsidRPr="009D0FB2">
              <w:rPr>
                <w:rFonts w:ascii="Arial" w:eastAsia="Times New Roman" w:hAnsi="Arial" w:cs="Arial"/>
                <w:color w:val="000000"/>
                <w:lang w:val="en-GB" w:eastAsia="en-GB"/>
              </w:rPr>
              <w:t>Capecitabine</w:t>
            </w:r>
            <w:proofErr w:type="spellEnd"/>
            <w:r w:rsidRPr="009D0FB2">
              <w:rPr>
                <w:rFonts w:ascii="Arial" w:eastAsia="Times New Roman" w:hAnsi="Arial" w:cs="Arial"/>
                <w:color w:val="000000"/>
                <w:lang w:val="en-GB" w:eastAsia="en-GB"/>
              </w:rPr>
              <w:t>)</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Section 40 (2) </w:t>
            </w:r>
          </w:p>
        </w:tc>
      </w:tr>
      <w:tr w:rsidR="009D0FB2" w:rsidRPr="009D0FB2" w:rsidTr="009D0FB2">
        <w:trPr>
          <w:trHeight w:val="57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Platinum and </w:t>
            </w:r>
            <w:proofErr w:type="spellStart"/>
            <w:r w:rsidRPr="009D0FB2">
              <w:rPr>
                <w:rFonts w:ascii="Arial" w:eastAsia="Times New Roman" w:hAnsi="Arial" w:cs="Arial"/>
                <w:color w:val="000000"/>
                <w:lang w:val="en-GB" w:eastAsia="en-GB"/>
              </w:rPr>
              <w:t>Fluoropyrimidene</w:t>
            </w:r>
            <w:proofErr w:type="spellEnd"/>
            <w:r w:rsidRPr="009D0FB2">
              <w:rPr>
                <w:rFonts w:ascii="Arial" w:eastAsia="Times New Roman" w:hAnsi="Arial" w:cs="Arial"/>
                <w:color w:val="000000"/>
                <w:lang w:val="en-GB" w:eastAsia="en-GB"/>
              </w:rPr>
              <w:t xml:space="preserve"> based combination treatments (Cisplatin or </w:t>
            </w:r>
            <w:proofErr w:type="spellStart"/>
            <w:r w:rsidRPr="009D0FB2">
              <w:rPr>
                <w:rFonts w:ascii="Arial" w:eastAsia="Times New Roman" w:hAnsi="Arial" w:cs="Arial"/>
                <w:color w:val="000000"/>
                <w:lang w:val="en-GB" w:eastAsia="en-GB"/>
              </w:rPr>
              <w:t>Oxaliplatin</w:t>
            </w:r>
            <w:proofErr w:type="spellEnd"/>
            <w:r w:rsidRPr="009D0FB2">
              <w:rPr>
                <w:rFonts w:ascii="Arial" w:eastAsia="Times New Roman" w:hAnsi="Arial" w:cs="Arial"/>
                <w:color w:val="000000"/>
                <w:lang w:val="en-GB" w:eastAsia="en-GB"/>
              </w:rPr>
              <w:t xml:space="preserve"> with 5-Fluorouracil or </w:t>
            </w:r>
            <w:proofErr w:type="spellStart"/>
            <w:r w:rsidRPr="009D0FB2">
              <w:rPr>
                <w:rFonts w:ascii="Arial" w:eastAsia="Times New Roman" w:hAnsi="Arial" w:cs="Arial"/>
                <w:color w:val="000000"/>
                <w:lang w:val="en-GB" w:eastAsia="en-GB"/>
              </w:rPr>
              <w:t>Capecitabine</w:t>
            </w:r>
            <w:proofErr w:type="spellEnd"/>
            <w:r w:rsidRPr="009D0FB2">
              <w:rPr>
                <w:rFonts w:ascii="Arial" w:eastAsia="Times New Roman" w:hAnsi="Arial" w:cs="Arial"/>
                <w:color w:val="000000"/>
                <w:lang w:val="en-GB" w:eastAsia="en-GB"/>
              </w:rPr>
              <w:t xml:space="preserve">) </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Section 40 (2) </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proofErr w:type="spellStart"/>
            <w:r w:rsidRPr="009D0FB2">
              <w:rPr>
                <w:rFonts w:ascii="Arial" w:eastAsia="Times New Roman" w:hAnsi="Arial" w:cs="Arial"/>
                <w:color w:val="000000"/>
                <w:lang w:val="en-GB" w:eastAsia="en-GB"/>
              </w:rPr>
              <w:t>Nivolumab</w:t>
            </w:r>
            <w:proofErr w:type="spellEnd"/>
            <w:r w:rsidRPr="009D0FB2">
              <w:rPr>
                <w:rFonts w:ascii="Arial" w:eastAsia="Times New Roman" w:hAnsi="Arial" w:cs="Arial"/>
                <w:color w:val="000000"/>
                <w:lang w:val="en-GB" w:eastAsia="en-GB"/>
              </w:rPr>
              <w:t xml:space="preserve"> monotherapy</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0</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proofErr w:type="spellStart"/>
            <w:r w:rsidRPr="009D0FB2">
              <w:rPr>
                <w:rFonts w:ascii="Arial" w:eastAsia="Times New Roman" w:hAnsi="Arial" w:cs="Arial"/>
                <w:color w:val="000000"/>
                <w:lang w:val="en-GB" w:eastAsia="en-GB"/>
              </w:rPr>
              <w:t>Nivolumab</w:t>
            </w:r>
            <w:proofErr w:type="spellEnd"/>
            <w:r w:rsidRPr="009D0FB2">
              <w:rPr>
                <w:rFonts w:ascii="Arial" w:eastAsia="Times New Roman" w:hAnsi="Arial" w:cs="Arial"/>
                <w:color w:val="000000"/>
                <w:lang w:val="en-GB" w:eastAsia="en-GB"/>
              </w:rPr>
              <w:t xml:space="preserve"> and Ipilimumab</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0</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Any other systemic anti-cancer therapy </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66</w:t>
            </w:r>
          </w:p>
        </w:tc>
      </w:tr>
      <w:tr w:rsidR="009D0FB2" w:rsidRPr="009D0FB2" w:rsidTr="009D0FB2">
        <w:trPr>
          <w:trHeight w:val="300"/>
          <w:jc w:val="center"/>
        </w:trPr>
        <w:tc>
          <w:tcPr>
            <w:tcW w:w="7520" w:type="dxa"/>
            <w:tcBorders>
              <w:top w:val="nil"/>
              <w:left w:val="single" w:sz="4" w:space="0" w:color="auto"/>
              <w:bottom w:val="single" w:sz="4" w:space="0" w:color="auto"/>
              <w:right w:val="single" w:sz="4" w:space="0" w:color="auto"/>
            </w:tcBorders>
            <w:shd w:val="clear" w:color="auto" w:fill="auto"/>
            <w:hideMark/>
          </w:tcPr>
          <w:p w:rsidR="009D0FB2" w:rsidRPr="009D0FB2" w:rsidRDefault="009D0FB2" w:rsidP="009D0FB2">
            <w:pPr>
              <w:spacing w:after="0" w:line="240" w:lineRule="auto"/>
              <w:rPr>
                <w:rFonts w:ascii="Arial" w:eastAsia="Times New Roman" w:hAnsi="Arial" w:cs="Arial"/>
                <w:color w:val="000000"/>
                <w:lang w:val="en-GB" w:eastAsia="en-GB"/>
              </w:rPr>
            </w:pPr>
            <w:r w:rsidRPr="009D0FB2">
              <w:rPr>
                <w:rFonts w:ascii="Arial" w:eastAsia="Times New Roman" w:hAnsi="Arial" w:cs="Arial"/>
                <w:color w:val="000000"/>
                <w:lang w:val="en-GB" w:eastAsia="en-GB"/>
              </w:rPr>
              <w:t xml:space="preserve">Palliative care only </w:t>
            </w:r>
          </w:p>
        </w:tc>
        <w:tc>
          <w:tcPr>
            <w:tcW w:w="2200" w:type="dxa"/>
            <w:tcBorders>
              <w:top w:val="nil"/>
              <w:left w:val="nil"/>
              <w:bottom w:val="single" w:sz="4" w:space="0" w:color="auto"/>
              <w:right w:val="single" w:sz="4" w:space="0" w:color="auto"/>
            </w:tcBorders>
            <w:shd w:val="clear" w:color="auto" w:fill="auto"/>
            <w:noWrap/>
            <w:vAlign w:val="bottom"/>
            <w:hideMark/>
          </w:tcPr>
          <w:p w:rsidR="009D0FB2" w:rsidRPr="009D0FB2" w:rsidRDefault="009D0FB2" w:rsidP="009D0FB2">
            <w:pPr>
              <w:spacing w:after="0" w:line="240" w:lineRule="auto"/>
              <w:jc w:val="right"/>
              <w:rPr>
                <w:rFonts w:ascii="Arial" w:eastAsia="Times New Roman" w:hAnsi="Arial" w:cs="Arial"/>
                <w:color w:val="000000"/>
                <w:lang w:val="en-GB" w:eastAsia="en-GB"/>
              </w:rPr>
            </w:pPr>
            <w:r w:rsidRPr="009D0FB2">
              <w:rPr>
                <w:rFonts w:ascii="Arial" w:eastAsia="Times New Roman" w:hAnsi="Arial" w:cs="Arial"/>
                <w:color w:val="000000"/>
                <w:lang w:val="en-GB" w:eastAsia="en-GB"/>
              </w:rPr>
              <w:t>20</w:t>
            </w:r>
          </w:p>
        </w:tc>
      </w:tr>
    </w:tbl>
    <w:p w:rsidR="00632707" w:rsidRDefault="00632707" w:rsidP="00632707">
      <w:pPr>
        <w:spacing w:after="0"/>
        <w:jc w:val="both"/>
        <w:rPr>
          <w:rFonts w:ascii="Arial" w:hAnsi="Arial" w:cs="Arial"/>
          <w:iCs/>
          <w:sz w:val="24"/>
          <w:lang w:val="en-GB"/>
        </w:rPr>
      </w:pPr>
    </w:p>
    <w:p w:rsidR="00F63A44" w:rsidRDefault="00F63A44" w:rsidP="00632707">
      <w:pPr>
        <w:spacing w:after="0"/>
        <w:jc w:val="both"/>
        <w:rPr>
          <w:rFonts w:ascii="Arial" w:hAnsi="Arial" w:cs="Arial"/>
          <w:iCs/>
          <w:sz w:val="24"/>
          <w:lang w:val="en-GB"/>
        </w:rPr>
      </w:pP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Heol Billingsley</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Parc Nantgarw</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Heol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206" w:rsidRDefault="00AB6206" w:rsidP="00711B64">
      <w:pPr>
        <w:spacing w:after="0" w:line="240" w:lineRule="auto"/>
      </w:pPr>
      <w:r>
        <w:separator/>
      </w:r>
    </w:p>
  </w:endnote>
  <w:endnote w:type="continuationSeparator" w:id="0">
    <w:p w:rsidR="00AB6206" w:rsidRDefault="00AB6206"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206" w:rsidRDefault="00AB6206" w:rsidP="00711B64">
      <w:pPr>
        <w:spacing w:after="0" w:line="240" w:lineRule="auto"/>
      </w:pPr>
      <w:r>
        <w:separator/>
      </w:r>
    </w:p>
  </w:footnote>
  <w:footnote w:type="continuationSeparator" w:id="0">
    <w:p w:rsidR="00AB6206" w:rsidRDefault="00AB6206"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E60A2A"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D054CF"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92465B"/>
    <w:multiLevelType w:val="hybridMultilevel"/>
    <w:tmpl w:val="A7089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23C0275"/>
    <w:multiLevelType w:val="hybridMultilevel"/>
    <w:tmpl w:val="C5ACC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5781813"/>
    <w:multiLevelType w:val="hybridMultilevel"/>
    <w:tmpl w:val="AFCE1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597070BD"/>
    <w:multiLevelType w:val="hybridMultilevel"/>
    <w:tmpl w:val="69AC6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D842ADC"/>
    <w:multiLevelType w:val="hybridMultilevel"/>
    <w:tmpl w:val="FF982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8"/>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5"/>
  </w:num>
  <w:num w:numId="8">
    <w:abstractNumId w:val="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6"/>
  </w:num>
  <w:num w:numId="12">
    <w:abstractNumId w:val="31"/>
  </w:num>
  <w:num w:numId="13">
    <w:abstractNumId w:val="14"/>
  </w:num>
  <w:num w:numId="14">
    <w:abstractNumId w:val="7"/>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num>
  <w:num w:numId="21">
    <w:abstractNumId w:val="4"/>
  </w:num>
  <w:num w:numId="22">
    <w:abstractNumId w:val="20"/>
  </w:num>
  <w:num w:numId="23">
    <w:abstractNumId w:val="27"/>
  </w:num>
  <w:num w:numId="24">
    <w:abstractNumId w:val="22"/>
  </w:num>
  <w:num w:numId="25">
    <w:abstractNumId w:val="10"/>
  </w:num>
  <w:num w:numId="26">
    <w:abstractNumId w:val="16"/>
  </w:num>
  <w:num w:numId="27">
    <w:abstractNumId w:val="30"/>
  </w:num>
  <w:num w:numId="28">
    <w:abstractNumId w:val="9"/>
  </w:num>
  <w:num w:numId="29">
    <w:abstractNumId w:val="28"/>
  </w:num>
  <w:num w:numId="30">
    <w:abstractNumId w:val="19"/>
  </w:num>
  <w:num w:numId="31">
    <w:abstractNumId w:val="29"/>
  </w:num>
  <w:num w:numId="32">
    <w:abstractNumId w:val="21"/>
  </w:num>
  <w:num w:numId="33">
    <w:abstractNumId w:val="12"/>
  </w:num>
  <w:num w:numId="34">
    <w:abstractNumId w:val="1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A1E8F"/>
    <w:rsid w:val="001C7C81"/>
    <w:rsid w:val="001F03EB"/>
    <w:rsid w:val="002244CB"/>
    <w:rsid w:val="00232348"/>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98B"/>
    <w:rsid w:val="005E57E1"/>
    <w:rsid w:val="005F2B64"/>
    <w:rsid w:val="00632707"/>
    <w:rsid w:val="0065451F"/>
    <w:rsid w:val="00657237"/>
    <w:rsid w:val="00666A1D"/>
    <w:rsid w:val="00670182"/>
    <w:rsid w:val="00683738"/>
    <w:rsid w:val="006A2F61"/>
    <w:rsid w:val="006B7BA5"/>
    <w:rsid w:val="00711B64"/>
    <w:rsid w:val="007274DA"/>
    <w:rsid w:val="00754E63"/>
    <w:rsid w:val="007615A3"/>
    <w:rsid w:val="007671F3"/>
    <w:rsid w:val="007742CF"/>
    <w:rsid w:val="0078627F"/>
    <w:rsid w:val="00787B41"/>
    <w:rsid w:val="007B57D4"/>
    <w:rsid w:val="007D21CE"/>
    <w:rsid w:val="00825E79"/>
    <w:rsid w:val="008442E9"/>
    <w:rsid w:val="00873694"/>
    <w:rsid w:val="00885C2E"/>
    <w:rsid w:val="00913AC7"/>
    <w:rsid w:val="00956100"/>
    <w:rsid w:val="00985707"/>
    <w:rsid w:val="009940D8"/>
    <w:rsid w:val="009A144B"/>
    <w:rsid w:val="009C2293"/>
    <w:rsid w:val="009D0FB2"/>
    <w:rsid w:val="009D73C2"/>
    <w:rsid w:val="00A47A21"/>
    <w:rsid w:val="00A70467"/>
    <w:rsid w:val="00A97092"/>
    <w:rsid w:val="00AB6206"/>
    <w:rsid w:val="00AC395C"/>
    <w:rsid w:val="00B03E77"/>
    <w:rsid w:val="00B60DAF"/>
    <w:rsid w:val="00BB3EF9"/>
    <w:rsid w:val="00BB5B1B"/>
    <w:rsid w:val="00BC1F40"/>
    <w:rsid w:val="00BD78CB"/>
    <w:rsid w:val="00BE0660"/>
    <w:rsid w:val="00BE452C"/>
    <w:rsid w:val="00BE6044"/>
    <w:rsid w:val="00C006C0"/>
    <w:rsid w:val="00C07973"/>
    <w:rsid w:val="00C3265D"/>
    <w:rsid w:val="00C52123"/>
    <w:rsid w:val="00C80826"/>
    <w:rsid w:val="00C80F52"/>
    <w:rsid w:val="00C82BBF"/>
    <w:rsid w:val="00C9763E"/>
    <w:rsid w:val="00CA5CDA"/>
    <w:rsid w:val="00CD7240"/>
    <w:rsid w:val="00D054CF"/>
    <w:rsid w:val="00D52DE3"/>
    <w:rsid w:val="00D60181"/>
    <w:rsid w:val="00D76727"/>
    <w:rsid w:val="00D7748B"/>
    <w:rsid w:val="00D9769B"/>
    <w:rsid w:val="00DB600B"/>
    <w:rsid w:val="00DB7F5C"/>
    <w:rsid w:val="00DD3AD4"/>
    <w:rsid w:val="00DE14CE"/>
    <w:rsid w:val="00E12BAC"/>
    <w:rsid w:val="00E24B12"/>
    <w:rsid w:val="00E27EF7"/>
    <w:rsid w:val="00E334D0"/>
    <w:rsid w:val="00E43343"/>
    <w:rsid w:val="00E55A7C"/>
    <w:rsid w:val="00E60A2A"/>
    <w:rsid w:val="00E74336"/>
    <w:rsid w:val="00EA6AFF"/>
    <w:rsid w:val="00EB1511"/>
    <w:rsid w:val="00EB6C56"/>
    <w:rsid w:val="00EC55FF"/>
    <w:rsid w:val="00EE1949"/>
    <w:rsid w:val="00F04F49"/>
    <w:rsid w:val="00F32684"/>
    <w:rsid w:val="00F63A44"/>
    <w:rsid w:val="00F76A57"/>
    <w:rsid w:val="00F80FDE"/>
    <w:rsid w:val="00FA3D8A"/>
    <w:rsid w:val="00FC030E"/>
    <w:rsid w:val="00FD34C0"/>
    <w:rsid w:val="00FD7500"/>
    <w:rsid w:val="00FE5A8D"/>
    <w:rsid w:val="00FE5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78A0E"/>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24154487">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695073">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47761117">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66413086">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893227397">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91348666">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5C374-1C30-4865-BA09-42C75AB3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1029</Words>
  <Characters>5867</Characters>
  <Application>Microsoft Office Word</Application>
  <DocSecurity>0</DocSecurity>
  <Lines>48</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Request under Freedom of Information Act 2000</vt:lpstr>
    </vt:vector>
  </TitlesOfParts>
  <Company>Velindre NHS Trust</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2022-12-08T14:33:00Z</dcterms:created>
  <dcterms:modified xsi:type="dcterms:W3CDTF">2022-12-08T14:33:00Z</dcterms:modified>
</cp:coreProperties>
</file>