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Ref: CORP 2022 - </w:t>
      </w:r>
      <w:r w:rsidR="00553DD0">
        <w:rPr>
          <w:rFonts w:ascii="Arial" w:hAnsi="Arial" w:cs="Arial"/>
          <w:sz w:val="24"/>
          <w:szCs w:val="24"/>
        </w:rPr>
        <w:t>034</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66A1D">
        <w:rPr>
          <w:rFonts w:ascii="Arial" w:hAnsi="Arial" w:cs="Arial"/>
          <w:sz w:val="24"/>
          <w:szCs w:val="24"/>
        </w:rPr>
        <w:t xml:space="preserve">          </w:t>
      </w:r>
      <w:r>
        <w:rPr>
          <w:rFonts w:ascii="Arial" w:hAnsi="Arial" w:cs="Arial"/>
          <w:sz w:val="24"/>
          <w:szCs w:val="24"/>
        </w:rPr>
        <w:t xml:space="preserve">     </w:t>
      </w:r>
      <w:r w:rsidR="00553DD0">
        <w:rPr>
          <w:rFonts w:ascii="Arial" w:hAnsi="Arial" w:cs="Arial"/>
          <w:sz w:val="24"/>
          <w:szCs w:val="24"/>
        </w:rPr>
        <w:tab/>
        <w:t xml:space="preserve">      </w:t>
      </w:r>
      <w:r w:rsidRPr="00FD7500">
        <w:rPr>
          <w:rFonts w:ascii="Arial" w:hAnsi="Arial" w:cs="Arial"/>
          <w:sz w:val="24"/>
          <w:szCs w:val="24"/>
        </w:rPr>
        <w:t>Date:</w:t>
      </w:r>
      <w:r>
        <w:rPr>
          <w:rFonts w:ascii="Arial" w:hAnsi="Arial" w:cs="Arial"/>
          <w:sz w:val="24"/>
          <w:szCs w:val="24"/>
        </w:rPr>
        <w:t xml:space="preserve"> </w:t>
      </w:r>
      <w:r w:rsidR="00926590">
        <w:rPr>
          <w:rFonts w:ascii="Arial" w:hAnsi="Arial" w:cs="Arial"/>
          <w:sz w:val="24"/>
          <w:szCs w:val="24"/>
        </w:rPr>
        <w:t>25</w:t>
      </w:r>
      <w:r w:rsidR="00666A1D">
        <w:rPr>
          <w:rFonts w:ascii="Arial" w:hAnsi="Arial" w:cs="Arial"/>
          <w:sz w:val="24"/>
          <w:szCs w:val="24"/>
        </w:rPr>
        <w:t>/04</w:t>
      </w:r>
      <w:r>
        <w:rPr>
          <w:rFonts w:ascii="Arial" w:hAnsi="Arial" w:cs="Arial"/>
          <w:sz w:val="24"/>
          <w:szCs w:val="24"/>
        </w:rPr>
        <w:t>/2022</w:t>
      </w:r>
    </w:p>
    <w:p w:rsidR="00BD78CB" w:rsidRDefault="00553DD0" w:rsidP="00BD78CB">
      <w:pPr>
        <w:tabs>
          <w:tab w:val="left" w:pos="9360"/>
        </w:tabs>
        <w:spacing w:after="0"/>
        <w:ind w:right="1412"/>
        <w:rPr>
          <w:rFonts w:ascii="Arial" w:hAnsi="Arial" w:cs="Arial"/>
          <w:sz w:val="24"/>
          <w:szCs w:val="24"/>
        </w:rPr>
      </w:pPr>
      <w:r>
        <w:rPr>
          <w:rFonts w:ascii="Arial" w:hAnsi="Arial" w:cs="Arial"/>
          <w:sz w:val="24"/>
          <w:szCs w:val="24"/>
        </w:rPr>
        <w:t xml:space="preserve">Dear </w:t>
      </w:r>
      <w:r w:rsidR="00926590">
        <w:rPr>
          <w:rFonts w:ascii="Arial" w:hAnsi="Arial" w:cs="Arial"/>
          <w:sz w:val="24"/>
          <w:szCs w:val="24"/>
        </w:rPr>
        <w:t>****</w:t>
      </w:r>
      <w:bookmarkStart w:id="0" w:name="_GoBack"/>
      <w:bookmarkEnd w:id="0"/>
    </w:p>
    <w:p w:rsidR="00553DD0" w:rsidRPr="00FD7500" w:rsidRDefault="00553DD0"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Pr>
          <w:rFonts w:ascii="Arial" w:hAnsi="Arial" w:cs="Arial"/>
          <w:sz w:val="24"/>
          <w:szCs w:val="24"/>
        </w:rPr>
        <w:t xml:space="preserve">information </w:t>
      </w:r>
      <w:r w:rsidRPr="00E24B12">
        <w:rPr>
          <w:rFonts w:ascii="Arial" w:hAnsi="Arial" w:cs="Arial"/>
          <w:sz w:val="24"/>
        </w:rPr>
        <w:t xml:space="preserve">relating to </w:t>
      </w:r>
      <w:r w:rsidRPr="001B3E88">
        <w:rPr>
          <w:rFonts w:ascii="Arial" w:hAnsi="Arial" w:cs="Arial"/>
          <w:color w:val="000000"/>
          <w:sz w:val="24"/>
          <w:lang w:eastAsia="en-GB"/>
        </w:rPr>
        <w:t xml:space="preserve">the </w:t>
      </w:r>
      <w:r w:rsidR="00553DD0" w:rsidRPr="00553DD0">
        <w:rPr>
          <w:rFonts w:ascii="Arial" w:hAnsi="Arial" w:cs="Arial"/>
          <w:sz w:val="24"/>
        </w:rPr>
        <w:t xml:space="preserve">incidence and treatment of </w:t>
      </w:r>
      <w:proofErr w:type="spellStart"/>
      <w:r w:rsidR="00553DD0" w:rsidRPr="00553DD0">
        <w:rPr>
          <w:rFonts w:ascii="Arial" w:hAnsi="Arial" w:cs="Arial"/>
          <w:sz w:val="24"/>
        </w:rPr>
        <w:t>oesophageal</w:t>
      </w:r>
      <w:proofErr w:type="spellEnd"/>
      <w:r w:rsidR="00553DD0" w:rsidRPr="00553DD0">
        <w:rPr>
          <w:rFonts w:ascii="Arial" w:hAnsi="Arial" w:cs="Arial"/>
          <w:sz w:val="24"/>
        </w:rPr>
        <w:t xml:space="preserve"> and gastric cancer</w:t>
      </w:r>
      <w:r w:rsidR="00553DD0" w:rsidRPr="00E24B12">
        <w:rPr>
          <w:rFonts w:ascii="Arial" w:hAnsi="Arial" w:cs="Arial"/>
          <w:sz w:val="24"/>
        </w:rPr>
        <w:t xml:space="preserve">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Pr>
          <w:rFonts w:ascii="Arial" w:hAnsi="Arial" w:cs="Arial"/>
          <w:sz w:val="24"/>
          <w:szCs w:val="24"/>
        </w:rPr>
        <w:t xml:space="preserve"> </w:t>
      </w:r>
      <w:r w:rsidR="00553DD0">
        <w:rPr>
          <w:rFonts w:ascii="Arial" w:hAnsi="Arial" w:cs="Arial"/>
          <w:sz w:val="24"/>
          <w:szCs w:val="24"/>
        </w:rPr>
        <w:t>15/03</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Pr="00FD7500" w:rsidRDefault="00BD78CB" w:rsidP="00BD78CB">
      <w:pPr>
        <w:spacing w:after="0"/>
        <w:jc w:val="both"/>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Request </w:t>
      </w:r>
    </w:p>
    <w:p w:rsidR="00BD78CB" w:rsidRPr="00BD78CB" w:rsidRDefault="00BD78CB" w:rsidP="00BD78CB">
      <w:pPr>
        <w:spacing w:after="0"/>
        <w:jc w:val="both"/>
        <w:rPr>
          <w:rFonts w:ascii="Arial" w:hAnsi="Arial" w:cs="Arial"/>
          <w:b/>
          <w:i/>
          <w:sz w:val="24"/>
          <w:szCs w:val="24"/>
        </w:rPr>
      </w:pPr>
    </w:p>
    <w:tbl>
      <w:tblPr>
        <w:tblW w:w="9067" w:type="dxa"/>
        <w:tblLook w:val="04A0" w:firstRow="1" w:lastRow="0" w:firstColumn="1" w:lastColumn="0" w:noHBand="0" w:noVBand="1"/>
      </w:tblPr>
      <w:tblGrid>
        <w:gridCol w:w="9067"/>
      </w:tblGrid>
      <w:tr w:rsidR="00553DD0" w:rsidRPr="00666A1D" w:rsidTr="00553DD0">
        <w:trPr>
          <w:trHeight w:val="900"/>
        </w:trPr>
        <w:tc>
          <w:tcPr>
            <w:tcW w:w="9067" w:type="dxa"/>
            <w:shd w:val="clear" w:color="auto" w:fill="auto"/>
            <w:vAlign w:val="center"/>
            <w:hideMark/>
          </w:tcPr>
          <w:p w:rsidR="00553DD0" w:rsidRPr="00553DD0" w:rsidRDefault="00553DD0" w:rsidP="00553DD0">
            <w:pPr>
              <w:spacing w:after="0" w:line="240" w:lineRule="auto"/>
              <w:ind w:left="720"/>
              <w:rPr>
                <w:rFonts w:ascii="Arial" w:hAnsi="Arial" w:cs="Arial"/>
                <w:sz w:val="24"/>
              </w:rPr>
            </w:pPr>
            <w:r w:rsidRPr="00553DD0">
              <w:rPr>
                <w:rFonts w:ascii="Arial" w:hAnsi="Arial" w:cs="Arial"/>
                <w:sz w:val="24"/>
              </w:rPr>
              <w:t xml:space="preserve">I am researching the incidence and treatment of </w:t>
            </w:r>
            <w:proofErr w:type="spellStart"/>
            <w:r w:rsidRPr="00553DD0">
              <w:rPr>
                <w:rFonts w:ascii="Arial" w:hAnsi="Arial" w:cs="Arial"/>
                <w:sz w:val="24"/>
              </w:rPr>
              <w:t>oesophageal</w:t>
            </w:r>
            <w:proofErr w:type="spellEnd"/>
            <w:r w:rsidRPr="00553DD0">
              <w:rPr>
                <w:rFonts w:ascii="Arial" w:hAnsi="Arial" w:cs="Arial"/>
                <w:sz w:val="24"/>
              </w:rPr>
              <w:t xml:space="preserve"> and gastric cancer. I would greatly appreciate if you could answer the following questions.</w:t>
            </w:r>
          </w:p>
          <w:p w:rsidR="00553DD0" w:rsidRPr="00553DD0" w:rsidRDefault="00553DD0" w:rsidP="00553DD0">
            <w:pPr>
              <w:spacing w:after="0" w:line="240" w:lineRule="auto"/>
              <w:ind w:left="720"/>
              <w:rPr>
                <w:rFonts w:ascii="Arial" w:hAnsi="Arial" w:cs="Arial"/>
                <w:sz w:val="24"/>
              </w:rPr>
            </w:pPr>
          </w:p>
          <w:p w:rsidR="00553DD0" w:rsidRPr="00553DD0" w:rsidRDefault="00553DD0" w:rsidP="00553DD0">
            <w:pPr>
              <w:spacing w:after="0"/>
              <w:ind w:left="720"/>
              <w:rPr>
                <w:rFonts w:ascii="Arial" w:hAnsi="Arial" w:cs="Arial"/>
                <w:sz w:val="24"/>
              </w:rPr>
            </w:pPr>
            <w:r w:rsidRPr="00553DD0">
              <w:rPr>
                <w:rFonts w:ascii="Arial" w:hAnsi="Arial" w:cs="Arial"/>
                <w:sz w:val="24"/>
              </w:rPr>
              <w:t>Q1. How many patients were treated in the past 3 months for gastric and gastro-</w:t>
            </w:r>
            <w:proofErr w:type="spellStart"/>
            <w:r w:rsidRPr="00553DD0">
              <w:rPr>
                <w:rFonts w:ascii="Arial" w:hAnsi="Arial" w:cs="Arial"/>
                <w:sz w:val="24"/>
              </w:rPr>
              <w:t>oesophageal</w:t>
            </w:r>
            <w:proofErr w:type="spellEnd"/>
            <w:r w:rsidRPr="00553DD0">
              <w:rPr>
                <w:rFonts w:ascii="Arial" w:hAnsi="Arial" w:cs="Arial"/>
                <w:sz w:val="24"/>
              </w:rPr>
              <w:t xml:space="preserve"> junction cancer (any stage) with:</w:t>
            </w:r>
          </w:p>
          <w:p w:rsidR="00553DD0" w:rsidRPr="00553DD0" w:rsidRDefault="00553DD0" w:rsidP="00553DD0">
            <w:pPr>
              <w:pStyle w:val="ListParagraph"/>
              <w:numPr>
                <w:ilvl w:val="0"/>
                <w:numId w:val="29"/>
              </w:numPr>
              <w:spacing w:after="0" w:line="254" w:lineRule="auto"/>
              <w:ind w:left="1440"/>
              <w:rPr>
                <w:rFonts w:ascii="Arial" w:hAnsi="Arial" w:cs="Arial"/>
                <w:sz w:val="24"/>
              </w:rPr>
            </w:pPr>
            <w:r w:rsidRPr="00553DD0">
              <w:rPr>
                <w:rFonts w:ascii="Arial" w:hAnsi="Arial" w:cs="Arial"/>
                <w:sz w:val="24"/>
              </w:rPr>
              <w:t>CAPOX (</w:t>
            </w:r>
            <w:proofErr w:type="spellStart"/>
            <w:r w:rsidRPr="00553DD0">
              <w:rPr>
                <w:rFonts w:ascii="Arial" w:hAnsi="Arial" w:cs="Arial"/>
                <w:sz w:val="24"/>
              </w:rPr>
              <w:t>Capecitabine</w:t>
            </w:r>
            <w:proofErr w:type="spellEnd"/>
            <w:r w:rsidRPr="00553DD0">
              <w:rPr>
                <w:rFonts w:ascii="Arial" w:hAnsi="Arial" w:cs="Arial"/>
                <w:sz w:val="24"/>
              </w:rPr>
              <w:t xml:space="preserve"> with </w:t>
            </w:r>
            <w:proofErr w:type="spellStart"/>
            <w:r w:rsidRPr="00553DD0">
              <w:rPr>
                <w:rFonts w:ascii="Arial" w:hAnsi="Arial" w:cs="Arial"/>
                <w:sz w:val="24"/>
              </w:rPr>
              <w:t>Oxaliplatin</w:t>
            </w:r>
            <w:proofErr w:type="spellEnd"/>
            <w:r w:rsidRPr="00553DD0">
              <w:rPr>
                <w:rFonts w:ascii="Arial" w:hAnsi="Arial" w:cs="Arial"/>
                <w:sz w:val="24"/>
              </w:rPr>
              <w:t>)</w:t>
            </w:r>
          </w:p>
          <w:p w:rsidR="00553DD0" w:rsidRPr="00553DD0" w:rsidRDefault="00553DD0" w:rsidP="00553DD0">
            <w:pPr>
              <w:pStyle w:val="ListParagraph"/>
              <w:numPr>
                <w:ilvl w:val="0"/>
                <w:numId w:val="29"/>
              </w:numPr>
              <w:spacing w:after="0" w:line="254" w:lineRule="auto"/>
              <w:ind w:left="1440"/>
              <w:rPr>
                <w:rFonts w:ascii="Arial" w:hAnsi="Arial" w:cs="Arial"/>
                <w:sz w:val="24"/>
              </w:rPr>
            </w:pPr>
            <w:r w:rsidRPr="00553DD0">
              <w:rPr>
                <w:rFonts w:ascii="Arial" w:hAnsi="Arial" w:cs="Arial"/>
                <w:sz w:val="24"/>
              </w:rPr>
              <w:t>FOLFOX (</w:t>
            </w:r>
            <w:proofErr w:type="spellStart"/>
            <w:r w:rsidRPr="00553DD0">
              <w:rPr>
                <w:rFonts w:ascii="Arial" w:hAnsi="Arial" w:cs="Arial"/>
                <w:sz w:val="24"/>
              </w:rPr>
              <w:t>Folinic</w:t>
            </w:r>
            <w:proofErr w:type="spellEnd"/>
            <w:r w:rsidRPr="00553DD0">
              <w:rPr>
                <w:rFonts w:ascii="Arial" w:hAnsi="Arial" w:cs="Arial"/>
                <w:sz w:val="24"/>
              </w:rPr>
              <w:t xml:space="preserve"> acid, Fluorouracil and </w:t>
            </w:r>
            <w:proofErr w:type="spellStart"/>
            <w:r w:rsidRPr="00553DD0">
              <w:rPr>
                <w:rFonts w:ascii="Arial" w:hAnsi="Arial" w:cs="Arial"/>
                <w:sz w:val="24"/>
              </w:rPr>
              <w:t>Oxaliplatin</w:t>
            </w:r>
            <w:proofErr w:type="spellEnd"/>
            <w:r w:rsidRPr="00553DD0">
              <w:rPr>
                <w:rFonts w:ascii="Arial" w:hAnsi="Arial" w:cs="Arial"/>
                <w:sz w:val="24"/>
              </w:rPr>
              <w:t>)</w:t>
            </w:r>
          </w:p>
          <w:p w:rsidR="00553DD0" w:rsidRPr="00553DD0" w:rsidRDefault="00553DD0" w:rsidP="00553DD0">
            <w:pPr>
              <w:pStyle w:val="ListParagraph"/>
              <w:numPr>
                <w:ilvl w:val="0"/>
                <w:numId w:val="29"/>
              </w:numPr>
              <w:spacing w:after="0" w:line="254" w:lineRule="auto"/>
              <w:ind w:left="1440"/>
              <w:rPr>
                <w:rFonts w:ascii="Arial" w:hAnsi="Arial" w:cs="Arial"/>
                <w:sz w:val="24"/>
              </w:rPr>
            </w:pPr>
            <w:proofErr w:type="spellStart"/>
            <w:r w:rsidRPr="00553DD0">
              <w:rPr>
                <w:rFonts w:ascii="Arial" w:hAnsi="Arial" w:cs="Arial"/>
                <w:sz w:val="24"/>
              </w:rPr>
              <w:t>Pembrolizumab</w:t>
            </w:r>
            <w:proofErr w:type="spellEnd"/>
            <w:r w:rsidRPr="00553DD0">
              <w:rPr>
                <w:rFonts w:ascii="Arial" w:hAnsi="Arial" w:cs="Arial"/>
                <w:sz w:val="24"/>
              </w:rPr>
              <w:t xml:space="preserve"> in combination with Platinum (Cisplatin or </w:t>
            </w:r>
            <w:proofErr w:type="spellStart"/>
            <w:r w:rsidRPr="00553DD0">
              <w:rPr>
                <w:rFonts w:ascii="Arial" w:hAnsi="Arial" w:cs="Arial"/>
                <w:sz w:val="24"/>
              </w:rPr>
              <w:t>Oxaliplatin</w:t>
            </w:r>
            <w:proofErr w:type="spellEnd"/>
            <w:r w:rsidRPr="00553DD0">
              <w:rPr>
                <w:rFonts w:ascii="Arial" w:hAnsi="Arial" w:cs="Arial"/>
                <w:sz w:val="24"/>
              </w:rPr>
              <w:t xml:space="preserve">) and </w:t>
            </w:r>
            <w:proofErr w:type="spellStart"/>
            <w:r w:rsidRPr="00553DD0">
              <w:rPr>
                <w:rFonts w:ascii="Arial" w:hAnsi="Arial" w:cs="Arial"/>
                <w:sz w:val="24"/>
              </w:rPr>
              <w:t>Fluoropyrimidine</w:t>
            </w:r>
            <w:proofErr w:type="spellEnd"/>
            <w:r w:rsidRPr="00553DD0">
              <w:rPr>
                <w:rFonts w:ascii="Arial" w:hAnsi="Arial" w:cs="Arial"/>
                <w:sz w:val="24"/>
              </w:rPr>
              <w:t xml:space="preserve"> (5-Fluorouracil or </w:t>
            </w:r>
            <w:proofErr w:type="spellStart"/>
            <w:r w:rsidRPr="00553DD0">
              <w:rPr>
                <w:rFonts w:ascii="Arial" w:hAnsi="Arial" w:cs="Arial"/>
                <w:sz w:val="24"/>
              </w:rPr>
              <w:t>Capecitabine</w:t>
            </w:r>
            <w:proofErr w:type="spellEnd"/>
            <w:r w:rsidRPr="00553DD0">
              <w:rPr>
                <w:rFonts w:ascii="Arial" w:hAnsi="Arial" w:cs="Arial"/>
                <w:sz w:val="24"/>
              </w:rPr>
              <w:t>)</w:t>
            </w:r>
          </w:p>
          <w:p w:rsidR="00553DD0" w:rsidRPr="00553DD0" w:rsidRDefault="00553DD0" w:rsidP="00553DD0">
            <w:pPr>
              <w:pStyle w:val="ListParagraph"/>
              <w:numPr>
                <w:ilvl w:val="0"/>
                <w:numId w:val="29"/>
              </w:numPr>
              <w:spacing w:after="0" w:line="254" w:lineRule="auto"/>
              <w:ind w:left="1440"/>
              <w:rPr>
                <w:rFonts w:ascii="Arial" w:hAnsi="Arial" w:cs="Arial"/>
                <w:sz w:val="24"/>
              </w:rPr>
            </w:pPr>
            <w:r w:rsidRPr="00553DD0">
              <w:rPr>
                <w:rFonts w:ascii="Arial" w:hAnsi="Arial" w:cs="Arial"/>
                <w:sz w:val="24"/>
              </w:rPr>
              <w:t xml:space="preserve">Any other systemic anti-cancer therapy </w:t>
            </w:r>
          </w:p>
          <w:p w:rsidR="00553DD0" w:rsidRPr="00553DD0" w:rsidRDefault="00553DD0" w:rsidP="00553DD0">
            <w:pPr>
              <w:pStyle w:val="ListParagraph"/>
              <w:numPr>
                <w:ilvl w:val="0"/>
                <w:numId w:val="29"/>
              </w:numPr>
              <w:spacing w:after="0" w:line="254" w:lineRule="auto"/>
              <w:ind w:left="1440"/>
              <w:rPr>
                <w:rFonts w:ascii="Arial" w:hAnsi="Arial" w:cs="Arial"/>
                <w:sz w:val="24"/>
              </w:rPr>
            </w:pPr>
            <w:r w:rsidRPr="00553DD0">
              <w:rPr>
                <w:rFonts w:ascii="Arial" w:hAnsi="Arial" w:cs="Arial"/>
                <w:sz w:val="24"/>
              </w:rPr>
              <w:t xml:space="preserve">Palliative care only </w:t>
            </w:r>
          </w:p>
          <w:p w:rsidR="00553DD0" w:rsidRPr="00553DD0" w:rsidRDefault="00553DD0" w:rsidP="00553DD0">
            <w:pPr>
              <w:spacing w:after="0"/>
              <w:ind w:left="720"/>
              <w:rPr>
                <w:rFonts w:ascii="Arial" w:hAnsi="Arial" w:cs="Arial"/>
                <w:sz w:val="24"/>
              </w:rPr>
            </w:pPr>
          </w:p>
          <w:p w:rsidR="00553DD0" w:rsidRPr="00553DD0" w:rsidRDefault="00553DD0" w:rsidP="00553DD0">
            <w:pPr>
              <w:spacing w:after="0"/>
              <w:ind w:left="720"/>
              <w:rPr>
                <w:rFonts w:ascii="Arial" w:hAnsi="Arial" w:cs="Arial"/>
                <w:sz w:val="24"/>
              </w:rPr>
            </w:pPr>
            <w:r w:rsidRPr="00553DD0">
              <w:rPr>
                <w:rFonts w:ascii="Arial" w:hAnsi="Arial" w:cs="Arial"/>
                <w:sz w:val="24"/>
              </w:rPr>
              <w:t xml:space="preserve">Q2. How many patients were treated in the past 3 months for </w:t>
            </w:r>
            <w:proofErr w:type="spellStart"/>
            <w:r w:rsidRPr="00553DD0">
              <w:rPr>
                <w:rFonts w:ascii="Arial" w:hAnsi="Arial" w:cs="Arial"/>
                <w:sz w:val="24"/>
              </w:rPr>
              <w:t>Oesophageal</w:t>
            </w:r>
            <w:proofErr w:type="spellEnd"/>
            <w:r w:rsidRPr="00553DD0">
              <w:rPr>
                <w:rFonts w:ascii="Arial" w:hAnsi="Arial" w:cs="Arial"/>
                <w:sz w:val="24"/>
              </w:rPr>
              <w:t xml:space="preserve"> cancer (any stage) with:</w:t>
            </w:r>
          </w:p>
          <w:p w:rsidR="00553DD0" w:rsidRPr="00553DD0" w:rsidRDefault="00553DD0" w:rsidP="00553DD0">
            <w:pPr>
              <w:pStyle w:val="ListParagraph"/>
              <w:numPr>
                <w:ilvl w:val="0"/>
                <w:numId w:val="30"/>
              </w:numPr>
              <w:spacing w:after="0" w:line="254" w:lineRule="auto"/>
              <w:ind w:left="1440"/>
              <w:rPr>
                <w:rFonts w:ascii="Arial" w:hAnsi="Arial" w:cs="Arial"/>
                <w:sz w:val="24"/>
              </w:rPr>
            </w:pPr>
            <w:proofErr w:type="spellStart"/>
            <w:r w:rsidRPr="00553DD0">
              <w:rPr>
                <w:rFonts w:ascii="Arial" w:hAnsi="Arial" w:cs="Arial"/>
                <w:sz w:val="24"/>
              </w:rPr>
              <w:t>Pembrolizumab</w:t>
            </w:r>
            <w:proofErr w:type="spellEnd"/>
            <w:r w:rsidRPr="00553DD0">
              <w:rPr>
                <w:rFonts w:ascii="Arial" w:hAnsi="Arial" w:cs="Arial"/>
                <w:sz w:val="24"/>
              </w:rPr>
              <w:t xml:space="preserve"> in combination with Platinum (Cisplatin or </w:t>
            </w:r>
            <w:proofErr w:type="spellStart"/>
            <w:r w:rsidRPr="00553DD0">
              <w:rPr>
                <w:rFonts w:ascii="Arial" w:hAnsi="Arial" w:cs="Arial"/>
                <w:sz w:val="24"/>
              </w:rPr>
              <w:t>Oxaliplatin</w:t>
            </w:r>
            <w:proofErr w:type="spellEnd"/>
            <w:r w:rsidRPr="00553DD0">
              <w:rPr>
                <w:rFonts w:ascii="Arial" w:hAnsi="Arial" w:cs="Arial"/>
                <w:sz w:val="24"/>
              </w:rPr>
              <w:t xml:space="preserve">) and </w:t>
            </w:r>
            <w:proofErr w:type="spellStart"/>
            <w:r w:rsidRPr="00553DD0">
              <w:rPr>
                <w:rFonts w:ascii="Arial" w:hAnsi="Arial" w:cs="Arial"/>
                <w:sz w:val="24"/>
              </w:rPr>
              <w:t>Fluoropyrimidine</w:t>
            </w:r>
            <w:proofErr w:type="spellEnd"/>
            <w:r w:rsidRPr="00553DD0">
              <w:rPr>
                <w:rFonts w:ascii="Arial" w:hAnsi="Arial" w:cs="Arial"/>
                <w:sz w:val="24"/>
              </w:rPr>
              <w:t xml:space="preserve"> (5-Fluorouracil or </w:t>
            </w:r>
            <w:proofErr w:type="spellStart"/>
            <w:r w:rsidRPr="00553DD0">
              <w:rPr>
                <w:rFonts w:ascii="Arial" w:hAnsi="Arial" w:cs="Arial"/>
                <w:sz w:val="24"/>
              </w:rPr>
              <w:t>Capecitabine</w:t>
            </w:r>
            <w:proofErr w:type="spellEnd"/>
            <w:r w:rsidRPr="00553DD0">
              <w:rPr>
                <w:rFonts w:ascii="Arial" w:hAnsi="Arial" w:cs="Arial"/>
                <w:sz w:val="24"/>
              </w:rPr>
              <w:t>)</w:t>
            </w:r>
          </w:p>
          <w:p w:rsidR="00553DD0" w:rsidRPr="00553DD0" w:rsidRDefault="00553DD0" w:rsidP="00553DD0">
            <w:pPr>
              <w:pStyle w:val="ListParagraph"/>
              <w:numPr>
                <w:ilvl w:val="0"/>
                <w:numId w:val="30"/>
              </w:numPr>
              <w:spacing w:after="0" w:line="254" w:lineRule="auto"/>
              <w:ind w:left="1440"/>
              <w:rPr>
                <w:rFonts w:ascii="Arial" w:hAnsi="Arial" w:cs="Arial"/>
                <w:sz w:val="24"/>
              </w:rPr>
            </w:pPr>
            <w:r w:rsidRPr="00553DD0">
              <w:rPr>
                <w:rFonts w:ascii="Arial" w:hAnsi="Arial" w:cs="Arial"/>
                <w:sz w:val="24"/>
              </w:rPr>
              <w:t xml:space="preserve">Platinum and </w:t>
            </w:r>
            <w:proofErr w:type="spellStart"/>
            <w:r w:rsidRPr="00553DD0">
              <w:rPr>
                <w:rFonts w:ascii="Arial" w:hAnsi="Arial" w:cs="Arial"/>
                <w:sz w:val="24"/>
              </w:rPr>
              <w:t>Fluoropyrimidine</w:t>
            </w:r>
            <w:proofErr w:type="spellEnd"/>
            <w:r w:rsidRPr="00553DD0">
              <w:rPr>
                <w:rFonts w:ascii="Arial" w:hAnsi="Arial" w:cs="Arial"/>
                <w:sz w:val="24"/>
              </w:rPr>
              <w:t xml:space="preserve"> based combination treatments (Cisplatin or </w:t>
            </w:r>
            <w:proofErr w:type="spellStart"/>
            <w:r w:rsidRPr="00553DD0">
              <w:rPr>
                <w:rFonts w:ascii="Arial" w:hAnsi="Arial" w:cs="Arial"/>
                <w:sz w:val="24"/>
              </w:rPr>
              <w:t>Oxaliplatin</w:t>
            </w:r>
            <w:proofErr w:type="spellEnd"/>
            <w:r w:rsidRPr="00553DD0">
              <w:rPr>
                <w:rFonts w:ascii="Arial" w:hAnsi="Arial" w:cs="Arial"/>
                <w:sz w:val="24"/>
              </w:rPr>
              <w:t xml:space="preserve"> with 5-Fluorouracil or </w:t>
            </w:r>
            <w:proofErr w:type="spellStart"/>
            <w:r w:rsidRPr="00553DD0">
              <w:rPr>
                <w:rFonts w:ascii="Arial" w:hAnsi="Arial" w:cs="Arial"/>
                <w:sz w:val="24"/>
              </w:rPr>
              <w:t>Capecitabine</w:t>
            </w:r>
            <w:proofErr w:type="spellEnd"/>
            <w:r w:rsidRPr="00553DD0">
              <w:rPr>
                <w:rFonts w:ascii="Arial" w:hAnsi="Arial" w:cs="Arial"/>
                <w:sz w:val="24"/>
              </w:rPr>
              <w:t xml:space="preserve">) </w:t>
            </w:r>
          </w:p>
          <w:p w:rsidR="00553DD0" w:rsidRPr="00553DD0" w:rsidRDefault="00553DD0" w:rsidP="00553DD0">
            <w:pPr>
              <w:pStyle w:val="ListParagraph"/>
              <w:numPr>
                <w:ilvl w:val="0"/>
                <w:numId w:val="30"/>
              </w:numPr>
              <w:spacing w:after="0" w:line="254" w:lineRule="auto"/>
              <w:ind w:left="1440"/>
              <w:rPr>
                <w:rFonts w:ascii="Arial" w:hAnsi="Arial" w:cs="Arial"/>
                <w:sz w:val="24"/>
              </w:rPr>
            </w:pPr>
            <w:proofErr w:type="spellStart"/>
            <w:r w:rsidRPr="00553DD0">
              <w:rPr>
                <w:rFonts w:ascii="Arial" w:hAnsi="Arial" w:cs="Arial"/>
                <w:sz w:val="24"/>
              </w:rPr>
              <w:lastRenderedPageBreak/>
              <w:t>Nivolumab</w:t>
            </w:r>
            <w:proofErr w:type="spellEnd"/>
            <w:r w:rsidRPr="00553DD0">
              <w:rPr>
                <w:rFonts w:ascii="Arial" w:hAnsi="Arial" w:cs="Arial"/>
                <w:sz w:val="24"/>
              </w:rPr>
              <w:t xml:space="preserve"> monotherapy</w:t>
            </w:r>
          </w:p>
          <w:p w:rsidR="00553DD0" w:rsidRPr="00553DD0" w:rsidRDefault="00553DD0" w:rsidP="00553DD0">
            <w:pPr>
              <w:pStyle w:val="ListParagraph"/>
              <w:numPr>
                <w:ilvl w:val="0"/>
                <w:numId w:val="30"/>
              </w:numPr>
              <w:spacing w:after="0" w:line="254" w:lineRule="auto"/>
              <w:ind w:left="1440"/>
              <w:rPr>
                <w:rFonts w:ascii="Arial" w:hAnsi="Arial" w:cs="Arial"/>
                <w:sz w:val="24"/>
              </w:rPr>
            </w:pPr>
            <w:proofErr w:type="spellStart"/>
            <w:r w:rsidRPr="00553DD0">
              <w:rPr>
                <w:rFonts w:ascii="Arial" w:hAnsi="Arial" w:cs="Arial"/>
                <w:sz w:val="24"/>
              </w:rPr>
              <w:t>Nivolumab</w:t>
            </w:r>
            <w:proofErr w:type="spellEnd"/>
            <w:r w:rsidRPr="00553DD0">
              <w:rPr>
                <w:rFonts w:ascii="Arial" w:hAnsi="Arial" w:cs="Arial"/>
                <w:sz w:val="24"/>
              </w:rPr>
              <w:t xml:space="preserve"> and Ipilimumab</w:t>
            </w:r>
          </w:p>
          <w:p w:rsidR="00553DD0" w:rsidRPr="00553DD0" w:rsidRDefault="00553DD0" w:rsidP="00553DD0">
            <w:pPr>
              <w:pStyle w:val="ListParagraph"/>
              <w:numPr>
                <w:ilvl w:val="0"/>
                <w:numId w:val="30"/>
              </w:numPr>
              <w:spacing w:after="0" w:line="254" w:lineRule="auto"/>
              <w:ind w:left="1440"/>
              <w:rPr>
                <w:rFonts w:ascii="Arial" w:hAnsi="Arial" w:cs="Arial"/>
                <w:sz w:val="24"/>
              </w:rPr>
            </w:pPr>
            <w:r w:rsidRPr="00553DD0">
              <w:rPr>
                <w:rFonts w:ascii="Arial" w:hAnsi="Arial" w:cs="Arial"/>
                <w:sz w:val="24"/>
              </w:rPr>
              <w:t xml:space="preserve">Any other systemic anti-cancer therapy </w:t>
            </w:r>
          </w:p>
          <w:p w:rsidR="00553DD0" w:rsidRPr="00553DD0" w:rsidRDefault="00553DD0" w:rsidP="00553DD0">
            <w:pPr>
              <w:pStyle w:val="ListParagraph"/>
              <w:numPr>
                <w:ilvl w:val="0"/>
                <w:numId w:val="30"/>
              </w:numPr>
              <w:spacing w:after="0" w:line="254" w:lineRule="auto"/>
              <w:ind w:left="1440"/>
              <w:rPr>
                <w:rFonts w:ascii="Arial" w:hAnsi="Arial" w:cs="Arial"/>
                <w:sz w:val="24"/>
              </w:rPr>
            </w:pPr>
            <w:r w:rsidRPr="00553DD0">
              <w:rPr>
                <w:rFonts w:ascii="Arial" w:hAnsi="Arial" w:cs="Arial"/>
                <w:sz w:val="24"/>
              </w:rPr>
              <w:t xml:space="preserve">Palliative care only </w:t>
            </w:r>
          </w:p>
          <w:p w:rsidR="00553DD0" w:rsidRPr="00553DD0" w:rsidRDefault="00553DD0" w:rsidP="00553DD0">
            <w:pPr>
              <w:spacing w:after="0"/>
              <w:ind w:left="720"/>
              <w:rPr>
                <w:rFonts w:ascii="Arial" w:hAnsi="Arial" w:cs="Arial"/>
                <w:sz w:val="24"/>
              </w:rPr>
            </w:pPr>
          </w:p>
          <w:p w:rsidR="00553DD0" w:rsidRPr="00553DD0" w:rsidRDefault="00553DD0" w:rsidP="00553DD0">
            <w:pPr>
              <w:spacing w:after="0"/>
              <w:ind w:left="720"/>
              <w:rPr>
                <w:rFonts w:ascii="Arial" w:hAnsi="Arial" w:cs="Arial"/>
                <w:sz w:val="24"/>
              </w:rPr>
            </w:pPr>
            <w:r w:rsidRPr="00553DD0">
              <w:rPr>
                <w:rFonts w:ascii="Arial" w:hAnsi="Arial" w:cs="Arial"/>
                <w:sz w:val="24"/>
              </w:rPr>
              <w:t>Q3. Does your trust participate in any active clinical trials for the treatment of gastric cancer or cancer of the gastro-</w:t>
            </w:r>
            <w:proofErr w:type="spellStart"/>
            <w:r w:rsidRPr="00553DD0">
              <w:rPr>
                <w:rFonts w:ascii="Arial" w:hAnsi="Arial" w:cs="Arial"/>
                <w:sz w:val="24"/>
              </w:rPr>
              <w:t>oesophageal</w:t>
            </w:r>
            <w:proofErr w:type="spellEnd"/>
            <w:r w:rsidRPr="00553DD0">
              <w:rPr>
                <w:rFonts w:ascii="Arial" w:hAnsi="Arial" w:cs="Arial"/>
                <w:sz w:val="24"/>
              </w:rPr>
              <w:t xml:space="preserve"> junction? If so, can you please provide the name of each trial and the number of patients taking </w:t>
            </w:r>
            <w:proofErr w:type="gramStart"/>
            <w:r w:rsidRPr="00553DD0">
              <w:rPr>
                <w:rFonts w:ascii="Arial" w:hAnsi="Arial" w:cs="Arial"/>
                <w:sz w:val="24"/>
              </w:rPr>
              <w:t>part.</w:t>
            </w:r>
            <w:proofErr w:type="gramEnd"/>
          </w:p>
          <w:p w:rsidR="00553DD0" w:rsidRPr="00553DD0" w:rsidRDefault="00553DD0" w:rsidP="00553DD0">
            <w:pPr>
              <w:spacing w:after="0"/>
              <w:ind w:left="720"/>
              <w:rPr>
                <w:rFonts w:ascii="Arial" w:hAnsi="Arial" w:cs="Arial"/>
                <w:sz w:val="24"/>
              </w:rPr>
            </w:pPr>
          </w:p>
          <w:p w:rsidR="00553DD0" w:rsidRDefault="00553DD0" w:rsidP="00553DD0">
            <w:pPr>
              <w:spacing w:after="0"/>
              <w:ind w:left="720"/>
            </w:pPr>
            <w:r w:rsidRPr="00553DD0">
              <w:rPr>
                <w:rFonts w:ascii="Arial" w:hAnsi="Arial" w:cs="Arial"/>
                <w:sz w:val="24"/>
              </w:rPr>
              <w:t xml:space="preserve">Q4. Does your trust participate in any active clinical trials for the treatment of </w:t>
            </w:r>
            <w:proofErr w:type="spellStart"/>
            <w:r w:rsidRPr="00553DD0">
              <w:rPr>
                <w:rFonts w:ascii="Arial" w:hAnsi="Arial" w:cs="Arial"/>
                <w:sz w:val="24"/>
              </w:rPr>
              <w:t>oesophageal</w:t>
            </w:r>
            <w:proofErr w:type="spellEnd"/>
            <w:r w:rsidRPr="00553DD0">
              <w:rPr>
                <w:rFonts w:ascii="Arial" w:hAnsi="Arial" w:cs="Arial"/>
                <w:sz w:val="24"/>
              </w:rPr>
              <w:t xml:space="preserve"> cancer? If so, can you please provide the name of each trial and the number of patients taking </w:t>
            </w:r>
            <w:proofErr w:type="gramStart"/>
            <w:r w:rsidRPr="00553DD0">
              <w:rPr>
                <w:rFonts w:ascii="Arial" w:hAnsi="Arial" w:cs="Arial"/>
                <w:sz w:val="24"/>
              </w:rPr>
              <w:t>part.</w:t>
            </w:r>
            <w:proofErr w:type="gramEnd"/>
          </w:p>
          <w:p w:rsidR="00553DD0" w:rsidRPr="00666A1D" w:rsidRDefault="00553DD0" w:rsidP="00666A1D">
            <w:pPr>
              <w:spacing w:after="0" w:line="240" w:lineRule="auto"/>
              <w:rPr>
                <w:rFonts w:ascii="Arial" w:eastAsia="Times New Roman" w:hAnsi="Arial" w:cs="Arial"/>
                <w:color w:val="000000"/>
                <w:sz w:val="24"/>
                <w:szCs w:val="24"/>
                <w:lang w:val="en-GB" w:eastAsia="en-GB"/>
              </w:rPr>
            </w:pPr>
          </w:p>
        </w:tc>
      </w:tr>
    </w:tbl>
    <w:p w:rsidR="00BD78CB" w:rsidRDefault="00553DD0" w:rsidP="00BD78CB">
      <w:pPr>
        <w:spacing w:after="0"/>
        <w:contextualSpacing/>
        <w:rPr>
          <w:rFonts w:ascii="Arial" w:hAnsi="Arial" w:cs="Arial"/>
          <w:b/>
          <w:i/>
          <w:sz w:val="24"/>
          <w:szCs w:val="24"/>
        </w:rPr>
      </w:pPr>
      <w:r w:rsidRPr="00666A1D">
        <w:rPr>
          <w:rFonts w:ascii="Arial" w:hAnsi="Arial" w:cs="Arial"/>
          <w:b/>
          <w:i/>
          <w:sz w:val="24"/>
          <w:szCs w:val="24"/>
        </w:rPr>
        <w:lastRenderedPageBreak/>
        <w:t>Velindre University NHS Trust</w:t>
      </w:r>
      <w:r>
        <w:rPr>
          <w:rFonts w:ascii="Arial" w:hAnsi="Arial" w:cs="Arial"/>
          <w:b/>
          <w:i/>
          <w:sz w:val="24"/>
          <w:szCs w:val="24"/>
        </w:rPr>
        <w:t xml:space="preserve"> response </w:t>
      </w:r>
      <w:r w:rsidRPr="00FD7500">
        <w:rPr>
          <w:rFonts w:ascii="Arial" w:hAnsi="Arial" w:cs="Arial"/>
          <w:b/>
          <w:i/>
          <w:sz w:val="24"/>
          <w:szCs w:val="24"/>
        </w:rPr>
        <w:t>is shown below;</w:t>
      </w:r>
    </w:p>
    <w:p w:rsidR="00553DD0" w:rsidRDefault="00553DD0" w:rsidP="00BD78CB">
      <w:pPr>
        <w:spacing w:after="0"/>
        <w:contextualSpacing/>
        <w:rPr>
          <w:rFonts w:ascii="Arial" w:hAnsi="Arial" w:cs="Arial"/>
          <w:sz w:val="24"/>
          <w:szCs w:val="24"/>
        </w:rPr>
      </w:pPr>
    </w:p>
    <w:p w:rsidR="00553DD0" w:rsidRDefault="00553DD0" w:rsidP="00BD78CB">
      <w:pPr>
        <w:spacing w:after="0"/>
        <w:contextualSpacing/>
        <w:rPr>
          <w:rFonts w:ascii="Arial" w:hAnsi="Arial" w:cs="Arial"/>
          <w:sz w:val="24"/>
          <w:szCs w:val="24"/>
        </w:rPr>
      </w:pPr>
      <w:r>
        <w:rPr>
          <w:rFonts w:ascii="Arial" w:hAnsi="Arial" w:cs="Arial"/>
          <w:sz w:val="24"/>
          <w:szCs w:val="24"/>
        </w:rPr>
        <w:t xml:space="preserve">I </w:t>
      </w:r>
      <w:r w:rsidR="00D320C2">
        <w:rPr>
          <w:rFonts w:ascii="Arial" w:hAnsi="Arial" w:cs="Arial"/>
          <w:sz w:val="24"/>
          <w:szCs w:val="24"/>
        </w:rPr>
        <w:t>am pleased to provide the information requested</w:t>
      </w:r>
      <w:r>
        <w:rPr>
          <w:rFonts w:ascii="Arial" w:hAnsi="Arial" w:cs="Arial"/>
          <w:sz w:val="24"/>
          <w:szCs w:val="24"/>
        </w:rPr>
        <w:t xml:space="preserve"> </w:t>
      </w:r>
      <w:r w:rsidR="00A1747C">
        <w:rPr>
          <w:rFonts w:ascii="Arial" w:hAnsi="Arial" w:cs="Arial"/>
          <w:sz w:val="24"/>
          <w:szCs w:val="24"/>
        </w:rPr>
        <w:t xml:space="preserve">in relation to Q1 &amp; 2 </w:t>
      </w:r>
      <w:r>
        <w:rPr>
          <w:rFonts w:ascii="Arial" w:hAnsi="Arial" w:cs="Arial"/>
          <w:sz w:val="24"/>
          <w:szCs w:val="24"/>
        </w:rPr>
        <w:t>within the attached spreadsheet.</w:t>
      </w:r>
    </w:p>
    <w:p w:rsidR="00A1747C" w:rsidRDefault="00A1747C" w:rsidP="00BD78CB">
      <w:pPr>
        <w:spacing w:after="0"/>
        <w:contextualSpacing/>
        <w:rPr>
          <w:rFonts w:ascii="Arial" w:hAnsi="Arial" w:cs="Arial"/>
          <w:sz w:val="24"/>
          <w:szCs w:val="24"/>
        </w:rPr>
      </w:pPr>
    </w:p>
    <w:p w:rsidR="00A1747C" w:rsidRDefault="00A1747C" w:rsidP="00A1747C">
      <w:pPr>
        <w:spacing w:after="0"/>
        <w:rPr>
          <w:rFonts w:ascii="Arial" w:hAnsi="Arial" w:cs="Arial"/>
          <w:iCs/>
          <w:sz w:val="24"/>
          <w:szCs w:val="24"/>
        </w:rPr>
      </w:pPr>
      <w:r>
        <w:rPr>
          <w:rFonts w:ascii="Arial" w:hAnsi="Arial" w:cs="Arial"/>
          <w:sz w:val="24"/>
        </w:rPr>
        <w:t>In relation to Question 3 of your request the Trust can confirm it holds the relevant information, as shown in the table below, however t</w:t>
      </w:r>
      <w:r>
        <w:rPr>
          <w:rFonts w:ascii="Arial" w:hAnsi="Arial" w:cs="Arial"/>
          <w:iCs/>
          <w:sz w:val="24"/>
          <w:szCs w:val="24"/>
        </w:rPr>
        <w:t xml:space="preserve">o protect the identity of the individuals involved, the Trust is applying exemption Section 40 (2) and (3A) of the Freedom of Information Act 2000 (Personal Information) to your request for the numbers of participant’s involved in the study. </w:t>
      </w:r>
    </w:p>
    <w:p w:rsidR="00A1747C" w:rsidRDefault="00A1747C" w:rsidP="00A1747C">
      <w:pPr>
        <w:spacing w:after="0"/>
        <w:rPr>
          <w:rFonts w:ascii="Arial" w:hAnsi="Arial" w:cs="Arial"/>
          <w:iCs/>
          <w:sz w:val="24"/>
          <w:szCs w:val="24"/>
        </w:rPr>
      </w:pPr>
    </w:p>
    <w:p w:rsidR="00A1747C" w:rsidRDefault="00A1747C" w:rsidP="00A1747C">
      <w:pPr>
        <w:spacing w:after="0"/>
        <w:rPr>
          <w:rFonts w:ascii="Arial" w:hAnsi="Arial" w:cs="Arial"/>
          <w:iCs/>
          <w:sz w:val="24"/>
          <w:szCs w:val="24"/>
        </w:rPr>
      </w:pPr>
      <w:r>
        <w:rPr>
          <w:rFonts w:ascii="Arial" w:hAnsi="Arial" w:cs="Arial"/>
          <w:iCs/>
          <w:sz w:val="24"/>
          <w:szCs w:val="24"/>
        </w:rPr>
        <w:t>The Trust is unable to provide  any further details because by doing so we would be breaching the rights and freedoms of natural living persons as defined in the Data Protection Act 2018 (UK GDPR Article 1 (2) (protection of the fundamental rights and freedoms of natural persons and in particular their right to the protection of personal data).</w:t>
      </w:r>
    </w:p>
    <w:p w:rsidR="00A1747C" w:rsidRDefault="00A1747C" w:rsidP="00A1747C">
      <w:pPr>
        <w:spacing w:after="0"/>
        <w:rPr>
          <w:rFonts w:ascii="Arial" w:hAnsi="Arial" w:cs="Arial"/>
          <w:iCs/>
          <w:sz w:val="24"/>
          <w:szCs w:val="24"/>
        </w:rPr>
      </w:pPr>
    </w:p>
    <w:p w:rsidR="00A1747C" w:rsidRDefault="00A1747C" w:rsidP="00A1747C">
      <w:pPr>
        <w:spacing w:after="0"/>
        <w:rPr>
          <w:rFonts w:ascii="Arial" w:hAnsi="Arial" w:cs="Arial"/>
          <w:iCs/>
          <w:sz w:val="24"/>
          <w:szCs w:val="24"/>
        </w:rPr>
      </w:pPr>
      <w:r>
        <w:rPr>
          <w:rFonts w:ascii="Arial" w:hAnsi="Arial" w:cs="Arial"/>
          <w:iCs/>
          <w:sz w:val="24"/>
          <w:szCs w:val="24"/>
        </w:rPr>
        <w:lastRenderedPageBreak/>
        <w:t xml:space="preserve">To place the exemption under Section 40(2) and (3A) Of the Freedom of Information Act 2000 into context, the definition of personal data as defined within UK GDPR Article 4(1) is: </w:t>
      </w:r>
    </w:p>
    <w:p w:rsidR="00A1747C" w:rsidRDefault="00A1747C" w:rsidP="00A1747C">
      <w:pPr>
        <w:spacing w:after="0"/>
        <w:rPr>
          <w:rFonts w:ascii="Arial" w:hAnsi="Arial" w:cs="Arial"/>
          <w:iCs/>
          <w:sz w:val="24"/>
          <w:szCs w:val="24"/>
        </w:rPr>
      </w:pPr>
    </w:p>
    <w:p w:rsidR="00A1747C" w:rsidRDefault="00A1747C" w:rsidP="00A1747C">
      <w:pPr>
        <w:spacing w:after="0"/>
        <w:ind w:left="720"/>
        <w:rPr>
          <w:rFonts w:ascii="Arial" w:hAnsi="Arial" w:cs="Arial"/>
          <w:iCs/>
          <w:sz w:val="24"/>
          <w:szCs w:val="24"/>
        </w:rPr>
      </w:pPr>
      <w:r>
        <w:rPr>
          <w:rFonts w:ascii="Arial" w:hAnsi="Arial" w:cs="Arial"/>
          <w:iCs/>
          <w:sz w:val="24"/>
          <w:szCs w:val="24"/>
        </w:rPr>
        <w:t>“</w:t>
      </w:r>
      <w:r w:rsidRPr="00E25B6B">
        <w:rPr>
          <w:rFonts w:ascii="Arial" w:hAnsi="Arial" w:cs="Arial"/>
          <w:i/>
          <w:sz w:val="24"/>
          <w:szCs w:val="24"/>
        </w:rPr>
        <w:t>Personal data means any information relating to an identified or identifiable natural person (Data Subject).  An identifiable natural person is one who can be identified, directly or indirectly, in particular by reference to an identifier such as a name, identification number, location data, an online identifier or to one or more factors specific to the physical, physiological, genetic, mental, economic, cultural or social identity of that natural person</w:t>
      </w:r>
      <w:r>
        <w:rPr>
          <w:rFonts w:ascii="Arial" w:hAnsi="Arial" w:cs="Arial"/>
          <w:iCs/>
          <w:sz w:val="24"/>
          <w:szCs w:val="24"/>
        </w:rPr>
        <w:t xml:space="preserve">”. </w:t>
      </w:r>
    </w:p>
    <w:p w:rsidR="00A1747C" w:rsidRDefault="00A1747C" w:rsidP="00A1747C">
      <w:pPr>
        <w:spacing w:after="0"/>
        <w:rPr>
          <w:rFonts w:ascii="Arial" w:hAnsi="Arial" w:cs="Arial"/>
          <w:iCs/>
          <w:sz w:val="24"/>
          <w:szCs w:val="24"/>
        </w:rPr>
      </w:pPr>
    </w:p>
    <w:p w:rsidR="00A1747C" w:rsidRDefault="00A1747C" w:rsidP="00A1747C">
      <w:pPr>
        <w:spacing w:after="0"/>
        <w:rPr>
          <w:rFonts w:ascii="Arial" w:hAnsi="Arial" w:cs="Arial"/>
          <w:iCs/>
          <w:sz w:val="24"/>
          <w:szCs w:val="24"/>
        </w:rPr>
      </w:pPr>
      <w:r>
        <w:rPr>
          <w:rFonts w:ascii="Arial" w:hAnsi="Arial" w:cs="Arial"/>
          <w:iCs/>
          <w:sz w:val="24"/>
          <w:szCs w:val="24"/>
        </w:rPr>
        <w:t>Within Section 40(2) and (3A) of the Freedom of Information Act it is defined as:</w:t>
      </w:r>
    </w:p>
    <w:p w:rsidR="00A1747C" w:rsidRDefault="00A1747C" w:rsidP="00A1747C">
      <w:pPr>
        <w:spacing w:after="0"/>
        <w:rPr>
          <w:rFonts w:ascii="Arial" w:hAnsi="Arial" w:cs="Arial"/>
          <w:iCs/>
          <w:sz w:val="24"/>
          <w:szCs w:val="24"/>
        </w:rPr>
      </w:pPr>
    </w:p>
    <w:p w:rsidR="00A1747C" w:rsidRPr="00E25B6B" w:rsidRDefault="00A1747C" w:rsidP="00A1747C">
      <w:pPr>
        <w:shd w:val="clear" w:color="auto" w:fill="FFFFFF"/>
        <w:spacing w:after="120" w:line="360" w:lineRule="atLeast"/>
        <w:ind w:left="720"/>
        <w:rPr>
          <w:rFonts w:ascii="Arial" w:eastAsia="Times New Roman" w:hAnsi="Arial" w:cs="Arial"/>
          <w:i/>
          <w:iCs/>
          <w:color w:val="000000"/>
          <w:sz w:val="24"/>
          <w:szCs w:val="24"/>
          <w:lang w:val="en-GB" w:eastAsia="en-GB"/>
        </w:rPr>
      </w:pPr>
      <w:r w:rsidRPr="00E25B6B">
        <w:rPr>
          <w:rFonts w:ascii="Arial" w:eastAsia="Times New Roman" w:hAnsi="Arial" w:cs="Arial"/>
          <w:i/>
          <w:iCs/>
          <w:color w:val="000000"/>
          <w:sz w:val="24"/>
          <w:szCs w:val="24"/>
          <w:lang w:val="en-GB" w:eastAsia="en-GB"/>
        </w:rPr>
        <w:t>(2)   Any information to which a request for information relates is also exempt information if—</w:t>
      </w:r>
    </w:p>
    <w:p w:rsidR="00A1747C" w:rsidRPr="00E25B6B" w:rsidRDefault="00A1747C" w:rsidP="00A1747C">
      <w:pPr>
        <w:shd w:val="clear" w:color="auto" w:fill="FFFFFF"/>
        <w:spacing w:after="120" w:line="360" w:lineRule="atLeast"/>
        <w:ind w:left="1440"/>
        <w:rPr>
          <w:rFonts w:ascii="Arial" w:eastAsia="Times New Roman" w:hAnsi="Arial" w:cs="Arial"/>
          <w:i/>
          <w:iCs/>
          <w:color w:val="000000"/>
          <w:sz w:val="24"/>
          <w:szCs w:val="24"/>
          <w:lang w:val="en-GB" w:eastAsia="en-GB"/>
        </w:rPr>
      </w:pPr>
      <w:r w:rsidRPr="00E25B6B">
        <w:rPr>
          <w:rFonts w:ascii="Arial" w:eastAsia="Times New Roman" w:hAnsi="Arial" w:cs="Arial"/>
          <w:i/>
          <w:iCs/>
          <w:color w:val="000000"/>
          <w:sz w:val="24"/>
          <w:szCs w:val="24"/>
          <w:lang w:val="en-GB" w:eastAsia="en-GB"/>
        </w:rPr>
        <w:t xml:space="preserve">(a)   </w:t>
      </w:r>
      <w:proofErr w:type="gramStart"/>
      <w:r w:rsidRPr="00E25B6B">
        <w:rPr>
          <w:rFonts w:ascii="Arial" w:eastAsia="Times New Roman" w:hAnsi="Arial" w:cs="Arial"/>
          <w:i/>
          <w:iCs/>
          <w:color w:val="000000"/>
          <w:sz w:val="24"/>
          <w:szCs w:val="24"/>
          <w:lang w:val="en-GB" w:eastAsia="en-GB"/>
        </w:rPr>
        <w:t>it</w:t>
      </w:r>
      <w:proofErr w:type="gramEnd"/>
      <w:r w:rsidRPr="00E25B6B">
        <w:rPr>
          <w:rFonts w:ascii="Arial" w:eastAsia="Times New Roman" w:hAnsi="Arial" w:cs="Arial"/>
          <w:i/>
          <w:iCs/>
          <w:color w:val="000000"/>
          <w:sz w:val="24"/>
          <w:szCs w:val="24"/>
          <w:lang w:val="en-GB" w:eastAsia="en-GB"/>
        </w:rPr>
        <w:t xml:space="preserve"> constitutes personal data which does not fall within subsection (1) (requestors own personal data), and</w:t>
      </w:r>
    </w:p>
    <w:p w:rsidR="00A1747C" w:rsidRPr="00E25B6B" w:rsidRDefault="00A1747C" w:rsidP="00A1747C">
      <w:pPr>
        <w:shd w:val="clear" w:color="auto" w:fill="FFFFFF"/>
        <w:spacing w:after="120" w:line="360" w:lineRule="atLeast"/>
        <w:ind w:left="720"/>
        <w:rPr>
          <w:rFonts w:ascii="Arial" w:eastAsia="Times New Roman" w:hAnsi="Arial" w:cs="Arial"/>
          <w:i/>
          <w:iCs/>
          <w:color w:val="000000"/>
          <w:sz w:val="24"/>
          <w:szCs w:val="24"/>
          <w:lang w:val="en-GB" w:eastAsia="en-GB"/>
        </w:rPr>
      </w:pPr>
      <w:r w:rsidRPr="00E25B6B">
        <w:rPr>
          <w:rFonts w:ascii="Arial" w:eastAsia="Times New Roman" w:hAnsi="Arial" w:cs="Arial"/>
          <w:i/>
          <w:iCs/>
          <w:color w:val="000000"/>
          <w:sz w:val="24"/>
          <w:szCs w:val="24"/>
          <w:lang w:val="en-GB" w:eastAsia="en-GB"/>
        </w:rPr>
        <w:t>(3)   Disclosure of the information to a member of the public otherwise than under this Act-</w:t>
      </w:r>
    </w:p>
    <w:p w:rsidR="00A1747C" w:rsidRPr="00E25B6B" w:rsidRDefault="00A1747C" w:rsidP="00A1747C">
      <w:pPr>
        <w:shd w:val="clear" w:color="auto" w:fill="FFFFFF"/>
        <w:spacing w:after="120" w:line="360" w:lineRule="atLeast"/>
        <w:ind w:left="720" w:firstLine="720"/>
        <w:rPr>
          <w:rFonts w:ascii="Arial" w:eastAsia="Times New Roman" w:hAnsi="Arial" w:cs="Arial"/>
          <w:i/>
          <w:iCs/>
          <w:color w:val="000000"/>
          <w:sz w:val="24"/>
          <w:szCs w:val="24"/>
          <w:lang w:val="en-GB" w:eastAsia="en-GB"/>
        </w:rPr>
      </w:pPr>
      <w:r w:rsidRPr="00E25B6B">
        <w:rPr>
          <w:rFonts w:ascii="Arial" w:eastAsia="Times New Roman" w:hAnsi="Arial" w:cs="Arial"/>
          <w:i/>
          <w:iCs/>
          <w:color w:val="000000"/>
          <w:sz w:val="24"/>
          <w:szCs w:val="24"/>
          <w:lang w:val="en-GB" w:eastAsia="en-GB"/>
        </w:rPr>
        <w:t xml:space="preserve">(a)   </w:t>
      </w:r>
      <w:proofErr w:type="gramStart"/>
      <w:r w:rsidRPr="00E25B6B">
        <w:rPr>
          <w:rFonts w:ascii="Arial" w:eastAsia="Times New Roman" w:hAnsi="Arial" w:cs="Arial"/>
          <w:i/>
          <w:iCs/>
          <w:color w:val="000000"/>
          <w:sz w:val="24"/>
          <w:szCs w:val="24"/>
          <w:lang w:val="en-GB" w:eastAsia="en-GB"/>
        </w:rPr>
        <w:t>would</w:t>
      </w:r>
      <w:proofErr w:type="gramEnd"/>
      <w:r w:rsidRPr="00E25B6B">
        <w:rPr>
          <w:rFonts w:ascii="Arial" w:eastAsia="Times New Roman" w:hAnsi="Arial" w:cs="Arial"/>
          <w:i/>
          <w:iCs/>
          <w:color w:val="000000"/>
          <w:sz w:val="24"/>
          <w:szCs w:val="24"/>
          <w:lang w:val="en-GB" w:eastAsia="en-GB"/>
        </w:rPr>
        <w:t xml:space="preserve"> contravene any of the data protection principles</w:t>
      </w:r>
    </w:p>
    <w:p w:rsidR="00A1747C" w:rsidRDefault="00A1747C" w:rsidP="00A1747C">
      <w:pPr>
        <w:pStyle w:val="NoSpacing"/>
        <w:rPr>
          <w:rFonts w:ascii="Arial" w:hAnsi="Arial" w:cs="Arial"/>
          <w:iCs/>
          <w:sz w:val="24"/>
          <w:szCs w:val="24"/>
        </w:rPr>
      </w:pPr>
    </w:p>
    <w:p w:rsidR="00A1747C" w:rsidRPr="00EB0E6E" w:rsidRDefault="00A1747C" w:rsidP="00A1747C">
      <w:pPr>
        <w:pStyle w:val="NoSpacing"/>
      </w:pPr>
      <w:r>
        <w:rPr>
          <w:rFonts w:ascii="Arial" w:hAnsi="Arial" w:cs="Arial"/>
          <w:iCs/>
          <w:sz w:val="24"/>
          <w:szCs w:val="24"/>
        </w:rPr>
        <w:t>This is an absolute exemption and so no public interest test applies.</w:t>
      </w:r>
    </w:p>
    <w:p w:rsidR="00A1747C" w:rsidRDefault="00A1747C" w:rsidP="00BD78CB">
      <w:pPr>
        <w:spacing w:after="0"/>
        <w:contextualSpacing/>
        <w:rPr>
          <w:rFonts w:ascii="Arial" w:hAnsi="Arial" w:cs="Arial"/>
          <w:sz w:val="24"/>
          <w:szCs w:val="24"/>
        </w:rPr>
      </w:pPr>
    </w:p>
    <w:p w:rsidR="00A1747C" w:rsidRDefault="00A1747C" w:rsidP="00BD78CB">
      <w:pPr>
        <w:spacing w:after="0"/>
        <w:contextualSpacing/>
        <w:rPr>
          <w:rFonts w:ascii="Arial" w:hAnsi="Arial" w:cs="Arial"/>
          <w:sz w:val="24"/>
          <w:szCs w:val="24"/>
        </w:rPr>
      </w:pPr>
    </w:p>
    <w:p w:rsidR="00A1747C" w:rsidRDefault="00A1747C" w:rsidP="00BD78CB">
      <w:pPr>
        <w:spacing w:after="0"/>
        <w:contextualSpacing/>
        <w:rPr>
          <w:rFonts w:ascii="Arial" w:hAnsi="Arial" w:cs="Arial"/>
          <w:sz w:val="24"/>
          <w:szCs w:val="24"/>
        </w:rPr>
      </w:pPr>
    </w:p>
    <w:p w:rsidR="00A1747C" w:rsidRDefault="00A1747C" w:rsidP="00BD78CB">
      <w:pPr>
        <w:spacing w:after="0"/>
        <w:contextualSpacing/>
        <w:rPr>
          <w:rFonts w:ascii="Arial" w:hAnsi="Arial" w:cs="Arial"/>
          <w:sz w:val="24"/>
          <w:szCs w:val="24"/>
        </w:rPr>
      </w:pPr>
    </w:p>
    <w:p w:rsidR="00A1747C" w:rsidRDefault="00A1747C" w:rsidP="00BD78CB">
      <w:pPr>
        <w:spacing w:after="0"/>
        <w:contextualSpacing/>
        <w:rPr>
          <w:rFonts w:ascii="Arial" w:hAnsi="Arial" w:cs="Arial"/>
          <w:sz w:val="24"/>
          <w:szCs w:val="24"/>
        </w:rPr>
      </w:pPr>
    </w:p>
    <w:p w:rsidR="00A1747C" w:rsidRDefault="00A1747C" w:rsidP="00BD78CB">
      <w:pPr>
        <w:spacing w:after="0"/>
        <w:contextualSpacing/>
        <w:rPr>
          <w:rFonts w:ascii="Arial" w:hAnsi="Arial" w:cs="Arial"/>
          <w:sz w:val="24"/>
          <w:szCs w:val="24"/>
        </w:rPr>
      </w:pPr>
    </w:p>
    <w:tbl>
      <w:tblPr>
        <w:tblW w:w="9154" w:type="dxa"/>
        <w:tblInd w:w="-3" w:type="dxa"/>
        <w:tblCellMar>
          <w:left w:w="0" w:type="dxa"/>
          <w:right w:w="0" w:type="dxa"/>
        </w:tblCellMar>
        <w:tblLook w:val="04A0" w:firstRow="1" w:lastRow="0" w:firstColumn="1" w:lastColumn="0" w:noHBand="0" w:noVBand="1"/>
      </w:tblPr>
      <w:tblGrid>
        <w:gridCol w:w="1123"/>
        <w:gridCol w:w="1697"/>
        <w:gridCol w:w="4828"/>
        <w:gridCol w:w="1506"/>
      </w:tblGrid>
      <w:tr w:rsidR="00A1747C" w:rsidRPr="00A1747C" w:rsidTr="00A1747C">
        <w:trPr>
          <w:trHeight w:val="68"/>
        </w:trPr>
        <w:tc>
          <w:tcPr>
            <w:tcW w:w="112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A1747C" w:rsidRPr="00A1747C" w:rsidRDefault="00A1747C" w:rsidP="00A1747C">
            <w:pPr>
              <w:pStyle w:val="NoSpacing"/>
              <w:spacing w:line="252" w:lineRule="auto"/>
              <w:rPr>
                <w:rFonts w:ascii="Arial" w:hAnsi="Arial" w:cs="Arial"/>
                <w:b/>
                <w:bCs/>
                <w:sz w:val="24"/>
                <w:lang w:eastAsia="en-GB"/>
              </w:rPr>
            </w:pPr>
            <w:r w:rsidRPr="00A1747C">
              <w:rPr>
                <w:rFonts w:ascii="Arial" w:hAnsi="Arial" w:cs="Arial"/>
                <w:b/>
                <w:bCs/>
                <w:sz w:val="24"/>
                <w:lang w:eastAsia="en-GB"/>
              </w:rPr>
              <w:lastRenderedPageBreak/>
              <w:t>IRAS Number</w:t>
            </w:r>
          </w:p>
        </w:tc>
        <w:tc>
          <w:tcPr>
            <w:tcW w:w="169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A1747C" w:rsidRPr="00A1747C" w:rsidRDefault="00A1747C" w:rsidP="00A1747C">
            <w:pPr>
              <w:pStyle w:val="NoSpacing"/>
              <w:spacing w:line="252" w:lineRule="auto"/>
              <w:rPr>
                <w:rFonts w:ascii="Arial" w:hAnsi="Arial" w:cs="Arial"/>
                <w:b/>
                <w:bCs/>
                <w:sz w:val="24"/>
                <w:lang w:eastAsia="en-GB"/>
              </w:rPr>
            </w:pPr>
            <w:r w:rsidRPr="00A1747C">
              <w:rPr>
                <w:rFonts w:ascii="Arial" w:hAnsi="Arial" w:cs="Arial"/>
                <w:b/>
                <w:bCs/>
                <w:sz w:val="24"/>
                <w:lang w:eastAsia="en-GB"/>
              </w:rPr>
              <w:t>Acronym</w:t>
            </w:r>
          </w:p>
        </w:tc>
        <w:tc>
          <w:tcPr>
            <w:tcW w:w="482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A1747C" w:rsidRPr="00A1747C" w:rsidRDefault="00A1747C" w:rsidP="00A1747C">
            <w:pPr>
              <w:pStyle w:val="NoSpacing"/>
              <w:spacing w:line="252" w:lineRule="auto"/>
              <w:rPr>
                <w:rFonts w:ascii="Arial" w:hAnsi="Arial" w:cs="Arial"/>
                <w:b/>
                <w:bCs/>
                <w:sz w:val="24"/>
                <w:lang w:eastAsia="en-GB"/>
              </w:rPr>
            </w:pPr>
            <w:r w:rsidRPr="00A1747C">
              <w:rPr>
                <w:rFonts w:ascii="Arial" w:hAnsi="Arial" w:cs="Arial"/>
                <w:b/>
                <w:bCs/>
                <w:sz w:val="24"/>
                <w:lang w:eastAsia="en-GB"/>
              </w:rPr>
              <w:t>Study Title</w:t>
            </w:r>
          </w:p>
        </w:tc>
        <w:tc>
          <w:tcPr>
            <w:tcW w:w="1506" w:type="dxa"/>
            <w:tcBorders>
              <w:top w:val="single" w:sz="8" w:space="0" w:color="auto"/>
              <w:left w:val="nil"/>
              <w:bottom w:val="single" w:sz="8" w:space="0" w:color="auto"/>
              <w:right w:val="single" w:sz="8" w:space="0" w:color="auto"/>
            </w:tcBorders>
          </w:tcPr>
          <w:p w:rsidR="00A1747C" w:rsidRPr="00A1747C" w:rsidRDefault="00A1747C" w:rsidP="00A1747C">
            <w:pPr>
              <w:pStyle w:val="NoSpacing"/>
              <w:spacing w:line="252" w:lineRule="auto"/>
              <w:rPr>
                <w:rFonts w:ascii="Arial" w:hAnsi="Arial" w:cs="Arial"/>
                <w:b/>
                <w:bCs/>
                <w:sz w:val="24"/>
                <w:lang w:eastAsia="en-GB"/>
              </w:rPr>
            </w:pPr>
          </w:p>
          <w:p w:rsidR="00A1747C" w:rsidRPr="00A1747C" w:rsidRDefault="00A1747C" w:rsidP="00A1747C">
            <w:pPr>
              <w:pStyle w:val="NoSpacing"/>
              <w:spacing w:line="252" w:lineRule="auto"/>
              <w:rPr>
                <w:rFonts w:ascii="Arial" w:hAnsi="Arial" w:cs="Arial"/>
                <w:b/>
                <w:bCs/>
                <w:sz w:val="24"/>
                <w:lang w:eastAsia="en-GB"/>
              </w:rPr>
            </w:pPr>
            <w:r w:rsidRPr="00A1747C">
              <w:rPr>
                <w:rFonts w:ascii="Arial" w:hAnsi="Arial" w:cs="Arial"/>
                <w:b/>
                <w:bCs/>
                <w:sz w:val="24"/>
                <w:lang w:eastAsia="en-GB"/>
              </w:rPr>
              <w:t>Number of Participants</w:t>
            </w:r>
          </w:p>
          <w:p w:rsidR="00A1747C" w:rsidRPr="00A1747C" w:rsidRDefault="00A1747C" w:rsidP="00A1747C">
            <w:pPr>
              <w:pStyle w:val="NoSpacing"/>
              <w:spacing w:line="252" w:lineRule="auto"/>
              <w:rPr>
                <w:rFonts w:ascii="Arial" w:hAnsi="Arial" w:cs="Arial"/>
                <w:b/>
                <w:bCs/>
                <w:sz w:val="24"/>
                <w:lang w:eastAsia="en-GB"/>
              </w:rPr>
            </w:pPr>
          </w:p>
        </w:tc>
      </w:tr>
      <w:tr w:rsidR="00A1747C" w:rsidRPr="00A1747C" w:rsidTr="00A1747C">
        <w:trPr>
          <w:trHeight w:val="2249"/>
        </w:trPr>
        <w:tc>
          <w:tcPr>
            <w:tcW w:w="11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A1747C" w:rsidRPr="00A1747C" w:rsidRDefault="00A1747C" w:rsidP="00A1747C">
            <w:pPr>
              <w:pStyle w:val="NoSpacing"/>
              <w:spacing w:line="252" w:lineRule="auto"/>
              <w:rPr>
                <w:rFonts w:ascii="Arial" w:hAnsi="Arial" w:cs="Arial"/>
                <w:sz w:val="24"/>
                <w:lang w:eastAsia="en-GB"/>
              </w:rPr>
            </w:pPr>
            <w:r w:rsidRPr="00A1747C">
              <w:rPr>
                <w:rFonts w:ascii="Arial" w:hAnsi="Arial" w:cs="Arial"/>
                <w:sz w:val="24"/>
                <w:lang w:eastAsia="en-GB"/>
              </w:rPr>
              <w:t>253195</w:t>
            </w:r>
          </w:p>
        </w:tc>
        <w:tc>
          <w:tcPr>
            <w:tcW w:w="169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A1747C" w:rsidRPr="00A1747C" w:rsidRDefault="00A1747C" w:rsidP="00A1747C">
            <w:pPr>
              <w:pStyle w:val="NoSpacing"/>
              <w:spacing w:line="252" w:lineRule="auto"/>
              <w:rPr>
                <w:rFonts w:ascii="Arial" w:hAnsi="Arial" w:cs="Arial"/>
                <w:sz w:val="24"/>
                <w:lang w:eastAsia="en-GB"/>
              </w:rPr>
            </w:pPr>
            <w:r w:rsidRPr="00A1747C">
              <w:rPr>
                <w:rFonts w:ascii="Arial" w:hAnsi="Arial" w:cs="Arial"/>
                <w:sz w:val="24"/>
                <w:lang w:eastAsia="en-GB"/>
              </w:rPr>
              <w:t>GLOW</w:t>
            </w:r>
          </w:p>
        </w:tc>
        <w:tc>
          <w:tcPr>
            <w:tcW w:w="482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A1747C" w:rsidRPr="00A1747C" w:rsidRDefault="00A1747C" w:rsidP="00A1747C">
            <w:pPr>
              <w:pStyle w:val="NoSpacing"/>
              <w:spacing w:line="252" w:lineRule="auto"/>
              <w:rPr>
                <w:rFonts w:ascii="Arial" w:hAnsi="Arial" w:cs="Arial"/>
                <w:sz w:val="24"/>
                <w:lang w:eastAsia="en-GB"/>
              </w:rPr>
            </w:pPr>
            <w:r w:rsidRPr="00A1747C">
              <w:rPr>
                <w:rFonts w:ascii="Arial" w:hAnsi="Arial" w:cs="Arial"/>
                <w:sz w:val="24"/>
                <w:lang w:eastAsia="en-GB"/>
              </w:rPr>
              <w:t xml:space="preserve">A Phase 3, Global, Multi-Center, Double-Blind, Randomized, Efficacy Study of </w:t>
            </w:r>
            <w:proofErr w:type="spellStart"/>
            <w:r w:rsidRPr="00A1747C">
              <w:rPr>
                <w:rFonts w:ascii="Arial" w:hAnsi="Arial" w:cs="Arial"/>
                <w:sz w:val="24"/>
                <w:lang w:eastAsia="en-GB"/>
              </w:rPr>
              <w:t>Zolbetuximab</w:t>
            </w:r>
            <w:proofErr w:type="spellEnd"/>
            <w:r w:rsidRPr="00A1747C">
              <w:rPr>
                <w:rFonts w:ascii="Arial" w:hAnsi="Arial" w:cs="Arial"/>
                <w:sz w:val="24"/>
                <w:lang w:eastAsia="en-GB"/>
              </w:rPr>
              <w:t xml:space="preserve"> (IMAB362) Plus CAPOX Compared with Placebo Plus CAPOX as First-line Treatment of Subjects with </w:t>
            </w:r>
            <w:proofErr w:type="spellStart"/>
            <w:r w:rsidRPr="00A1747C">
              <w:rPr>
                <w:rFonts w:ascii="Arial" w:hAnsi="Arial" w:cs="Arial"/>
                <w:sz w:val="24"/>
                <w:lang w:eastAsia="en-GB"/>
              </w:rPr>
              <w:t>Claudin</w:t>
            </w:r>
            <w:proofErr w:type="spellEnd"/>
            <w:r w:rsidRPr="00A1747C">
              <w:rPr>
                <w:rFonts w:ascii="Arial" w:hAnsi="Arial" w:cs="Arial"/>
                <w:sz w:val="24"/>
                <w:lang w:eastAsia="en-GB"/>
              </w:rPr>
              <w:t xml:space="preserve"> (CLDN) 18.2-Positive, HER2-Negative, Locally Advanced </w:t>
            </w:r>
            <w:proofErr w:type="spellStart"/>
            <w:r w:rsidRPr="00A1747C">
              <w:rPr>
                <w:rFonts w:ascii="Arial" w:hAnsi="Arial" w:cs="Arial"/>
                <w:sz w:val="24"/>
                <w:lang w:eastAsia="en-GB"/>
              </w:rPr>
              <w:t>Unresectable</w:t>
            </w:r>
            <w:proofErr w:type="spellEnd"/>
            <w:r w:rsidRPr="00A1747C">
              <w:rPr>
                <w:rFonts w:ascii="Arial" w:hAnsi="Arial" w:cs="Arial"/>
                <w:sz w:val="24"/>
                <w:lang w:eastAsia="en-GB"/>
              </w:rPr>
              <w:t xml:space="preserve"> or Metastatic Gastric or Gastroesophageal Junction (GEJ) Adenocarcinoma</w:t>
            </w:r>
          </w:p>
        </w:tc>
        <w:tc>
          <w:tcPr>
            <w:tcW w:w="1506" w:type="dxa"/>
            <w:tcBorders>
              <w:top w:val="nil"/>
              <w:left w:val="nil"/>
              <w:bottom w:val="single" w:sz="8" w:space="0" w:color="auto"/>
              <w:right w:val="single" w:sz="8" w:space="0" w:color="auto"/>
            </w:tcBorders>
          </w:tcPr>
          <w:p w:rsidR="00A1747C" w:rsidRPr="00A1747C" w:rsidRDefault="00A1747C" w:rsidP="00A1747C">
            <w:pPr>
              <w:pStyle w:val="NoSpacing"/>
              <w:spacing w:line="252" w:lineRule="auto"/>
              <w:jc w:val="center"/>
              <w:rPr>
                <w:rFonts w:ascii="Arial" w:hAnsi="Arial" w:cs="Arial"/>
                <w:sz w:val="24"/>
              </w:rPr>
            </w:pPr>
            <w:r>
              <w:rPr>
                <w:rFonts w:ascii="Arial" w:hAnsi="Arial" w:cs="Arial"/>
                <w:sz w:val="24"/>
              </w:rPr>
              <w:t>**</w:t>
            </w:r>
          </w:p>
        </w:tc>
      </w:tr>
      <w:tr w:rsidR="00A1747C" w:rsidRPr="00A1747C" w:rsidTr="00A1747C">
        <w:trPr>
          <w:trHeight w:val="685"/>
        </w:trPr>
        <w:tc>
          <w:tcPr>
            <w:tcW w:w="11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A1747C" w:rsidRPr="00A1747C" w:rsidRDefault="00A1747C" w:rsidP="00A1747C">
            <w:pPr>
              <w:pStyle w:val="NoSpacing"/>
              <w:spacing w:line="252" w:lineRule="auto"/>
              <w:rPr>
                <w:rFonts w:ascii="Arial" w:hAnsi="Arial" w:cs="Arial"/>
                <w:sz w:val="24"/>
                <w:lang w:eastAsia="en-GB"/>
              </w:rPr>
            </w:pPr>
            <w:r w:rsidRPr="00A1747C">
              <w:rPr>
                <w:rFonts w:ascii="Arial" w:hAnsi="Arial" w:cs="Arial"/>
                <w:sz w:val="24"/>
                <w:lang w:eastAsia="en-GB"/>
              </w:rPr>
              <w:t>278314</w:t>
            </w:r>
          </w:p>
        </w:tc>
        <w:tc>
          <w:tcPr>
            <w:tcW w:w="169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A1747C" w:rsidRPr="00A1747C" w:rsidRDefault="00A1747C" w:rsidP="00A1747C">
            <w:pPr>
              <w:pStyle w:val="NoSpacing"/>
              <w:spacing w:line="252" w:lineRule="auto"/>
              <w:rPr>
                <w:rFonts w:ascii="Arial" w:hAnsi="Arial" w:cs="Arial"/>
                <w:sz w:val="24"/>
                <w:lang w:eastAsia="en-GB"/>
              </w:rPr>
            </w:pPr>
            <w:r w:rsidRPr="00A1747C">
              <w:rPr>
                <w:rFonts w:ascii="Arial" w:hAnsi="Arial" w:cs="Arial"/>
                <w:sz w:val="24"/>
                <w:lang w:eastAsia="en-GB"/>
              </w:rPr>
              <w:t>REGAL</w:t>
            </w:r>
          </w:p>
        </w:tc>
        <w:tc>
          <w:tcPr>
            <w:tcW w:w="482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A1747C" w:rsidRPr="00A1747C" w:rsidRDefault="00A1747C" w:rsidP="00A1747C">
            <w:pPr>
              <w:pStyle w:val="NoSpacing"/>
              <w:spacing w:line="252" w:lineRule="auto"/>
              <w:rPr>
                <w:rFonts w:ascii="Arial" w:hAnsi="Arial" w:cs="Arial"/>
                <w:sz w:val="24"/>
                <w:lang w:eastAsia="en-GB"/>
              </w:rPr>
            </w:pPr>
            <w:r w:rsidRPr="00A1747C">
              <w:rPr>
                <w:rFonts w:ascii="Arial" w:hAnsi="Arial" w:cs="Arial"/>
                <w:sz w:val="24"/>
                <w:lang w:eastAsia="en-GB"/>
              </w:rPr>
              <w:t xml:space="preserve">Capturing </w:t>
            </w:r>
            <w:proofErr w:type="spellStart"/>
            <w:r w:rsidRPr="00A1747C">
              <w:rPr>
                <w:rFonts w:ascii="Arial" w:hAnsi="Arial" w:cs="Arial"/>
                <w:sz w:val="24"/>
                <w:lang w:eastAsia="en-GB"/>
              </w:rPr>
              <w:t>tRastuzumab</w:t>
            </w:r>
            <w:proofErr w:type="spellEnd"/>
            <w:r w:rsidRPr="00A1747C">
              <w:rPr>
                <w:rFonts w:ascii="Arial" w:hAnsi="Arial" w:cs="Arial"/>
                <w:sz w:val="24"/>
                <w:lang w:eastAsia="en-GB"/>
              </w:rPr>
              <w:t xml:space="preserve"> </w:t>
            </w:r>
            <w:proofErr w:type="spellStart"/>
            <w:r w:rsidRPr="00A1747C">
              <w:rPr>
                <w:rFonts w:ascii="Arial" w:hAnsi="Arial" w:cs="Arial"/>
                <w:sz w:val="24"/>
                <w:lang w:eastAsia="en-GB"/>
              </w:rPr>
              <w:t>rEsistance</w:t>
            </w:r>
            <w:proofErr w:type="spellEnd"/>
            <w:r w:rsidRPr="00A1747C">
              <w:rPr>
                <w:rFonts w:ascii="Arial" w:hAnsi="Arial" w:cs="Arial"/>
                <w:sz w:val="24"/>
                <w:lang w:eastAsia="en-GB"/>
              </w:rPr>
              <w:t xml:space="preserve"> in Gastroesophageal Adenocarcinoma by Liquid biopsy</w:t>
            </w:r>
          </w:p>
        </w:tc>
        <w:tc>
          <w:tcPr>
            <w:tcW w:w="1506" w:type="dxa"/>
            <w:tcBorders>
              <w:top w:val="nil"/>
              <w:left w:val="nil"/>
              <w:bottom w:val="single" w:sz="8" w:space="0" w:color="auto"/>
              <w:right w:val="single" w:sz="8" w:space="0" w:color="auto"/>
            </w:tcBorders>
          </w:tcPr>
          <w:p w:rsidR="00A1747C" w:rsidRPr="00A1747C" w:rsidRDefault="00A1747C" w:rsidP="00A1747C">
            <w:pPr>
              <w:pStyle w:val="NoSpacing"/>
              <w:spacing w:line="252" w:lineRule="auto"/>
              <w:jc w:val="center"/>
              <w:rPr>
                <w:rFonts w:ascii="Arial" w:hAnsi="Arial" w:cs="Arial"/>
                <w:sz w:val="24"/>
                <w:lang w:eastAsia="en-GB"/>
              </w:rPr>
            </w:pPr>
            <w:r>
              <w:rPr>
                <w:rFonts w:ascii="Arial" w:hAnsi="Arial" w:cs="Arial"/>
                <w:sz w:val="24"/>
                <w:lang w:eastAsia="en-GB"/>
              </w:rPr>
              <w:t>**</w:t>
            </w:r>
          </w:p>
        </w:tc>
      </w:tr>
      <w:tr w:rsidR="00A1747C" w:rsidRPr="00A1747C" w:rsidTr="00A1747C">
        <w:trPr>
          <w:trHeight w:val="806"/>
        </w:trPr>
        <w:tc>
          <w:tcPr>
            <w:tcW w:w="11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A1747C" w:rsidRPr="00A1747C" w:rsidRDefault="00A1747C" w:rsidP="00A1747C">
            <w:pPr>
              <w:pStyle w:val="NoSpacing"/>
              <w:spacing w:line="252" w:lineRule="auto"/>
              <w:rPr>
                <w:rFonts w:ascii="Arial" w:hAnsi="Arial" w:cs="Arial"/>
                <w:sz w:val="24"/>
                <w:lang w:eastAsia="en-GB"/>
              </w:rPr>
            </w:pPr>
            <w:r w:rsidRPr="00A1747C">
              <w:rPr>
                <w:rFonts w:ascii="Arial" w:hAnsi="Arial" w:cs="Arial"/>
                <w:sz w:val="24"/>
                <w:lang w:eastAsia="en-GB"/>
              </w:rPr>
              <w:t>295535</w:t>
            </w:r>
          </w:p>
        </w:tc>
        <w:tc>
          <w:tcPr>
            <w:tcW w:w="169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A1747C" w:rsidRPr="00A1747C" w:rsidRDefault="00A1747C" w:rsidP="00A1747C">
            <w:pPr>
              <w:pStyle w:val="NoSpacing"/>
              <w:spacing w:line="252" w:lineRule="auto"/>
              <w:rPr>
                <w:rFonts w:ascii="Arial" w:hAnsi="Arial" w:cs="Arial"/>
                <w:sz w:val="24"/>
                <w:lang w:eastAsia="en-GB"/>
              </w:rPr>
            </w:pPr>
            <w:r w:rsidRPr="00A1747C">
              <w:rPr>
                <w:rFonts w:ascii="Arial" w:hAnsi="Arial" w:cs="Arial"/>
                <w:sz w:val="24"/>
                <w:lang w:eastAsia="en-GB"/>
              </w:rPr>
              <w:t>DESTINY-Gastric-04 ( DSI_DS8201-A-U306)</w:t>
            </w:r>
          </w:p>
        </w:tc>
        <w:tc>
          <w:tcPr>
            <w:tcW w:w="482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A1747C" w:rsidRPr="00A1747C" w:rsidRDefault="00A1747C" w:rsidP="00A1747C">
            <w:pPr>
              <w:pStyle w:val="NoSpacing"/>
              <w:spacing w:line="252" w:lineRule="auto"/>
              <w:rPr>
                <w:rFonts w:ascii="Arial" w:hAnsi="Arial" w:cs="Arial"/>
                <w:sz w:val="24"/>
                <w:lang w:eastAsia="en-GB"/>
              </w:rPr>
            </w:pPr>
            <w:r w:rsidRPr="00A1747C">
              <w:rPr>
                <w:rFonts w:ascii="Arial" w:hAnsi="Arial" w:cs="Arial"/>
                <w:sz w:val="24"/>
                <w:lang w:eastAsia="en-GB"/>
              </w:rPr>
              <w:t xml:space="preserve">A Phase 3, Multicenter, 2-Arm Randomized, Open-Label Study of </w:t>
            </w:r>
            <w:proofErr w:type="spellStart"/>
            <w:r w:rsidRPr="00A1747C">
              <w:rPr>
                <w:rFonts w:ascii="Arial" w:hAnsi="Arial" w:cs="Arial"/>
                <w:sz w:val="24"/>
                <w:lang w:eastAsia="en-GB"/>
              </w:rPr>
              <w:t>Trastuzumab</w:t>
            </w:r>
            <w:proofErr w:type="spellEnd"/>
            <w:r w:rsidRPr="00A1747C">
              <w:rPr>
                <w:rFonts w:ascii="Arial" w:hAnsi="Arial" w:cs="Arial"/>
                <w:sz w:val="24"/>
                <w:lang w:eastAsia="en-GB"/>
              </w:rPr>
              <w:t xml:space="preserve"> </w:t>
            </w:r>
            <w:proofErr w:type="spellStart"/>
            <w:r w:rsidRPr="00A1747C">
              <w:rPr>
                <w:rFonts w:ascii="Arial" w:hAnsi="Arial" w:cs="Arial"/>
                <w:sz w:val="24"/>
                <w:lang w:eastAsia="en-GB"/>
              </w:rPr>
              <w:t>Deruxtecan</w:t>
            </w:r>
            <w:proofErr w:type="spellEnd"/>
            <w:r w:rsidRPr="00A1747C">
              <w:rPr>
                <w:rFonts w:ascii="Arial" w:hAnsi="Arial" w:cs="Arial"/>
                <w:sz w:val="24"/>
                <w:lang w:eastAsia="en-GB"/>
              </w:rPr>
              <w:t xml:space="preserve"> in Subjects with HER2-Positive Metastatic and/or </w:t>
            </w:r>
            <w:proofErr w:type="spellStart"/>
            <w:r w:rsidRPr="00A1747C">
              <w:rPr>
                <w:rFonts w:ascii="Arial" w:hAnsi="Arial" w:cs="Arial"/>
                <w:sz w:val="24"/>
                <w:lang w:eastAsia="en-GB"/>
              </w:rPr>
              <w:t>Unresectable</w:t>
            </w:r>
            <w:proofErr w:type="spellEnd"/>
            <w:r w:rsidRPr="00A1747C">
              <w:rPr>
                <w:rFonts w:ascii="Arial" w:hAnsi="Arial" w:cs="Arial"/>
                <w:sz w:val="24"/>
                <w:lang w:eastAsia="en-GB"/>
              </w:rPr>
              <w:t xml:space="preserve"> Gastric or Gastro-Esophageal Junction (GEJ) Adenocarcinoma Subjects who have Progressed on or after a </w:t>
            </w:r>
            <w:proofErr w:type="spellStart"/>
            <w:r w:rsidRPr="00A1747C">
              <w:rPr>
                <w:rFonts w:ascii="Arial" w:hAnsi="Arial" w:cs="Arial"/>
                <w:sz w:val="24"/>
                <w:lang w:eastAsia="en-GB"/>
              </w:rPr>
              <w:t>Trastuzumab</w:t>
            </w:r>
            <w:proofErr w:type="spellEnd"/>
            <w:r w:rsidRPr="00A1747C">
              <w:rPr>
                <w:rFonts w:ascii="Arial" w:hAnsi="Arial" w:cs="Arial"/>
                <w:sz w:val="24"/>
                <w:lang w:eastAsia="en-GB"/>
              </w:rPr>
              <w:t xml:space="preserve">-Containing Regimen </w:t>
            </w:r>
          </w:p>
        </w:tc>
        <w:tc>
          <w:tcPr>
            <w:tcW w:w="1506" w:type="dxa"/>
            <w:tcBorders>
              <w:top w:val="nil"/>
              <w:left w:val="nil"/>
              <w:bottom w:val="single" w:sz="8" w:space="0" w:color="auto"/>
              <w:right w:val="single" w:sz="8" w:space="0" w:color="auto"/>
            </w:tcBorders>
          </w:tcPr>
          <w:p w:rsidR="00A1747C" w:rsidRPr="00A1747C" w:rsidRDefault="00A1747C" w:rsidP="00A1747C">
            <w:pPr>
              <w:pStyle w:val="NoSpacing"/>
              <w:spacing w:line="252" w:lineRule="auto"/>
              <w:jc w:val="center"/>
              <w:rPr>
                <w:rFonts w:ascii="Arial" w:hAnsi="Arial" w:cs="Arial"/>
                <w:sz w:val="24"/>
                <w:lang w:eastAsia="en-GB"/>
              </w:rPr>
            </w:pPr>
            <w:r>
              <w:rPr>
                <w:rFonts w:ascii="Arial" w:hAnsi="Arial" w:cs="Arial"/>
                <w:sz w:val="24"/>
                <w:lang w:eastAsia="en-GB"/>
              </w:rPr>
              <w:t>0</w:t>
            </w:r>
          </w:p>
        </w:tc>
      </w:tr>
    </w:tbl>
    <w:p w:rsidR="00A1747C" w:rsidRDefault="00A1747C" w:rsidP="00BD78CB">
      <w:pPr>
        <w:spacing w:after="0"/>
        <w:contextualSpacing/>
        <w:rPr>
          <w:rFonts w:ascii="Arial" w:hAnsi="Arial" w:cs="Arial"/>
          <w:sz w:val="24"/>
          <w:szCs w:val="24"/>
        </w:rPr>
      </w:pPr>
    </w:p>
    <w:p w:rsidR="00A1747C" w:rsidRDefault="00A1747C" w:rsidP="00BD78CB">
      <w:pPr>
        <w:spacing w:after="0"/>
        <w:contextualSpacing/>
        <w:rPr>
          <w:rFonts w:ascii="Arial" w:hAnsi="Arial" w:cs="Arial"/>
          <w:sz w:val="24"/>
        </w:rPr>
      </w:pPr>
    </w:p>
    <w:p w:rsidR="00A1747C" w:rsidRDefault="00A1747C" w:rsidP="00BD78CB">
      <w:pPr>
        <w:spacing w:after="0"/>
        <w:contextualSpacing/>
        <w:rPr>
          <w:rFonts w:ascii="Arial" w:hAnsi="Arial" w:cs="Arial"/>
          <w:sz w:val="24"/>
        </w:rPr>
      </w:pPr>
    </w:p>
    <w:p w:rsidR="00A1747C" w:rsidRDefault="00A1747C" w:rsidP="00BD78CB">
      <w:pPr>
        <w:spacing w:after="0"/>
        <w:contextualSpacing/>
        <w:rPr>
          <w:rFonts w:ascii="Arial" w:hAnsi="Arial" w:cs="Arial"/>
          <w:sz w:val="24"/>
        </w:rPr>
      </w:pPr>
    </w:p>
    <w:p w:rsidR="00A1747C" w:rsidRDefault="00A1747C" w:rsidP="00BD78CB">
      <w:pPr>
        <w:spacing w:after="0"/>
        <w:contextualSpacing/>
        <w:rPr>
          <w:rFonts w:ascii="Arial" w:hAnsi="Arial" w:cs="Arial"/>
          <w:sz w:val="24"/>
        </w:rPr>
      </w:pPr>
    </w:p>
    <w:p w:rsidR="00A1747C" w:rsidRDefault="00A1747C" w:rsidP="00BD78CB">
      <w:pPr>
        <w:spacing w:after="0"/>
        <w:contextualSpacing/>
        <w:rPr>
          <w:rFonts w:ascii="Arial" w:hAnsi="Arial" w:cs="Arial"/>
          <w:sz w:val="24"/>
        </w:rPr>
      </w:pPr>
    </w:p>
    <w:p w:rsidR="00A1747C" w:rsidRDefault="00A1747C" w:rsidP="00BD78CB">
      <w:pPr>
        <w:spacing w:after="0"/>
        <w:contextualSpacing/>
        <w:rPr>
          <w:rFonts w:ascii="Arial" w:hAnsi="Arial" w:cs="Arial"/>
          <w:sz w:val="24"/>
        </w:rPr>
      </w:pPr>
    </w:p>
    <w:p w:rsidR="00A1747C" w:rsidRDefault="00A1747C" w:rsidP="00BD78CB">
      <w:pPr>
        <w:spacing w:after="0"/>
        <w:contextualSpacing/>
        <w:rPr>
          <w:rFonts w:ascii="Arial" w:hAnsi="Arial" w:cs="Arial"/>
          <w:sz w:val="24"/>
        </w:rPr>
      </w:pPr>
      <w:r>
        <w:rPr>
          <w:rFonts w:ascii="Arial" w:hAnsi="Arial" w:cs="Arial"/>
          <w:sz w:val="24"/>
        </w:rPr>
        <w:lastRenderedPageBreak/>
        <w:t>In relation to Question 4 of your request the Trust can confirm it holds the relevant information, as shown in the table below.</w:t>
      </w:r>
    </w:p>
    <w:p w:rsidR="00A1747C" w:rsidRDefault="00A1747C" w:rsidP="00BD78CB">
      <w:pPr>
        <w:spacing w:after="0"/>
        <w:contextualSpacing/>
        <w:rPr>
          <w:rFonts w:ascii="Arial" w:hAnsi="Arial" w:cs="Arial"/>
          <w:sz w:val="24"/>
        </w:rPr>
      </w:pPr>
    </w:p>
    <w:tbl>
      <w:tblPr>
        <w:tblW w:w="9180" w:type="dxa"/>
        <w:tblInd w:w="-3" w:type="dxa"/>
        <w:tblCellMar>
          <w:left w:w="0" w:type="dxa"/>
          <w:right w:w="0" w:type="dxa"/>
        </w:tblCellMar>
        <w:tblLook w:val="04A0" w:firstRow="1" w:lastRow="0" w:firstColumn="1" w:lastColumn="0" w:noHBand="0" w:noVBand="1"/>
      </w:tblPr>
      <w:tblGrid>
        <w:gridCol w:w="1129"/>
        <w:gridCol w:w="1362"/>
        <w:gridCol w:w="5099"/>
        <w:gridCol w:w="1590"/>
      </w:tblGrid>
      <w:tr w:rsidR="00A1747C" w:rsidRPr="00A1747C" w:rsidTr="00A1747C">
        <w:trPr>
          <w:trHeight w:val="70"/>
        </w:trPr>
        <w:tc>
          <w:tcPr>
            <w:tcW w:w="1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A1747C" w:rsidRPr="00A1747C" w:rsidRDefault="00A1747C">
            <w:pPr>
              <w:pStyle w:val="NoSpacing"/>
              <w:spacing w:line="252" w:lineRule="auto"/>
              <w:rPr>
                <w:rFonts w:ascii="Arial" w:hAnsi="Arial" w:cs="Arial"/>
                <w:b/>
                <w:bCs/>
                <w:sz w:val="24"/>
                <w:lang w:eastAsia="en-GB"/>
              </w:rPr>
            </w:pPr>
            <w:r w:rsidRPr="00A1747C">
              <w:rPr>
                <w:rFonts w:ascii="Arial" w:hAnsi="Arial" w:cs="Arial"/>
                <w:b/>
                <w:bCs/>
                <w:sz w:val="24"/>
                <w:lang w:eastAsia="en-GB"/>
              </w:rPr>
              <w:t>IRAS Number</w:t>
            </w:r>
          </w:p>
        </w:tc>
        <w:tc>
          <w:tcPr>
            <w:tcW w:w="136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A1747C" w:rsidRPr="00A1747C" w:rsidRDefault="00A1747C">
            <w:pPr>
              <w:pStyle w:val="NoSpacing"/>
              <w:spacing w:line="252" w:lineRule="auto"/>
              <w:rPr>
                <w:rFonts w:ascii="Arial" w:hAnsi="Arial" w:cs="Arial"/>
                <w:b/>
                <w:bCs/>
                <w:sz w:val="24"/>
                <w:lang w:eastAsia="en-GB"/>
              </w:rPr>
            </w:pPr>
            <w:r w:rsidRPr="00A1747C">
              <w:rPr>
                <w:rFonts w:ascii="Arial" w:hAnsi="Arial" w:cs="Arial"/>
                <w:b/>
                <w:bCs/>
                <w:sz w:val="24"/>
                <w:lang w:eastAsia="en-GB"/>
              </w:rPr>
              <w:t>Acronym</w:t>
            </w:r>
          </w:p>
        </w:tc>
        <w:tc>
          <w:tcPr>
            <w:tcW w:w="530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A1747C" w:rsidRPr="00A1747C" w:rsidRDefault="00A1747C">
            <w:pPr>
              <w:pStyle w:val="NoSpacing"/>
              <w:spacing w:line="252" w:lineRule="auto"/>
              <w:rPr>
                <w:rFonts w:ascii="Arial" w:hAnsi="Arial" w:cs="Arial"/>
                <w:b/>
                <w:bCs/>
                <w:sz w:val="24"/>
                <w:lang w:eastAsia="en-GB"/>
              </w:rPr>
            </w:pPr>
            <w:r w:rsidRPr="00A1747C">
              <w:rPr>
                <w:rFonts w:ascii="Arial" w:hAnsi="Arial" w:cs="Arial"/>
                <w:b/>
                <w:bCs/>
                <w:sz w:val="24"/>
                <w:lang w:eastAsia="en-GB"/>
              </w:rPr>
              <w:t>Study Title</w:t>
            </w:r>
          </w:p>
        </w:tc>
        <w:tc>
          <w:tcPr>
            <w:tcW w:w="138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A1747C" w:rsidRPr="00A1747C" w:rsidRDefault="00A1747C">
            <w:pPr>
              <w:pStyle w:val="NoSpacing"/>
              <w:spacing w:line="252" w:lineRule="auto"/>
              <w:rPr>
                <w:rFonts w:ascii="Arial" w:hAnsi="Arial" w:cs="Arial"/>
                <w:b/>
                <w:bCs/>
                <w:sz w:val="24"/>
                <w:lang w:eastAsia="en-GB"/>
              </w:rPr>
            </w:pPr>
          </w:p>
          <w:p w:rsidR="00A1747C" w:rsidRPr="00A1747C" w:rsidRDefault="00A1747C">
            <w:pPr>
              <w:pStyle w:val="NoSpacing"/>
              <w:spacing w:line="252" w:lineRule="auto"/>
              <w:rPr>
                <w:rFonts w:ascii="Arial" w:hAnsi="Arial" w:cs="Arial"/>
                <w:b/>
                <w:bCs/>
                <w:sz w:val="24"/>
                <w:lang w:eastAsia="en-GB"/>
              </w:rPr>
            </w:pPr>
            <w:r w:rsidRPr="00A1747C">
              <w:rPr>
                <w:rFonts w:ascii="Arial" w:hAnsi="Arial" w:cs="Arial"/>
                <w:b/>
                <w:bCs/>
                <w:sz w:val="24"/>
                <w:lang w:eastAsia="en-GB"/>
              </w:rPr>
              <w:t>Number of Participants</w:t>
            </w:r>
          </w:p>
          <w:p w:rsidR="00A1747C" w:rsidRPr="00A1747C" w:rsidRDefault="00A1747C">
            <w:pPr>
              <w:pStyle w:val="NoSpacing"/>
              <w:spacing w:line="252" w:lineRule="auto"/>
              <w:rPr>
                <w:rFonts w:ascii="Arial" w:hAnsi="Arial" w:cs="Arial"/>
                <w:b/>
                <w:bCs/>
                <w:sz w:val="24"/>
                <w:lang w:eastAsia="en-GB"/>
              </w:rPr>
            </w:pPr>
          </w:p>
        </w:tc>
      </w:tr>
      <w:tr w:rsidR="00A1747C" w:rsidRPr="00A1747C" w:rsidTr="00A1747C">
        <w:trPr>
          <w:trHeight w:val="1608"/>
        </w:trPr>
        <w:tc>
          <w:tcPr>
            <w:tcW w:w="112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A1747C" w:rsidRPr="00A1747C" w:rsidRDefault="00A1747C">
            <w:pPr>
              <w:pStyle w:val="NoSpacing"/>
              <w:spacing w:line="252" w:lineRule="auto"/>
              <w:rPr>
                <w:rFonts w:ascii="Arial" w:hAnsi="Arial" w:cs="Arial"/>
                <w:sz w:val="24"/>
              </w:rPr>
            </w:pPr>
            <w:r w:rsidRPr="00A1747C">
              <w:rPr>
                <w:rFonts w:ascii="Arial" w:hAnsi="Arial" w:cs="Arial"/>
                <w:sz w:val="24"/>
              </w:rPr>
              <w:t>169633</w:t>
            </w:r>
          </w:p>
        </w:tc>
        <w:tc>
          <w:tcPr>
            <w:tcW w:w="136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A1747C" w:rsidRPr="00A1747C" w:rsidRDefault="00A1747C">
            <w:pPr>
              <w:pStyle w:val="NoSpacing"/>
              <w:spacing w:line="252" w:lineRule="auto"/>
              <w:rPr>
                <w:rFonts w:ascii="Arial" w:hAnsi="Arial" w:cs="Arial"/>
                <w:sz w:val="24"/>
              </w:rPr>
            </w:pPr>
            <w:r w:rsidRPr="00A1747C">
              <w:rPr>
                <w:rFonts w:ascii="Arial" w:hAnsi="Arial" w:cs="Arial"/>
                <w:sz w:val="24"/>
              </w:rPr>
              <w:t>SCOPE-2</w:t>
            </w:r>
          </w:p>
        </w:tc>
        <w:tc>
          <w:tcPr>
            <w:tcW w:w="530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A1747C" w:rsidRPr="00A1747C" w:rsidRDefault="00A1747C">
            <w:pPr>
              <w:pStyle w:val="NoSpacing"/>
              <w:spacing w:line="252" w:lineRule="auto"/>
              <w:rPr>
                <w:rFonts w:ascii="Arial" w:hAnsi="Arial" w:cs="Arial"/>
                <w:sz w:val="24"/>
              </w:rPr>
            </w:pPr>
            <w:r w:rsidRPr="00A1747C">
              <w:rPr>
                <w:rFonts w:ascii="Arial" w:hAnsi="Arial" w:cs="Arial"/>
                <w:sz w:val="24"/>
              </w:rPr>
              <w:t xml:space="preserve">A </w:t>
            </w:r>
            <w:proofErr w:type="spellStart"/>
            <w:r w:rsidRPr="00A1747C">
              <w:rPr>
                <w:rFonts w:ascii="Arial" w:hAnsi="Arial" w:cs="Arial"/>
                <w:sz w:val="24"/>
              </w:rPr>
              <w:t>randomised</w:t>
            </w:r>
            <w:proofErr w:type="spellEnd"/>
            <w:r w:rsidRPr="00A1747C">
              <w:rPr>
                <w:rFonts w:ascii="Arial" w:hAnsi="Arial" w:cs="Arial"/>
                <w:sz w:val="24"/>
              </w:rPr>
              <w:t xml:space="preserve"> Phase II/III trial to study radiotherapy dose escalation in patients with </w:t>
            </w:r>
            <w:proofErr w:type="spellStart"/>
            <w:r w:rsidRPr="00A1747C">
              <w:rPr>
                <w:rFonts w:ascii="Arial" w:hAnsi="Arial" w:cs="Arial"/>
                <w:sz w:val="24"/>
              </w:rPr>
              <w:t>oesophageal</w:t>
            </w:r>
            <w:proofErr w:type="spellEnd"/>
            <w:r w:rsidRPr="00A1747C">
              <w:rPr>
                <w:rFonts w:ascii="Arial" w:hAnsi="Arial" w:cs="Arial"/>
                <w:sz w:val="24"/>
              </w:rPr>
              <w:t xml:space="preserve"> cancer treated with definitive chemo-radiation with an embedded Phase II trial for patients with a poor early response using positron emission tomography (PET)</w:t>
            </w:r>
          </w:p>
        </w:tc>
        <w:tc>
          <w:tcPr>
            <w:tcW w:w="1380" w:type="dxa"/>
            <w:tcBorders>
              <w:top w:val="nil"/>
              <w:left w:val="nil"/>
              <w:bottom w:val="single" w:sz="8" w:space="0" w:color="auto"/>
              <w:right w:val="single" w:sz="8" w:space="0" w:color="auto"/>
            </w:tcBorders>
            <w:tcMar>
              <w:top w:w="0" w:type="dxa"/>
              <w:left w:w="108" w:type="dxa"/>
              <w:bottom w:w="0" w:type="dxa"/>
              <w:right w:w="108" w:type="dxa"/>
            </w:tcMar>
            <w:hideMark/>
          </w:tcPr>
          <w:p w:rsidR="00A1747C" w:rsidRPr="00A1747C" w:rsidRDefault="00A1747C">
            <w:pPr>
              <w:pStyle w:val="NoSpacing"/>
              <w:spacing w:line="252" w:lineRule="auto"/>
              <w:jc w:val="center"/>
              <w:rPr>
                <w:rFonts w:ascii="Arial" w:hAnsi="Arial" w:cs="Arial"/>
                <w:sz w:val="24"/>
              </w:rPr>
            </w:pPr>
            <w:r w:rsidRPr="00A1747C">
              <w:rPr>
                <w:rFonts w:ascii="Arial" w:hAnsi="Arial" w:cs="Arial"/>
                <w:sz w:val="24"/>
              </w:rPr>
              <w:t>31</w:t>
            </w:r>
          </w:p>
        </w:tc>
      </w:tr>
    </w:tbl>
    <w:p w:rsidR="00553DD0" w:rsidRDefault="00553DD0" w:rsidP="00BD78CB">
      <w:pPr>
        <w:spacing w:after="0"/>
        <w:contextualSpacing/>
        <w:rPr>
          <w:rFonts w:ascii="Arial" w:hAnsi="Arial" w:cs="Arial"/>
          <w:sz w:val="24"/>
          <w:szCs w:val="24"/>
        </w:rPr>
      </w:pPr>
    </w:p>
    <w:p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926590"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A1747C"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F7468F3"/>
    <w:multiLevelType w:val="hybridMultilevel"/>
    <w:tmpl w:val="12FEE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3A089E"/>
    <w:multiLevelType w:val="hybridMultilevel"/>
    <w:tmpl w:val="7AE64D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9" w15:restartNumberingAfterBreak="0">
    <w:nsid w:val="5F992B4F"/>
    <w:multiLevelType w:val="hybridMultilevel"/>
    <w:tmpl w:val="40D0B9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3"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3"/>
  </w:num>
  <w:num w:numId="2">
    <w:abstractNumId w:val="1"/>
  </w:num>
  <w:num w:numId="3">
    <w:abstractNumId w:val="8"/>
  </w:num>
  <w:num w:numId="4">
    <w:abstractNumId w:val="17"/>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4"/>
  </w:num>
  <w:num w:numId="7">
    <w:abstractNumId w:val="5"/>
  </w:num>
  <w:num w:numId="8">
    <w:abstractNumId w:val="2"/>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num>
  <w:num w:numId="11">
    <w:abstractNumId w:val="6"/>
  </w:num>
  <w:num w:numId="12">
    <w:abstractNumId w:val="27"/>
  </w:num>
  <w:num w:numId="13">
    <w:abstractNumId w:val="14"/>
  </w:num>
  <w:num w:numId="14">
    <w:abstractNumId w:val="7"/>
  </w:num>
  <w:num w:numId="1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2"/>
  </w:num>
  <w:num w:numId="21">
    <w:abstractNumId w:val="4"/>
  </w:num>
  <w:num w:numId="22">
    <w:abstractNumId w:val="18"/>
  </w:num>
  <w:num w:numId="23">
    <w:abstractNumId w:val="25"/>
  </w:num>
  <w:num w:numId="24">
    <w:abstractNumId w:val="20"/>
  </w:num>
  <w:num w:numId="25">
    <w:abstractNumId w:val="11"/>
  </w:num>
  <w:num w:numId="26">
    <w:abstractNumId w:val="16"/>
  </w:num>
  <w:num w:numId="27">
    <w:abstractNumId w:val="26"/>
  </w:num>
  <w:num w:numId="28">
    <w:abstractNumId w:val="9"/>
  </w:num>
  <w:num w:numId="29">
    <w:abstractNumId w:val="19"/>
  </w:num>
  <w:num w:numId="3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962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1248AD"/>
    <w:rsid w:val="001353A9"/>
    <w:rsid w:val="00136056"/>
    <w:rsid w:val="0014257D"/>
    <w:rsid w:val="001C7C81"/>
    <w:rsid w:val="002244CB"/>
    <w:rsid w:val="00232348"/>
    <w:rsid w:val="00233042"/>
    <w:rsid w:val="0023748C"/>
    <w:rsid w:val="00284EAE"/>
    <w:rsid w:val="002D296C"/>
    <w:rsid w:val="002E5C9F"/>
    <w:rsid w:val="00322865"/>
    <w:rsid w:val="00345ECB"/>
    <w:rsid w:val="0036494B"/>
    <w:rsid w:val="00394C0D"/>
    <w:rsid w:val="003967F7"/>
    <w:rsid w:val="003B0839"/>
    <w:rsid w:val="003C500D"/>
    <w:rsid w:val="003C7F26"/>
    <w:rsid w:val="003D5A71"/>
    <w:rsid w:val="003F0512"/>
    <w:rsid w:val="00401B30"/>
    <w:rsid w:val="00404C35"/>
    <w:rsid w:val="00424194"/>
    <w:rsid w:val="0043505B"/>
    <w:rsid w:val="00437572"/>
    <w:rsid w:val="004452B8"/>
    <w:rsid w:val="00484FDB"/>
    <w:rsid w:val="00486512"/>
    <w:rsid w:val="00495E70"/>
    <w:rsid w:val="004A7C01"/>
    <w:rsid w:val="004B2982"/>
    <w:rsid w:val="004B76D4"/>
    <w:rsid w:val="004E0C95"/>
    <w:rsid w:val="00504B61"/>
    <w:rsid w:val="00530AC9"/>
    <w:rsid w:val="00532A89"/>
    <w:rsid w:val="0053474F"/>
    <w:rsid w:val="0053667C"/>
    <w:rsid w:val="00551DC5"/>
    <w:rsid w:val="00553DD0"/>
    <w:rsid w:val="00563B15"/>
    <w:rsid w:val="0059271D"/>
    <w:rsid w:val="005B638E"/>
    <w:rsid w:val="005B798B"/>
    <w:rsid w:val="005E57E1"/>
    <w:rsid w:val="005F2B64"/>
    <w:rsid w:val="0065451F"/>
    <w:rsid w:val="00657237"/>
    <w:rsid w:val="00666A1D"/>
    <w:rsid w:val="00670182"/>
    <w:rsid w:val="00683738"/>
    <w:rsid w:val="006A2F61"/>
    <w:rsid w:val="00711B64"/>
    <w:rsid w:val="007274DA"/>
    <w:rsid w:val="00754E63"/>
    <w:rsid w:val="007615A3"/>
    <w:rsid w:val="007671F3"/>
    <w:rsid w:val="007742CF"/>
    <w:rsid w:val="0078627F"/>
    <w:rsid w:val="00787B41"/>
    <w:rsid w:val="007B57D4"/>
    <w:rsid w:val="007D21CE"/>
    <w:rsid w:val="00825E79"/>
    <w:rsid w:val="008442E9"/>
    <w:rsid w:val="00873694"/>
    <w:rsid w:val="00885C2E"/>
    <w:rsid w:val="00913AC7"/>
    <w:rsid w:val="00926590"/>
    <w:rsid w:val="00956100"/>
    <w:rsid w:val="00985707"/>
    <w:rsid w:val="009940D8"/>
    <w:rsid w:val="009A144B"/>
    <w:rsid w:val="009C2293"/>
    <w:rsid w:val="009D73C2"/>
    <w:rsid w:val="00A1747C"/>
    <w:rsid w:val="00A47A21"/>
    <w:rsid w:val="00A70467"/>
    <w:rsid w:val="00A97092"/>
    <w:rsid w:val="00AC395C"/>
    <w:rsid w:val="00B03E77"/>
    <w:rsid w:val="00B60DAF"/>
    <w:rsid w:val="00BC1F40"/>
    <w:rsid w:val="00BD78CB"/>
    <w:rsid w:val="00BE0660"/>
    <w:rsid w:val="00BE452C"/>
    <w:rsid w:val="00BE6044"/>
    <w:rsid w:val="00C006C0"/>
    <w:rsid w:val="00C07973"/>
    <w:rsid w:val="00C3265D"/>
    <w:rsid w:val="00C52123"/>
    <w:rsid w:val="00C80826"/>
    <w:rsid w:val="00C80F52"/>
    <w:rsid w:val="00C82BBF"/>
    <w:rsid w:val="00CA5CDA"/>
    <w:rsid w:val="00CD7240"/>
    <w:rsid w:val="00D320C2"/>
    <w:rsid w:val="00D52DE3"/>
    <w:rsid w:val="00D60181"/>
    <w:rsid w:val="00D76727"/>
    <w:rsid w:val="00D7748B"/>
    <w:rsid w:val="00D9769B"/>
    <w:rsid w:val="00DB600B"/>
    <w:rsid w:val="00DB7F5C"/>
    <w:rsid w:val="00DE14CE"/>
    <w:rsid w:val="00E12BAC"/>
    <w:rsid w:val="00E24B12"/>
    <w:rsid w:val="00E27EF7"/>
    <w:rsid w:val="00E334D0"/>
    <w:rsid w:val="00E43343"/>
    <w:rsid w:val="00E55A7C"/>
    <w:rsid w:val="00E74336"/>
    <w:rsid w:val="00EA6AFF"/>
    <w:rsid w:val="00EB1511"/>
    <w:rsid w:val="00EC55FF"/>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6257"/>
    <o:shapelayout v:ext="edit">
      <o:idmap v:ext="edit" data="1"/>
    </o:shapelayout>
  </w:shapeDefaults>
  <w:decimalSymbol w:val="."/>
  <w:listSeparator w:val=","/>
  <w14:docId w14:val="50A9B082"/>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453533">
      <w:bodyDiv w:val="1"/>
      <w:marLeft w:val="0"/>
      <w:marRight w:val="0"/>
      <w:marTop w:val="0"/>
      <w:marBottom w:val="0"/>
      <w:divBdr>
        <w:top w:val="none" w:sz="0" w:space="0" w:color="auto"/>
        <w:left w:val="none" w:sz="0" w:space="0" w:color="auto"/>
        <w:bottom w:val="none" w:sz="0" w:space="0" w:color="auto"/>
        <w:right w:val="none" w:sz="0" w:space="0" w:color="auto"/>
      </w:divBdr>
    </w:div>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5884710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1117899">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189182505">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122B40E-F5C5-4F02-AF04-825C7DF889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918</Words>
  <Characters>5233</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2022-04-25T15:30:00Z</dcterms:created>
  <dcterms:modified xsi:type="dcterms:W3CDTF">2022-04-25T15:30:00Z</dcterms:modified>
</cp:coreProperties>
</file>