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826287">
        <w:rPr>
          <w:rFonts w:ascii="Arial" w:hAnsi="Arial" w:cs="Arial"/>
          <w:sz w:val="24"/>
          <w:szCs w:val="24"/>
        </w:rPr>
        <w:t>09</w:t>
      </w:r>
      <w:r w:rsidR="005E10E7">
        <w:rPr>
          <w:rFonts w:ascii="Arial" w:hAnsi="Arial" w:cs="Arial"/>
          <w:sz w:val="24"/>
          <w:szCs w:val="24"/>
        </w:rPr>
        <w:t>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741D29">
        <w:rPr>
          <w:rFonts w:ascii="Arial" w:hAnsi="Arial" w:cs="Arial"/>
          <w:sz w:val="24"/>
          <w:szCs w:val="24"/>
        </w:rPr>
        <w:t>0</w:t>
      </w:r>
      <w:r w:rsidR="00AA5A7D">
        <w:rPr>
          <w:rFonts w:ascii="Arial" w:hAnsi="Arial" w:cs="Arial"/>
          <w:sz w:val="24"/>
          <w:szCs w:val="24"/>
        </w:rPr>
        <w:t>9</w:t>
      </w:r>
      <w:r w:rsidR="00741D29">
        <w:rPr>
          <w:rFonts w:ascii="Arial" w:hAnsi="Arial" w:cs="Arial"/>
          <w:sz w:val="24"/>
          <w:szCs w:val="24"/>
        </w:rPr>
        <w:t>/08</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442A24">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r w:rsidR="005E10E7">
        <w:rPr>
          <w:rFonts w:ascii="Arial" w:hAnsi="Arial" w:cs="Arial"/>
          <w:sz w:val="24"/>
        </w:rPr>
        <w:t xml:space="preserve">deaths caused by care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826287">
        <w:rPr>
          <w:rFonts w:ascii="Arial" w:hAnsi="Arial" w:cs="Arial"/>
          <w:sz w:val="24"/>
          <w:szCs w:val="24"/>
        </w:rPr>
        <w:t>1</w:t>
      </w:r>
      <w:r w:rsidR="005E10E7">
        <w:rPr>
          <w:rFonts w:ascii="Arial" w:hAnsi="Arial" w:cs="Arial"/>
          <w:sz w:val="24"/>
          <w:szCs w:val="24"/>
        </w:rPr>
        <w:t>8</w:t>
      </w:r>
      <w:r w:rsidR="00826287">
        <w:rPr>
          <w:rFonts w:ascii="Arial" w:hAnsi="Arial" w:cs="Arial"/>
          <w:sz w:val="24"/>
          <w:szCs w:val="24"/>
        </w:rPr>
        <w:t>/07</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5E10E7" w:rsidRDefault="00BD78CB" w:rsidP="00BD78CB">
      <w:pPr>
        <w:spacing w:after="0"/>
        <w:jc w:val="both"/>
        <w:rPr>
          <w:rFonts w:ascii="Arial" w:hAnsi="Arial" w:cs="Arial"/>
          <w:b/>
          <w:i/>
          <w:sz w:val="24"/>
          <w:szCs w:val="24"/>
        </w:rPr>
      </w:pPr>
      <w:proofErr w:type="gramStart"/>
      <w:r w:rsidRPr="005E10E7">
        <w:rPr>
          <w:rFonts w:ascii="Arial" w:hAnsi="Arial" w:cs="Arial"/>
          <w:b/>
          <w:i/>
          <w:sz w:val="24"/>
          <w:szCs w:val="24"/>
        </w:rPr>
        <w:t>Your</w:t>
      </w:r>
      <w:proofErr w:type="gramEnd"/>
      <w:r w:rsidRPr="005E10E7">
        <w:rPr>
          <w:rFonts w:ascii="Arial" w:hAnsi="Arial" w:cs="Arial"/>
          <w:b/>
          <w:i/>
          <w:sz w:val="24"/>
          <w:szCs w:val="24"/>
        </w:rPr>
        <w:t xml:space="preserve"> Request</w:t>
      </w:r>
      <w:r w:rsidR="005E10E7" w:rsidRPr="005E10E7">
        <w:rPr>
          <w:rFonts w:ascii="Arial" w:hAnsi="Arial" w:cs="Arial"/>
          <w:b/>
          <w:i/>
          <w:sz w:val="24"/>
          <w:szCs w:val="24"/>
        </w:rPr>
        <w:t xml:space="preserve"> and the Velindre University NHS Trust response is shown below</w:t>
      </w:r>
      <w:r w:rsidRPr="005E10E7">
        <w:rPr>
          <w:rFonts w:ascii="Arial" w:hAnsi="Arial" w:cs="Arial"/>
          <w:b/>
          <w:i/>
          <w:sz w:val="24"/>
          <w:szCs w:val="24"/>
        </w:rPr>
        <w:t>;</w:t>
      </w:r>
    </w:p>
    <w:p w:rsidR="00BD78CB" w:rsidRDefault="00BD78CB" w:rsidP="00BD78CB">
      <w:pPr>
        <w:spacing w:after="0"/>
        <w:jc w:val="both"/>
        <w:rPr>
          <w:rFonts w:ascii="Arial" w:hAnsi="Arial" w:cs="Arial"/>
          <w:b/>
          <w:i/>
          <w:sz w:val="24"/>
          <w:szCs w:val="24"/>
        </w:rPr>
      </w:pPr>
    </w:p>
    <w:p w:rsidR="005E10E7" w:rsidRPr="005E10E7" w:rsidRDefault="005E10E7" w:rsidP="005E10E7">
      <w:pPr>
        <w:pStyle w:val="PlainText"/>
        <w:ind w:left="720"/>
        <w:rPr>
          <w:rFonts w:ascii="Arial" w:hAnsi="Arial" w:cs="Arial"/>
          <w:sz w:val="24"/>
        </w:rPr>
      </w:pPr>
      <w:r w:rsidRPr="005E10E7">
        <w:rPr>
          <w:rFonts w:ascii="Arial" w:hAnsi="Arial" w:cs="Arial"/>
          <w:sz w:val="24"/>
        </w:rPr>
        <w:t xml:space="preserve">With reference to the following reporting guidelines set out by NHS Improvement (see page 15, prescribed information 27.1 to 27.5, link here: </w:t>
      </w:r>
      <w:hyperlink r:id="rId8" w:history="1">
        <w:r w:rsidRPr="005E10E7">
          <w:rPr>
            <w:rStyle w:val="Hyperlink"/>
            <w:rFonts w:ascii="Arial" w:hAnsi="Arial" w:cs="Arial"/>
            <w:sz w:val="24"/>
          </w:rPr>
          <w:t>https://scanmail.trustwave.com/?c=261&amp;d=zb3V4viC-F0WWPaDsLvLmI4tDkCeg89-XV1zbe85Dw&amp;u=https%3a%2f%2fwww%2eengland%2enhs%2euk%2fwp-content%2fuploads%2f2020%2f08%2fDetailed%5frequirements%5ffor%5fquality%5freport%5f-update%2epdf%29</w:t>
        </w:r>
      </w:hyperlink>
      <w:r w:rsidRPr="005E10E7">
        <w:rPr>
          <w:rFonts w:ascii="Arial" w:hAnsi="Arial" w:cs="Arial"/>
          <w:sz w:val="24"/>
        </w:rPr>
        <w:t xml:space="preserve"> </w:t>
      </w:r>
    </w:p>
    <w:p w:rsidR="005E10E7" w:rsidRPr="005E10E7" w:rsidRDefault="005E10E7" w:rsidP="005E10E7">
      <w:pPr>
        <w:pStyle w:val="PlainText"/>
        <w:ind w:left="720"/>
        <w:rPr>
          <w:rFonts w:ascii="Arial" w:hAnsi="Arial" w:cs="Arial"/>
          <w:sz w:val="24"/>
        </w:rPr>
      </w:pPr>
    </w:p>
    <w:p w:rsidR="005E10E7" w:rsidRPr="005E10E7" w:rsidRDefault="005E10E7" w:rsidP="005E10E7">
      <w:pPr>
        <w:pStyle w:val="PlainText"/>
        <w:ind w:left="720"/>
        <w:rPr>
          <w:rFonts w:ascii="Arial" w:hAnsi="Arial" w:cs="Arial"/>
          <w:sz w:val="24"/>
        </w:rPr>
      </w:pPr>
      <w:r w:rsidRPr="005E10E7">
        <w:rPr>
          <w:rFonts w:ascii="Arial" w:hAnsi="Arial" w:cs="Arial"/>
          <w:sz w:val="24"/>
        </w:rPr>
        <w:t>1) Please tell me in the reporting period 2021/22 the number of deaths that occurred at your Trust for which a case record review or investigation has been carried out which the provider judges as a result of the review or investigation were more likely than not to have been due to problems in the care provided to the patient, with an explanation of the methods used to assess this.</w:t>
      </w:r>
    </w:p>
    <w:p w:rsidR="005E10E7" w:rsidRPr="005E10E7" w:rsidRDefault="005E10E7" w:rsidP="005E10E7">
      <w:pPr>
        <w:pStyle w:val="PlainText"/>
        <w:ind w:left="720"/>
        <w:rPr>
          <w:rFonts w:ascii="Arial" w:hAnsi="Arial" w:cs="Arial"/>
          <w:sz w:val="24"/>
        </w:rPr>
      </w:pPr>
    </w:p>
    <w:p w:rsidR="005E10E7" w:rsidRDefault="005E10E7" w:rsidP="005E10E7">
      <w:pPr>
        <w:pStyle w:val="PlainText"/>
        <w:ind w:left="720"/>
        <w:rPr>
          <w:rFonts w:ascii="Arial" w:hAnsi="Arial" w:cs="Arial"/>
          <w:sz w:val="24"/>
        </w:rPr>
      </w:pPr>
      <w:r w:rsidRPr="005E10E7">
        <w:rPr>
          <w:rFonts w:ascii="Arial" w:hAnsi="Arial" w:cs="Arial"/>
          <w:sz w:val="24"/>
        </w:rPr>
        <w:t xml:space="preserve">NOTE: By 'more likely than not' caused by care, I mean given a score of 3 (probably avoidable), 2 (strong evidence of </w:t>
      </w:r>
      <w:proofErr w:type="spellStart"/>
      <w:r w:rsidRPr="005E10E7">
        <w:rPr>
          <w:rFonts w:ascii="Arial" w:hAnsi="Arial" w:cs="Arial"/>
          <w:sz w:val="24"/>
        </w:rPr>
        <w:t>avoidability</w:t>
      </w:r>
      <w:proofErr w:type="spellEnd"/>
      <w:r w:rsidRPr="005E10E7">
        <w:rPr>
          <w:rFonts w:ascii="Arial" w:hAnsi="Arial" w:cs="Arial"/>
          <w:sz w:val="24"/>
        </w:rPr>
        <w:t xml:space="preserve">) or 1 (definitely avoidable) on the inpatient structured judgement reviews (SJR), as assessed using the Royal College of Physicians </w:t>
      </w:r>
      <w:proofErr w:type="spellStart"/>
      <w:r w:rsidRPr="005E10E7">
        <w:rPr>
          <w:rFonts w:ascii="Arial" w:hAnsi="Arial" w:cs="Arial"/>
          <w:sz w:val="24"/>
        </w:rPr>
        <w:t>avoidability</w:t>
      </w:r>
      <w:proofErr w:type="spellEnd"/>
      <w:r w:rsidRPr="005E10E7">
        <w:rPr>
          <w:rFonts w:ascii="Arial" w:hAnsi="Arial" w:cs="Arial"/>
          <w:sz w:val="24"/>
        </w:rPr>
        <w:t xml:space="preserve"> of death criteria. If you do not use this system, please ignore this note.</w:t>
      </w:r>
    </w:p>
    <w:p w:rsidR="005E10E7" w:rsidRDefault="005E10E7" w:rsidP="005E10E7">
      <w:pPr>
        <w:pStyle w:val="PlainText"/>
        <w:ind w:left="720"/>
        <w:rPr>
          <w:rFonts w:ascii="Arial" w:hAnsi="Arial" w:cs="Arial"/>
          <w:sz w:val="24"/>
        </w:rPr>
      </w:pPr>
    </w:p>
    <w:p w:rsidR="005E10E7" w:rsidRPr="005E10E7" w:rsidRDefault="005E10E7" w:rsidP="005E10E7">
      <w:pPr>
        <w:pStyle w:val="PlainText"/>
        <w:ind w:left="720"/>
        <w:rPr>
          <w:rFonts w:ascii="Arial" w:hAnsi="Arial" w:cs="Arial"/>
          <w:b/>
          <w:i/>
          <w:sz w:val="24"/>
        </w:rPr>
      </w:pPr>
      <w:r w:rsidRPr="005E10E7">
        <w:rPr>
          <w:rFonts w:ascii="Arial" w:hAnsi="Arial" w:cs="Arial"/>
          <w:b/>
          <w:i/>
          <w:sz w:val="24"/>
        </w:rPr>
        <w:lastRenderedPageBreak/>
        <w:t>Zero</w:t>
      </w:r>
    </w:p>
    <w:p w:rsidR="005E10E7" w:rsidRPr="005E10E7" w:rsidRDefault="005E10E7" w:rsidP="005E10E7">
      <w:pPr>
        <w:pStyle w:val="PlainText"/>
        <w:ind w:left="720"/>
        <w:rPr>
          <w:rFonts w:ascii="Arial" w:hAnsi="Arial" w:cs="Arial"/>
          <w:sz w:val="24"/>
        </w:rPr>
      </w:pPr>
    </w:p>
    <w:p w:rsidR="005E10E7" w:rsidRDefault="005E10E7" w:rsidP="005E10E7">
      <w:pPr>
        <w:pStyle w:val="PlainText"/>
        <w:ind w:left="720"/>
        <w:rPr>
          <w:rFonts w:ascii="Arial" w:hAnsi="Arial" w:cs="Arial"/>
          <w:sz w:val="24"/>
        </w:rPr>
      </w:pPr>
      <w:r w:rsidRPr="005E10E7">
        <w:rPr>
          <w:rFonts w:ascii="Arial" w:hAnsi="Arial" w:cs="Arial"/>
          <w:sz w:val="24"/>
        </w:rPr>
        <w:t>2) Please provide me with a brief overview of the FIRST FIVE incidents in 2021/22 identified in question 3 (i.e. cases of deaths that were more likely than not caused by problems in care), withholding any identifying information that would run into a Section 40 exemption.</w:t>
      </w:r>
    </w:p>
    <w:p w:rsidR="005E10E7" w:rsidRDefault="005E10E7" w:rsidP="005E10E7">
      <w:pPr>
        <w:pStyle w:val="PlainText"/>
        <w:ind w:left="720"/>
        <w:rPr>
          <w:rFonts w:ascii="Arial" w:hAnsi="Arial" w:cs="Arial"/>
          <w:sz w:val="24"/>
        </w:rPr>
      </w:pPr>
    </w:p>
    <w:p w:rsidR="005E10E7" w:rsidRPr="005E10E7" w:rsidRDefault="005E10E7" w:rsidP="005E10E7">
      <w:pPr>
        <w:pStyle w:val="PlainText"/>
        <w:ind w:left="720"/>
        <w:rPr>
          <w:rFonts w:ascii="Arial" w:hAnsi="Arial" w:cs="Arial"/>
          <w:b/>
          <w:i/>
          <w:sz w:val="24"/>
        </w:rPr>
      </w:pPr>
      <w:r w:rsidRPr="005E10E7">
        <w:rPr>
          <w:rFonts w:ascii="Arial" w:hAnsi="Arial" w:cs="Arial"/>
          <w:b/>
          <w:i/>
          <w:sz w:val="24"/>
        </w:rPr>
        <w:t>Not applicable, please refer to the Trust’s response to Q1</w:t>
      </w:r>
    </w:p>
    <w:p w:rsidR="005E10E7" w:rsidRPr="005E10E7" w:rsidRDefault="005E10E7" w:rsidP="005E10E7">
      <w:pPr>
        <w:pStyle w:val="PlainText"/>
        <w:ind w:left="720"/>
        <w:rPr>
          <w:rFonts w:ascii="Arial" w:hAnsi="Arial" w:cs="Arial"/>
          <w:sz w:val="24"/>
        </w:rPr>
      </w:pPr>
    </w:p>
    <w:p w:rsidR="00632707" w:rsidRDefault="005E10E7" w:rsidP="005E10E7">
      <w:pPr>
        <w:pStyle w:val="PlainText"/>
        <w:ind w:left="720"/>
      </w:pPr>
      <w:r w:rsidRPr="005E10E7">
        <w:rPr>
          <w:rFonts w:ascii="Arial" w:hAnsi="Arial" w:cs="Arial"/>
          <w:sz w:val="24"/>
        </w:rPr>
        <w:t>3) Finally, can you please summarise what the Trust learnt and what actions have been taken as a result of the aforementioned cases/investigations</w:t>
      </w:r>
      <w:r>
        <w:t>.</w:t>
      </w:r>
    </w:p>
    <w:p w:rsidR="005E10E7" w:rsidRDefault="005E10E7" w:rsidP="005E10E7">
      <w:pPr>
        <w:pStyle w:val="PlainText"/>
        <w:ind w:left="720"/>
      </w:pPr>
    </w:p>
    <w:p w:rsidR="005E10E7" w:rsidRPr="005E10E7" w:rsidRDefault="005E10E7" w:rsidP="005E10E7">
      <w:pPr>
        <w:pStyle w:val="PlainText"/>
        <w:ind w:left="720"/>
        <w:rPr>
          <w:rFonts w:ascii="Arial" w:hAnsi="Arial" w:cs="Arial"/>
          <w:b/>
          <w:i/>
          <w:sz w:val="24"/>
        </w:rPr>
      </w:pPr>
      <w:r w:rsidRPr="005E10E7">
        <w:rPr>
          <w:rFonts w:ascii="Arial" w:hAnsi="Arial" w:cs="Arial"/>
          <w:b/>
          <w:i/>
          <w:sz w:val="24"/>
        </w:rPr>
        <w:t>Not applicable, please refer to the Trust’s response to Q1</w:t>
      </w:r>
    </w:p>
    <w:p w:rsidR="005E10E7" w:rsidRDefault="005E10E7" w:rsidP="005E10E7">
      <w:pPr>
        <w:pStyle w:val="PlainText"/>
        <w:ind w:left="720"/>
      </w:pPr>
    </w:p>
    <w:p w:rsidR="005E10E7" w:rsidRDefault="005E10E7" w:rsidP="005E10E7">
      <w:pPr>
        <w:pStyle w:val="PlainText"/>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442A24"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5E10E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5"/>
  </w:num>
  <w:num w:numId="8">
    <w:abstractNumId w:val="2"/>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28"/>
  </w:num>
  <w:num w:numId="13">
    <w:abstractNumId w:val="14"/>
  </w:num>
  <w:num w:numId="14">
    <w:abstractNumId w:val="7"/>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19"/>
  </w:num>
  <w:num w:numId="23">
    <w:abstractNumId w:val="25"/>
  </w:num>
  <w:num w:numId="24">
    <w:abstractNumId w:val="20"/>
  </w:num>
  <w:num w:numId="25">
    <w:abstractNumId w:val="10"/>
  </w:num>
  <w:num w:numId="26">
    <w:abstractNumId w:val="17"/>
  </w:num>
  <w:num w:numId="27">
    <w:abstractNumId w:val="27"/>
  </w:num>
  <w:num w:numId="28">
    <w:abstractNumId w:val="9"/>
  </w:num>
  <w:num w:numId="29">
    <w:abstractNumId w:val="26"/>
  </w:num>
  <w:num w:numId="30">
    <w:abstractNumId w:val="13"/>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2A24"/>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10E7"/>
    <w:rsid w:val="005E57E1"/>
    <w:rsid w:val="005F2B64"/>
    <w:rsid w:val="00632707"/>
    <w:rsid w:val="0065451F"/>
    <w:rsid w:val="00657237"/>
    <w:rsid w:val="00666A1D"/>
    <w:rsid w:val="00670182"/>
    <w:rsid w:val="00683738"/>
    <w:rsid w:val="006A2F61"/>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913AC7"/>
    <w:rsid w:val="00956100"/>
    <w:rsid w:val="00985707"/>
    <w:rsid w:val="009940D8"/>
    <w:rsid w:val="009A144B"/>
    <w:rsid w:val="009C2293"/>
    <w:rsid w:val="009D73C2"/>
    <w:rsid w:val="00A47A21"/>
    <w:rsid w:val="00A70467"/>
    <w:rsid w:val="00A97092"/>
    <w:rsid w:val="00AA5A7D"/>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371A549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zb3V4viC-F0WWPaDsLvLmI4tDkCeg89-XV1zbe85Dw&amp;u=https%3a%2f%2fwww%2eengland%2enhs%2euk%2fwp-content%2fuploads%2f2020%2f08%2fDetailed%5frequirements%5ffor%5fquality%5freport%5f-update%2epdf%2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8C5D5B-BEA6-4C1D-9038-A45A1AC70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487</Words>
  <Characters>2780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2022-08-09T14:13:00Z</dcterms:created>
  <dcterms:modified xsi:type="dcterms:W3CDTF">2022-08-09T14:13:00Z</dcterms:modified>
</cp:coreProperties>
</file>