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666A1D">
        <w:rPr>
          <w:rFonts w:ascii="Arial" w:hAnsi="Arial" w:cs="Arial"/>
          <w:sz w:val="24"/>
          <w:szCs w:val="24"/>
        </w:rPr>
        <w:t>016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5570C6">
        <w:rPr>
          <w:rFonts w:ascii="Arial" w:hAnsi="Arial" w:cs="Arial"/>
          <w:sz w:val="24"/>
          <w:szCs w:val="24"/>
        </w:rPr>
        <w:t>14</w:t>
      </w:r>
      <w:r w:rsidR="00666A1D">
        <w:rPr>
          <w:rFonts w:ascii="Arial" w:hAnsi="Arial" w:cs="Arial"/>
          <w:sz w:val="24"/>
          <w:szCs w:val="24"/>
        </w:rPr>
        <w:t>/04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0125D7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Pr="001B3E88">
        <w:rPr>
          <w:rFonts w:ascii="Arial" w:hAnsi="Arial" w:cs="Arial"/>
          <w:color w:val="000000"/>
          <w:sz w:val="24"/>
          <w:lang w:eastAsia="en-GB"/>
        </w:rPr>
        <w:t xml:space="preserve">the </w:t>
      </w:r>
      <w:r w:rsidR="00666A1D" w:rsidRPr="00666A1D">
        <w:rPr>
          <w:rFonts w:ascii="Arial" w:hAnsi="Arial" w:cs="Arial"/>
          <w:color w:val="000000"/>
          <w:sz w:val="24"/>
          <w:lang w:eastAsia="en-GB"/>
        </w:rPr>
        <w:t>treatment of renal cell carcinoma and melanoma</w:t>
      </w:r>
      <w:r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666A1D">
        <w:rPr>
          <w:rFonts w:ascii="Arial" w:hAnsi="Arial" w:cs="Arial"/>
          <w:sz w:val="24"/>
          <w:szCs w:val="24"/>
        </w:rPr>
        <w:t>15/02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Your Request </w:t>
      </w:r>
      <w:r w:rsidR="00666A1D">
        <w:rPr>
          <w:rFonts w:ascii="Arial" w:hAnsi="Arial" w:cs="Arial"/>
          <w:b/>
          <w:i/>
          <w:sz w:val="24"/>
          <w:szCs w:val="24"/>
        </w:rPr>
        <w:t xml:space="preserve">and </w:t>
      </w:r>
      <w:r w:rsidR="00666A1D" w:rsidRPr="00666A1D">
        <w:rPr>
          <w:rFonts w:ascii="Arial" w:hAnsi="Arial" w:cs="Arial"/>
          <w:b/>
          <w:i/>
          <w:sz w:val="24"/>
          <w:szCs w:val="24"/>
        </w:rPr>
        <w:t xml:space="preserve">Velindre University NHS </w:t>
      </w:r>
      <w:r w:rsidR="00486512" w:rsidRPr="00666A1D">
        <w:rPr>
          <w:rFonts w:ascii="Arial" w:hAnsi="Arial" w:cs="Arial"/>
          <w:b/>
          <w:i/>
          <w:sz w:val="24"/>
          <w:szCs w:val="24"/>
        </w:rPr>
        <w:t>Trust</w:t>
      </w:r>
      <w:r w:rsidR="00486512">
        <w:rPr>
          <w:rFonts w:ascii="Arial" w:hAnsi="Arial" w:cs="Arial"/>
          <w:b/>
          <w:i/>
          <w:sz w:val="24"/>
          <w:szCs w:val="24"/>
        </w:rPr>
        <w:t xml:space="preserve"> response</w:t>
      </w:r>
      <w:r w:rsidR="00666A1D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tbl>
      <w:tblPr>
        <w:tblW w:w="8742" w:type="dxa"/>
        <w:tblInd w:w="-108" w:type="dxa"/>
        <w:tblLook w:val="04A0" w:firstRow="1" w:lastRow="0" w:firstColumn="1" w:lastColumn="0" w:noHBand="0" w:noVBand="1"/>
      </w:tblPr>
      <w:tblGrid>
        <w:gridCol w:w="108"/>
        <w:gridCol w:w="7566"/>
        <w:gridCol w:w="108"/>
        <w:gridCol w:w="852"/>
        <w:gridCol w:w="108"/>
      </w:tblGrid>
      <w:tr w:rsidR="00666A1D" w:rsidRPr="00666A1D" w:rsidTr="00666A1D">
        <w:trPr>
          <w:gridBefore w:val="1"/>
          <w:wBefore w:w="108" w:type="dxa"/>
          <w:trHeight w:val="900"/>
        </w:trPr>
        <w:tc>
          <w:tcPr>
            <w:tcW w:w="7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6A1D" w:rsidRPr="00666A1D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666A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I have a freedom of information request regarding the treatment of renal cell carcinoma and melanoma. Could you please answer the following questions: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6A1D" w:rsidRPr="00666A1D" w:rsidRDefault="00666A1D" w:rsidP="00666A1D">
            <w:pPr>
              <w:spacing w:after="0" w:line="240" w:lineRule="auto"/>
              <w:ind w:firstLineChars="500" w:firstLine="120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6A1D" w:rsidRPr="00666A1D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6A1D" w:rsidRPr="00666A1D" w:rsidRDefault="00666A1D" w:rsidP="00666A1D">
            <w:pPr>
              <w:spacing w:after="0" w:line="240" w:lineRule="auto"/>
              <w:ind w:firstLineChars="500" w:firstLine="1200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6A1D" w:rsidRPr="00666A1D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R</w:t>
            </w:r>
            <w:r w:rsidRPr="00666A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enal cell carcinoma: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6A1D" w:rsidRPr="00666A1D" w:rsidRDefault="00666A1D" w:rsidP="00666A1D">
            <w:pPr>
              <w:spacing w:after="0" w:line="240" w:lineRule="auto"/>
              <w:ind w:firstLineChars="500" w:firstLine="120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Avelumab</w:t>
            </w:r>
            <w:proofErr w:type="spellEnd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 xml:space="preserve"> + </w:t>
            </w: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Axitinib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3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Axinitib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6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Cabozantinib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53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Everolimus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8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Lenvantinib</w:t>
            </w:r>
            <w:proofErr w:type="spellEnd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 xml:space="preserve"> + </w:t>
            </w: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Everolimus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1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Nivolumab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37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Nivolumab</w:t>
            </w:r>
            <w:proofErr w:type="spellEnd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 xml:space="preserve"> + Ipilimumab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14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Pazopanib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30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Pembrolizumab</w:t>
            </w:r>
            <w:proofErr w:type="spellEnd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 xml:space="preserve"> + </w:t>
            </w: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Axitinib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0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Pembrolizumab</w:t>
            </w:r>
            <w:proofErr w:type="spellEnd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 xml:space="preserve"> monotherapy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2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Sunitinib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10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Temsirolimus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0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Tivozanib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16</w:t>
            </w:r>
          </w:p>
        </w:tc>
      </w:tr>
      <w:tr w:rsidR="00666A1D" w:rsidRPr="00666A1D" w:rsidTr="00666A1D">
        <w:trPr>
          <w:gridAfter w:val="1"/>
          <w:wAfter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Other active systemic anti-cancer therapy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5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6A1D" w:rsidRPr="00666A1D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24"/>
                <w:szCs w:val="24"/>
                <w:lang w:val="en-GB"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6A1D" w:rsidRPr="00666A1D" w:rsidRDefault="00666A1D" w:rsidP="00666A1D">
            <w:pPr>
              <w:spacing w:after="0" w:line="240" w:lineRule="auto"/>
              <w:ind w:firstLineChars="500" w:firstLine="1200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</w:p>
        </w:tc>
      </w:tr>
      <w:tr w:rsidR="00666A1D" w:rsidRPr="00666A1D" w:rsidTr="00666A1D">
        <w:trPr>
          <w:gridBefore w:val="1"/>
          <w:wBefore w:w="108" w:type="dxa"/>
          <w:trHeight w:val="600"/>
        </w:trPr>
        <w:tc>
          <w:tcPr>
            <w:tcW w:w="76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66A1D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666A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Q2. How many patients have been treated in the past 3 months with the following agents for melanoma (any stage):</w:t>
            </w:r>
          </w:p>
          <w:p w:rsidR="00666A1D" w:rsidRPr="00666A1D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66A1D" w:rsidRPr="00666A1D" w:rsidRDefault="00666A1D" w:rsidP="00666A1D">
            <w:pPr>
              <w:spacing w:after="0" w:line="240" w:lineRule="auto"/>
              <w:ind w:firstLineChars="500" w:firstLine="120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Cobimetinib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0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Dabrafenib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0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Dabrafenib</w:t>
            </w:r>
            <w:proofErr w:type="spellEnd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 xml:space="preserve"> AND </w:t>
            </w: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Trametinib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33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Encorafenib</w:t>
            </w:r>
            <w:proofErr w:type="spellEnd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 xml:space="preserve"> AND </w:t>
            </w: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Binimetinib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17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Ipilimumab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0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 xml:space="preserve">Ipilimumab AND </w:t>
            </w: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Nivolumab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11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Nivolumab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19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Pembrolizumab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66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Trametinib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0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Vemurafenib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0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Vemurafenib</w:t>
            </w:r>
            <w:proofErr w:type="spellEnd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 xml:space="preserve"> AND </w:t>
            </w:r>
            <w:proofErr w:type="spellStart"/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Cobimetinib</w:t>
            </w:r>
            <w:proofErr w:type="spellEnd"/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0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Other active systemic anti-cancer therapy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5</w:t>
            </w:r>
          </w:p>
        </w:tc>
      </w:tr>
      <w:tr w:rsidR="00666A1D" w:rsidRPr="00666A1D" w:rsidTr="00666A1D">
        <w:trPr>
          <w:gridBefore w:val="1"/>
          <w:wBefore w:w="108" w:type="dxa"/>
          <w:trHeight w:val="300"/>
        </w:trPr>
        <w:tc>
          <w:tcPr>
            <w:tcW w:w="7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6A1D" w:rsidRPr="009D73C2" w:rsidRDefault="00666A1D" w:rsidP="00666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  <w:r w:rsidRPr="009D73C2"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  <w:t>Palliative care only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6A1D" w:rsidRPr="009D73C2" w:rsidRDefault="00666A1D" w:rsidP="00666A1D">
            <w:pPr>
              <w:spacing w:after="0" w:line="240" w:lineRule="auto"/>
              <w:ind w:firstLineChars="1000" w:firstLine="2400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</w:p>
        </w:tc>
      </w:tr>
    </w:tbl>
    <w:p w:rsidR="00BD78CB" w:rsidRDefault="00BD78CB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0125D7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666A1D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8"/>
  </w:num>
  <w:num w:numId="4">
    <w:abstractNumId w:val="16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2"/>
  </w:num>
  <w:num w:numId="7">
    <w:abstractNumId w:val="5"/>
  </w:num>
  <w:num w:numId="8">
    <w:abstractNumId w:val="2"/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6"/>
  </w:num>
  <w:num w:numId="12">
    <w:abstractNumId w:val="25"/>
  </w:num>
  <w:num w:numId="13">
    <w:abstractNumId w:val="13"/>
  </w:num>
  <w:num w:numId="14">
    <w:abstractNumId w:val="7"/>
  </w:num>
  <w:num w:numId="1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1"/>
  </w:num>
  <w:num w:numId="21">
    <w:abstractNumId w:val="4"/>
  </w:num>
  <w:num w:numId="22">
    <w:abstractNumId w:val="17"/>
  </w:num>
  <w:num w:numId="23">
    <w:abstractNumId w:val="23"/>
  </w:num>
  <w:num w:numId="24">
    <w:abstractNumId w:val="18"/>
  </w:num>
  <w:num w:numId="25">
    <w:abstractNumId w:val="10"/>
  </w:num>
  <w:num w:numId="26">
    <w:abstractNumId w:val="15"/>
  </w:num>
  <w:num w:numId="27">
    <w:abstractNumId w:val="24"/>
  </w:num>
  <w:num w:numId="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6"/>
  <w:proofState w:spelling="clean" w:grammar="clean"/>
  <w:defaultTabStop w:val="720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5D7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57E1"/>
    <w:rsid w:val="005F2B64"/>
    <w:rsid w:val="0065451F"/>
    <w:rsid w:val="00657237"/>
    <w:rsid w:val="00666A1D"/>
    <w:rsid w:val="00670182"/>
    <w:rsid w:val="00683738"/>
    <w:rsid w:val="006A2F61"/>
    <w:rsid w:val="00711B64"/>
    <w:rsid w:val="007274DA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13AC7"/>
    <w:rsid w:val="00956100"/>
    <w:rsid w:val="00985707"/>
    <w:rsid w:val="009940D8"/>
    <w:rsid w:val="009A144B"/>
    <w:rsid w:val="009C2293"/>
    <w:rsid w:val="009D73C2"/>
    <w:rsid w:val="00A47A21"/>
    <w:rsid w:val="00A70467"/>
    <w:rsid w:val="00A97092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."/>
  <w:listSeparator w:val=","/>
  <w14:docId w14:val="0FC26FE1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6671E9-794C-4037-A2A7-1E762B4F3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2022-04-14T09:35:00Z</dcterms:created>
  <dcterms:modified xsi:type="dcterms:W3CDTF">2022-04-14T09:35:00Z</dcterms:modified>
</cp:coreProperties>
</file>