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6135D8" w14:textId="77777777" w:rsidR="008E58A0" w:rsidRPr="0070302D" w:rsidRDefault="008E58A0" w:rsidP="0070302D">
      <w:pPr>
        <w:pStyle w:val="Heading5"/>
        <w:ind w:left="2160" w:hanging="2160"/>
        <w:jc w:val="both"/>
        <w:rPr>
          <w:rFonts w:cs="Arial"/>
          <w:b w:val="0"/>
          <w:bCs/>
          <w:sz w:val="20"/>
        </w:rPr>
      </w:pPr>
      <w:bookmarkStart w:id="0" w:name="_GoBack"/>
      <w:bookmarkEnd w:id="0"/>
    </w:p>
    <w:p w14:paraId="0A5B86A6" w14:textId="77777777" w:rsidR="008E58A0" w:rsidRPr="0070302D" w:rsidRDefault="00435AEF" w:rsidP="00250786">
      <w:pPr>
        <w:pStyle w:val="Title"/>
        <w:rPr>
          <w:rFonts w:cs="Arial"/>
          <w:sz w:val="32"/>
        </w:rPr>
      </w:pPr>
      <w:r>
        <w:rPr>
          <w:noProof/>
          <w:lang w:eastAsia="en-GB"/>
        </w:rPr>
        <w:drawing>
          <wp:inline distT="0" distB="0" distL="0" distR="0" wp14:anchorId="0F26A9DD" wp14:editId="594F3CE7">
            <wp:extent cx="3785996" cy="1183124"/>
            <wp:effectExtent l="0" t="0" r="5080" b="0"/>
            <wp:docPr id="154" name="Picture 154" descr="http://howis.wales.nhs.uk/sitesplus/972/opendoc/472521&amp;7A833392-94E0-ED4C-4FD29C209B40D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howis.wales.nhs.uk/sitesplus/972/opendoc/472521&amp;7A833392-94E0-ED4C-4FD29C209B40DE2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94202" cy="1185688"/>
                    </a:xfrm>
                    <a:prstGeom prst="rect">
                      <a:avLst/>
                    </a:prstGeom>
                    <a:noFill/>
                    <a:ln>
                      <a:noFill/>
                    </a:ln>
                  </pic:spPr>
                </pic:pic>
              </a:graphicData>
            </a:graphic>
          </wp:inline>
        </w:drawing>
      </w:r>
    </w:p>
    <w:p w14:paraId="7449466C" w14:textId="77777777" w:rsidR="008E58A0" w:rsidRDefault="008E58A0" w:rsidP="00250786">
      <w:pPr>
        <w:pStyle w:val="Title"/>
        <w:rPr>
          <w:rFonts w:cs="Arial"/>
          <w:sz w:val="32"/>
        </w:rPr>
      </w:pPr>
    </w:p>
    <w:p w14:paraId="3A1F9F50" w14:textId="77777777" w:rsidR="00250786" w:rsidRDefault="00250786" w:rsidP="00250786">
      <w:pPr>
        <w:pStyle w:val="Title"/>
        <w:rPr>
          <w:rFonts w:cs="Arial"/>
          <w:sz w:val="32"/>
        </w:rPr>
      </w:pPr>
    </w:p>
    <w:p w14:paraId="6A2F8020" w14:textId="77777777" w:rsidR="00250786" w:rsidRDefault="00250786" w:rsidP="00250786">
      <w:pPr>
        <w:pStyle w:val="Title"/>
        <w:rPr>
          <w:rFonts w:cs="Arial"/>
          <w:sz w:val="32"/>
        </w:rPr>
      </w:pPr>
    </w:p>
    <w:p w14:paraId="3B533114" w14:textId="77777777" w:rsidR="00250786" w:rsidRPr="0070302D" w:rsidRDefault="00250786" w:rsidP="00250786">
      <w:pPr>
        <w:pStyle w:val="Title"/>
        <w:rPr>
          <w:rFonts w:cs="Arial"/>
          <w:sz w:val="32"/>
        </w:rPr>
      </w:pPr>
      <w:r>
        <w:rPr>
          <w:rFonts w:cs="Arial"/>
          <w:sz w:val="32"/>
        </w:rPr>
        <w:t xml:space="preserve">Ref: </w:t>
      </w:r>
      <w:r w:rsidR="007A0CDC">
        <w:rPr>
          <w:rFonts w:cs="Arial"/>
          <w:sz w:val="32"/>
        </w:rPr>
        <w:t>QS24</w:t>
      </w:r>
    </w:p>
    <w:p w14:paraId="018EA3DC" w14:textId="77777777" w:rsidR="00250786" w:rsidRDefault="00250786" w:rsidP="0070302D">
      <w:pPr>
        <w:pStyle w:val="Title"/>
        <w:rPr>
          <w:rFonts w:cs="Arial"/>
          <w:caps/>
          <w:sz w:val="36"/>
          <w:szCs w:val="36"/>
        </w:rPr>
      </w:pPr>
    </w:p>
    <w:p w14:paraId="5830EF5C" w14:textId="77777777" w:rsidR="00250786" w:rsidRDefault="00250786" w:rsidP="0070302D">
      <w:pPr>
        <w:pStyle w:val="Title"/>
        <w:rPr>
          <w:rFonts w:cs="Arial"/>
          <w:caps/>
          <w:sz w:val="36"/>
          <w:szCs w:val="36"/>
        </w:rPr>
      </w:pPr>
    </w:p>
    <w:p w14:paraId="685B7E5A" w14:textId="77777777" w:rsidR="008E58A0" w:rsidRPr="00250786" w:rsidRDefault="007A0CDC" w:rsidP="007A0CDC">
      <w:pPr>
        <w:pStyle w:val="Title"/>
        <w:rPr>
          <w:rFonts w:cs="Arial"/>
          <w:caps/>
          <w:sz w:val="36"/>
          <w:szCs w:val="36"/>
        </w:rPr>
      </w:pPr>
      <w:r>
        <w:rPr>
          <w:rFonts w:cs="Arial"/>
          <w:caps/>
          <w:sz w:val="36"/>
          <w:szCs w:val="36"/>
        </w:rPr>
        <w:t>Medical Devices and Equipment Management Policy</w:t>
      </w:r>
      <w:r w:rsidR="008E58A0" w:rsidRPr="00250786">
        <w:rPr>
          <w:rFonts w:cs="Arial"/>
          <w:caps/>
          <w:sz w:val="36"/>
          <w:szCs w:val="36"/>
        </w:rPr>
        <w:t xml:space="preserve"> </w:t>
      </w:r>
    </w:p>
    <w:p w14:paraId="190B3783" w14:textId="77777777" w:rsidR="008E58A0" w:rsidRDefault="008E58A0" w:rsidP="0070302D">
      <w:pPr>
        <w:pStyle w:val="Title"/>
        <w:jc w:val="both"/>
        <w:rPr>
          <w:rFonts w:cs="Arial"/>
          <w:sz w:val="32"/>
        </w:rPr>
      </w:pPr>
    </w:p>
    <w:p w14:paraId="5E5D56E2" w14:textId="77777777" w:rsidR="00593D18" w:rsidRPr="0070302D" w:rsidRDefault="00593D18" w:rsidP="0070302D">
      <w:pPr>
        <w:pStyle w:val="Title"/>
        <w:jc w:val="both"/>
        <w:rPr>
          <w:rFonts w:cs="Arial"/>
          <w:sz w:val="32"/>
        </w:rPr>
      </w:pPr>
    </w:p>
    <w:p w14:paraId="3DDB0214" w14:textId="77777777" w:rsidR="008E58A0" w:rsidRPr="0070302D" w:rsidRDefault="008E58A0" w:rsidP="0070302D">
      <w:pPr>
        <w:pStyle w:val="Title"/>
        <w:jc w:val="both"/>
        <w:rPr>
          <w:rFonts w:cs="Arial"/>
          <w:sz w:val="32"/>
        </w:rPr>
      </w:pPr>
    </w:p>
    <w:p w14:paraId="15EB9B46" w14:textId="77777777" w:rsidR="00593D18" w:rsidRDefault="00593D18" w:rsidP="0070302D">
      <w:pPr>
        <w:pStyle w:val="Title"/>
        <w:spacing w:before="120" w:after="120"/>
        <w:jc w:val="both"/>
        <w:rPr>
          <w:rFonts w:cs="Arial"/>
          <w:b w:val="0"/>
          <w:bCs/>
        </w:rPr>
      </w:pPr>
    </w:p>
    <w:p w14:paraId="0AB09663" w14:textId="77777777" w:rsidR="00FF4B3D" w:rsidRDefault="00FF4B3D" w:rsidP="0070302D">
      <w:pPr>
        <w:pStyle w:val="Title"/>
        <w:spacing w:before="120" w:after="120"/>
        <w:jc w:val="both"/>
        <w:rPr>
          <w:rFonts w:cs="Arial"/>
          <w:b w:val="0"/>
          <w:bCs/>
        </w:rPr>
      </w:pPr>
    </w:p>
    <w:tbl>
      <w:tblPr>
        <w:tblW w:w="0" w:type="auto"/>
        <w:tblLook w:val="04A0" w:firstRow="1" w:lastRow="0" w:firstColumn="1" w:lastColumn="0" w:noHBand="0" w:noVBand="1"/>
      </w:tblPr>
      <w:tblGrid>
        <w:gridCol w:w="4518"/>
        <w:gridCol w:w="4508"/>
      </w:tblGrid>
      <w:tr w:rsidR="00250786" w:rsidRPr="00A05B8A" w14:paraId="535F75CD" w14:textId="77777777" w:rsidTr="00A05B8A">
        <w:tc>
          <w:tcPr>
            <w:tcW w:w="4780" w:type="dxa"/>
          </w:tcPr>
          <w:p w14:paraId="33861228" w14:textId="77777777" w:rsidR="00250786" w:rsidRPr="00A05B8A" w:rsidRDefault="00250786" w:rsidP="00A05B8A">
            <w:pPr>
              <w:pStyle w:val="Title"/>
              <w:spacing w:before="120" w:after="120"/>
              <w:jc w:val="both"/>
              <w:rPr>
                <w:rFonts w:cs="Arial"/>
                <w:bCs/>
                <w:sz w:val="22"/>
                <w:szCs w:val="22"/>
              </w:rPr>
            </w:pPr>
            <w:r w:rsidRPr="00A05B8A">
              <w:rPr>
                <w:rFonts w:cs="Arial"/>
                <w:bCs/>
                <w:sz w:val="22"/>
                <w:szCs w:val="22"/>
              </w:rPr>
              <w:t>Executive Sponsor</w:t>
            </w:r>
            <w:r w:rsidR="00FF4B3D" w:rsidRPr="00A05B8A">
              <w:rPr>
                <w:rFonts w:cs="Arial"/>
                <w:bCs/>
                <w:sz w:val="22"/>
                <w:szCs w:val="22"/>
              </w:rPr>
              <w:t xml:space="preserve"> &amp;</w:t>
            </w:r>
            <w:r w:rsidRPr="00A05B8A">
              <w:rPr>
                <w:rFonts w:cs="Arial"/>
                <w:bCs/>
                <w:sz w:val="22"/>
                <w:szCs w:val="22"/>
              </w:rPr>
              <w:t xml:space="preserve"> Function </w:t>
            </w:r>
          </w:p>
        </w:tc>
        <w:tc>
          <w:tcPr>
            <w:tcW w:w="4780" w:type="dxa"/>
          </w:tcPr>
          <w:p w14:paraId="3973593B" w14:textId="77777777" w:rsidR="00435AEF" w:rsidRPr="00A04637" w:rsidRDefault="00435AEF" w:rsidP="00A05B8A">
            <w:pPr>
              <w:pStyle w:val="Title"/>
              <w:spacing w:before="120" w:after="120"/>
              <w:jc w:val="both"/>
              <w:rPr>
                <w:rFonts w:cs="Arial"/>
                <w:b w:val="0"/>
                <w:bCs/>
                <w:sz w:val="22"/>
                <w:szCs w:val="22"/>
              </w:rPr>
            </w:pPr>
            <w:r w:rsidRPr="00A04637">
              <w:rPr>
                <w:rFonts w:cs="Arial"/>
                <w:b w:val="0"/>
                <w:bCs/>
                <w:sz w:val="22"/>
                <w:szCs w:val="22"/>
              </w:rPr>
              <w:t>Chief Operating Officer</w:t>
            </w:r>
          </w:p>
          <w:p w14:paraId="1932F7F7" w14:textId="77777777" w:rsidR="00FF4B3D" w:rsidRPr="00A04637" w:rsidRDefault="00435AEF" w:rsidP="00435AEF">
            <w:pPr>
              <w:pStyle w:val="Title"/>
              <w:spacing w:before="120" w:after="120"/>
              <w:jc w:val="both"/>
              <w:rPr>
                <w:rFonts w:cs="Arial"/>
                <w:b w:val="0"/>
                <w:bCs/>
                <w:sz w:val="22"/>
                <w:szCs w:val="22"/>
              </w:rPr>
            </w:pPr>
            <w:r w:rsidRPr="00A04637">
              <w:rPr>
                <w:rFonts w:cs="Arial"/>
                <w:b w:val="0"/>
                <w:bCs/>
                <w:sz w:val="22"/>
                <w:szCs w:val="22"/>
              </w:rPr>
              <w:t xml:space="preserve">Health and </w:t>
            </w:r>
            <w:r w:rsidR="007A0CDC" w:rsidRPr="00A04637">
              <w:rPr>
                <w:rFonts w:cs="Arial"/>
                <w:b w:val="0"/>
                <w:bCs/>
                <w:sz w:val="22"/>
                <w:szCs w:val="22"/>
              </w:rPr>
              <w:t xml:space="preserve">Safety </w:t>
            </w:r>
            <w:r w:rsidR="00FF4B3D" w:rsidRPr="00A04637">
              <w:rPr>
                <w:rFonts w:cs="Arial"/>
                <w:b w:val="0"/>
                <w:bCs/>
                <w:sz w:val="22"/>
                <w:szCs w:val="22"/>
              </w:rPr>
              <w:t>Function</w:t>
            </w:r>
          </w:p>
        </w:tc>
      </w:tr>
      <w:tr w:rsidR="00250786" w:rsidRPr="00A05B8A" w14:paraId="4441E85E" w14:textId="77777777" w:rsidTr="00A05B8A">
        <w:tc>
          <w:tcPr>
            <w:tcW w:w="4780" w:type="dxa"/>
          </w:tcPr>
          <w:p w14:paraId="103726B9" w14:textId="77777777" w:rsidR="00250786" w:rsidRPr="00A05B8A" w:rsidRDefault="00250786" w:rsidP="00A05B8A">
            <w:pPr>
              <w:pStyle w:val="Title"/>
              <w:spacing w:before="120" w:after="120"/>
              <w:jc w:val="both"/>
              <w:rPr>
                <w:rFonts w:cs="Arial"/>
                <w:bCs/>
                <w:sz w:val="22"/>
                <w:szCs w:val="22"/>
              </w:rPr>
            </w:pPr>
            <w:r w:rsidRPr="00A05B8A">
              <w:rPr>
                <w:rFonts w:cs="Arial"/>
                <w:bCs/>
                <w:sz w:val="22"/>
                <w:szCs w:val="22"/>
              </w:rPr>
              <w:t xml:space="preserve">Document Author:  </w:t>
            </w:r>
          </w:p>
        </w:tc>
        <w:tc>
          <w:tcPr>
            <w:tcW w:w="4780" w:type="dxa"/>
          </w:tcPr>
          <w:p w14:paraId="2ED5343E" w14:textId="77777777" w:rsidR="00250786" w:rsidRPr="00A05B8A" w:rsidRDefault="007A0CDC" w:rsidP="00A05B8A">
            <w:pPr>
              <w:pStyle w:val="Title"/>
              <w:spacing w:before="120" w:after="120"/>
              <w:jc w:val="both"/>
              <w:rPr>
                <w:rFonts w:cs="Arial"/>
                <w:b w:val="0"/>
                <w:bCs/>
                <w:sz w:val="22"/>
                <w:szCs w:val="22"/>
              </w:rPr>
            </w:pPr>
            <w:r>
              <w:rPr>
                <w:rFonts w:cs="Arial"/>
                <w:b w:val="0"/>
                <w:bCs/>
                <w:sz w:val="22"/>
                <w:szCs w:val="22"/>
              </w:rPr>
              <w:t>Health and Safety Manager</w:t>
            </w:r>
          </w:p>
        </w:tc>
      </w:tr>
      <w:tr w:rsidR="00250786" w:rsidRPr="00A05B8A" w14:paraId="025D46D7" w14:textId="77777777" w:rsidTr="00A05B8A">
        <w:tc>
          <w:tcPr>
            <w:tcW w:w="4780" w:type="dxa"/>
          </w:tcPr>
          <w:p w14:paraId="2F7C40AE" w14:textId="77777777" w:rsidR="00250786" w:rsidRPr="00A05B8A" w:rsidRDefault="00250786" w:rsidP="00A05B8A">
            <w:pPr>
              <w:pStyle w:val="Title"/>
              <w:spacing w:before="120" w:after="120"/>
              <w:jc w:val="both"/>
              <w:rPr>
                <w:rFonts w:cs="Arial"/>
                <w:bCs/>
                <w:sz w:val="22"/>
                <w:szCs w:val="22"/>
              </w:rPr>
            </w:pPr>
            <w:r w:rsidRPr="00A05B8A">
              <w:rPr>
                <w:rFonts w:cs="Arial"/>
                <w:bCs/>
                <w:sz w:val="22"/>
                <w:szCs w:val="22"/>
              </w:rPr>
              <w:t>Approved by:</w:t>
            </w:r>
            <w:r w:rsidRPr="00A05B8A">
              <w:rPr>
                <w:rFonts w:cs="Arial"/>
                <w:bCs/>
                <w:sz w:val="22"/>
                <w:szCs w:val="22"/>
              </w:rPr>
              <w:tab/>
            </w:r>
          </w:p>
        </w:tc>
        <w:tc>
          <w:tcPr>
            <w:tcW w:w="4780" w:type="dxa"/>
          </w:tcPr>
          <w:p w14:paraId="4CCA2794" w14:textId="48645DB8" w:rsidR="00250786" w:rsidRPr="00A05B8A" w:rsidRDefault="00987BF4" w:rsidP="00A05B8A">
            <w:pPr>
              <w:pStyle w:val="Title"/>
              <w:spacing w:before="120" w:after="120"/>
              <w:jc w:val="both"/>
              <w:rPr>
                <w:rFonts w:cs="Arial"/>
                <w:b w:val="0"/>
                <w:bCs/>
                <w:sz w:val="22"/>
                <w:szCs w:val="22"/>
              </w:rPr>
            </w:pPr>
            <w:r>
              <w:rPr>
                <w:rFonts w:cs="Arial"/>
                <w:b w:val="0"/>
                <w:bCs/>
                <w:sz w:val="22"/>
                <w:szCs w:val="22"/>
              </w:rPr>
              <w:t>Quality, Safety and Performance Committee</w:t>
            </w:r>
          </w:p>
        </w:tc>
      </w:tr>
      <w:tr w:rsidR="00250786" w:rsidRPr="00A05B8A" w14:paraId="25C5FE61" w14:textId="77777777" w:rsidTr="00A05B8A">
        <w:tc>
          <w:tcPr>
            <w:tcW w:w="4780" w:type="dxa"/>
          </w:tcPr>
          <w:p w14:paraId="4F735310" w14:textId="77777777" w:rsidR="00250786" w:rsidRPr="00A05B8A" w:rsidRDefault="00250786" w:rsidP="00A05B8A">
            <w:pPr>
              <w:pStyle w:val="Title"/>
              <w:spacing w:before="120" w:after="120"/>
              <w:jc w:val="both"/>
              <w:rPr>
                <w:rFonts w:cs="Arial"/>
                <w:bCs/>
                <w:sz w:val="22"/>
                <w:szCs w:val="22"/>
              </w:rPr>
            </w:pPr>
            <w:r w:rsidRPr="00A05B8A">
              <w:rPr>
                <w:rFonts w:cs="Arial"/>
                <w:bCs/>
                <w:sz w:val="22"/>
                <w:szCs w:val="22"/>
              </w:rPr>
              <w:t>Approval Date:</w:t>
            </w:r>
            <w:r w:rsidRPr="00A05B8A">
              <w:rPr>
                <w:rFonts w:cs="Arial"/>
                <w:bCs/>
                <w:sz w:val="22"/>
                <w:szCs w:val="22"/>
              </w:rPr>
              <w:tab/>
            </w:r>
          </w:p>
        </w:tc>
        <w:tc>
          <w:tcPr>
            <w:tcW w:w="4780" w:type="dxa"/>
          </w:tcPr>
          <w:p w14:paraId="1646660F" w14:textId="4213EAC5" w:rsidR="00250786" w:rsidRPr="00A05B8A" w:rsidRDefault="00987BF4" w:rsidP="00A05B8A">
            <w:pPr>
              <w:pStyle w:val="Title"/>
              <w:spacing w:before="120" w:after="120"/>
              <w:jc w:val="both"/>
              <w:rPr>
                <w:rFonts w:cs="Arial"/>
                <w:b w:val="0"/>
                <w:bCs/>
                <w:sz w:val="22"/>
                <w:szCs w:val="22"/>
              </w:rPr>
            </w:pPr>
            <w:r>
              <w:rPr>
                <w:rFonts w:cs="Arial"/>
                <w:b w:val="0"/>
                <w:bCs/>
                <w:sz w:val="22"/>
                <w:szCs w:val="22"/>
              </w:rPr>
              <w:t>January 2021</w:t>
            </w:r>
          </w:p>
        </w:tc>
      </w:tr>
      <w:tr w:rsidR="00FF4B3D" w:rsidRPr="00A05B8A" w14:paraId="32F8C156" w14:textId="77777777" w:rsidTr="00A05B8A">
        <w:tc>
          <w:tcPr>
            <w:tcW w:w="4780" w:type="dxa"/>
          </w:tcPr>
          <w:p w14:paraId="37BC9A2B" w14:textId="77777777" w:rsidR="00FF4B3D" w:rsidRPr="00A05B8A" w:rsidRDefault="00FF4B3D" w:rsidP="00A05B8A">
            <w:pPr>
              <w:pStyle w:val="Title"/>
              <w:spacing w:before="120" w:after="120"/>
              <w:jc w:val="both"/>
              <w:rPr>
                <w:rFonts w:cs="Arial"/>
                <w:bCs/>
                <w:iCs/>
                <w:sz w:val="22"/>
                <w:szCs w:val="22"/>
              </w:rPr>
            </w:pPr>
            <w:r w:rsidRPr="00A05B8A">
              <w:rPr>
                <w:rFonts w:cs="Arial"/>
                <w:bCs/>
                <w:iCs/>
                <w:sz w:val="22"/>
                <w:szCs w:val="22"/>
              </w:rPr>
              <w:t>Date of Equality Impact Assessment:</w:t>
            </w:r>
          </w:p>
        </w:tc>
        <w:tc>
          <w:tcPr>
            <w:tcW w:w="4780" w:type="dxa"/>
          </w:tcPr>
          <w:p w14:paraId="59732FAC" w14:textId="6151202C" w:rsidR="00FF4B3D" w:rsidRPr="00A05B8A" w:rsidRDefault="00283909" w:rsidP="007A0CDC">
            <w:pPr>
              <w:pStyle w:val="Title"/>
              <w:spacing w:before="120" w:after="120"/>
              <w:jc w:val="both"/>
              <w:rPr>
                <w:rFonts w:cs="Arial"/>
                <w:b w:val="0"/>
                <w:bCs/>
                <w:iCs/>
                <w:sz w:val="22"/>
                <w:szCs w:val="22"/>
              </w:rPr>
            </w:pPr>
            <w:r>
              <w:rPr>
                <w:rFonts w:cs="Arial"/>
                <w:b w:val="0"/>
                <w:bCs/>
                <w:iCs/>
                <w:sz w:val="22"/>
                <w:szCs w:val="22"/>
              </w:rPr>
              <w:t>20</w:t>
            </w:r>
            <w:r w:rsidRPr="00283909">
              <w:rPr>
                <w:rFonts w:cs="Arial"/>
                <w:b w:val="0"/>
                <w:bCs/>
                <w:iCs/>
                <w:sz w:val="22"/>
                <w:szCs w:val="22"/>
                <w:vertAlign w:val="superscript"/>
              </w:rPr>
              <w:t>th</w:t>
            </w:r>
            <w:r>
              <w:rPr>
                <w:rFonts w:cs="Arial"/>
                <w:b w:val="0"/>
                <w:bCs/>
                <w:iCs/>
                <w:sz w:val="22"/>
                <w:szCs w:val="22"/>
              </w:rPr>
              <w:t xml:space="preserve"> October 2020</w:t>
            </w:r>
          </w:p>
        </w:tc>
      </w:tr>
      <w:tr w:rsidR="002B3F3E" w:rsidRPr="00A05B8A" w14:paraId="3B492A24" w14:textId="77777777" w:rsidTr="00A05B8A">
        <w:tc>
          <w:tcPr>
            <w:tcW w:w="4780" w:type="dxa"/>
          </w:tcPr>
          <w:p w14:paraId="0C1DD0A5" w14:textId="77777777" w:rsidR="002B3F3E" w:rsidRPr="00A05B8A" w:rsidRDefault="002B3F3E" w:rsidP="00A05B8A">
            <w:pPr>
              <w:pStyle w:val="Title"/>
              <w:spacing w:before="120" w:after="120"/>
              <w:jc w:val="both"/>
              <w:rPr>
                <w:rFonts w:cs="Arial"/>
                <w:bCs/>
                <w:iCs/>
                <w:sz w:val="22"/>
                <w:szCs w:val="22"/>
              </w:rPr>
            </w:pPr>
            <w:r>
              <w:rPr>
                <w:rFonts w:cs="Arial"/>
                <w:bCs/>
                <w:iCs/>
                <w:sz w:val="22"/>
                <w:szCs w:val="22"/>
              </w:rPr>
              <w:t>Equality Impact Assessment Outcome:</w:t>
            </w:r>
          </w:p>
        </w:tc>
        <w:tc>
          <w:tcPr>
            <w:tcW w:w="4780" w:type="dxa"/>
          </w:tcPr>
          <w:p w14:paraId="6ED9F998" w14:textId="77777777" w:rsidR="002B3F3E" w:rsidRPr="00A05B8A" w:rsidRDefault="007A0CDC" w:rsidP="00A05B8A">
            <w:pPr>
              <w:pStyle w:val="Title"/>
              <w:spacing w:before="120" w:after="120"/>
              <w:jc w:val="both"/>
              <w:rPr>
                <w:rFonts w:cs="Arial"/>
                <w:b w:val="0"/>
                <w:bCs/>
                <w:iCs/>
                <w:sz w:val="22"/>
                <w:szCs w:val="22"/>
              </w:rPr>
            </w:pPr>
            <w:r>
              <w:rPr>
                <w:rFonts w:cs="Arial"/>
                <w:b w:val="0"/>
                <w:bCs/>
                <w:iCs/>
                <w:sz w:val="22"/>
                <w:szCs w:val="22"/>
              </w:rPr>
              <w:t>This policy has been screened for relevance to equality. No potential negative impact has been identified.</w:t>
            </w:r>
          </w:p>
        </w:tc>
      </w:tr>
      <w:tr w:rsidR="00250786" w:rsidRPr="00A05B8A" w14:paraId="5C5DC220" w14:textId="77777777" w:rsidTr="00A05B8A">
        <w:tc>
          <w:tcPr>
            <w:tcW w:w="4780" w:type="dxa"/>
          </w:tcPr>
          <w:p w14:paraId="00E26C8A" w14:textId="77777777" w:rsidR="00250786" w:rsidRPr="00A05B8A" w:rsidRDefault="00250786" w:rsidP="00A05B8A">
            <w:pPr>
              <w:pStyle w:val="Title"/>
              <w:spacing w:before="120" w:after="120"/>
              <w:jc w:val="both"/>
              <w:rPr>
                <w:rFonts w:cs="Arial"/>
                <w:bCs/>
                <w:sz w:val="22"/>
                <w:szCs w:val="22"/>
              </w:rPr>
            </w:pPr>
            <w:r w:rsidRPr="00A05B8A">
              <w:rPr>
                <w:rFonts w:cs="Arial"/>
                <w:bCs/>
                <w:iCs/>
                <w:sz w:val="22"/>
                <w:szCs w:val="22"/>
              </w:rPr>
              <w:t>Review Date:</w:t>
            </w:r>
          </w:p>
        </w:tc>
        <w:tc>
          <w:tcPr>
            <w:tcW w:w="4780" w:type="dxa"/>
          </w:tcPr>
          <w:p w14:paraId="096AAC39" w14:textId="77777777" w:rsidR="00250786" w:rsidRPr="00A04637" w:rsidRDefault="00435AEF" w:rsidP="007A0CDC">
            <w:pPr>
              <w:pStyle w:val="Title"/>
              <w:spacing w:before="120" w:after="120"/>
              <w:jc w:val="both"/>
              <w:rPr>
                <w:rFonts w:cs="Arial"/>
                <w:b w:val="0"/>
                <w:bCs/>
                <w:sz w:val="22"/>
                <w:szCs w:val="22"/>
              </w:rPr>
            </w:pPr>
            <w:r w:rsidRPr="00A04637">
              <w:rPr>
                <w:rFonts w:cs="Arial"/>
                <w:b w:val="0"/>
                <w:bCs/>
                <w:sz w:val="22"/>
                <w:szCs w:val="22"/>
              </w:rPr>
              <w:t>2023</w:t>
            </w:r>
          </w:p>
        </w:tc>
      </w:tr>
      <w:tr w:rsidR="00250786" w:rsidRPr="00A05B8A" w14:paraId="0303DA4C" w14:textId="77777777" w:rsidTr="00A05B8A">
        <w:tc>
          <w:tcPr>
            <w:tcW w:w="4780" w:type="dxa"/>
          </w:tcPr>
          <w:p w14:paraId="13ED2C8B" w14:textId="77777777" w:rsidR="00250786" w:rsidRPr="002835A9" w:rsidRDefault="00FF4B3D" w:rsidP="00A05B8A">
            <w:pPr>
              <w:pStyle w:val="Title"/>
              <w:spacing w:before="120" w:after="120"/>
              <w:jc w:val="both"/>
              <w:rPr>
                <w:rFonts w:cs="Arial"/>
                <w:bCs/>
                <w:iCs/>
                <w:sz w:val="22"/>
                <w:szCs w:val="22"/>
              </w:rPr>
            </w:pPr>
            <w:r w:rsidRPr="002835A9">
              <w:rPr>
                <w:rFonts w:cs="Arial"/>
                <w:bCs/>
                <w:iCs/>
                <w:sz w:val="22"/>
                <w:szCs w:val="22"/>
              </w:rPr>
              <w:t>Version:</w:t>
            </w:r>
          </w:p>
        </w:tc>
        <w:tc>
          <w:tcPr>
            <w:tcW w:w="4780" w:type="dxa"/>
          </w:tcPr>
          <w:p w14:paraId="0CD2834D" w14:textId="77777777" w:rsidR="00250786" w:rsidRPr="00A04637" w:rsidRDefault="002835A9" w:rsidP="00435AEF">
            <w:pPr>
              <w:pStyle w:val="Title"/>
              <w:spacing w:before="120" w:after="120"/>
              <w:jc w:val="both"/>
              <w:rPr>
                <w:rFonts w:cs="Arial"/>
                <w:b w:val="0"/>
                <w:bCs/>
                <w:sz w:val="22"/>
                <w:szCs w:val="22"/>
              </w:rPr>
            </w:pPr>
            <w:r w:rsidRPr="00A04637">
              <w:rPr>
                <w:rFonts w:cs="Arial"/>
                <w:b w:val="0"/>
                <w:bCs/>
                <w:sz w:val="22"/>
                <w:szCs w:val="22"/>
              </w:rPr>
              <w:t>V</w:t>
            </w:r>
            <w:r w:rsidR="007C5551" w:rsidRPr="00A04637">
              <w:rPr>
                <w:rFonts w:cs="Arial"/>
                <w:b w:val="0"/>
                <w:bCs/>
                <w:sz w:val="22"/>
                <w:szCs w:val="22"/>
              </w:rPr>
              <w:t xml:space="preserve">ersion </w:t>
            </w:r>
            <w:r w:rsidR="00435AEF" w:rsidRPr="00A04637">
              <w:rPr>
                <w:rFonts w:cs="Arial"/>
                <w:b w:val="0"/>
                <w:bCs/>
                <w:sz w:val="22"/>
                <w:szCs w:val="22"/>
              </w:rPr>
              <w:t>4.1</w:t>
            </w:r>
          </w:p>
        </w:tc>
      </w:tr>
    </w:tbl>
    <w:p w14:paraId="45DA475D" w14:textId="77777777" w:rsidR="00593D18" w:rsidRDefault="00593D18" w:rsidP="0070302D">
      <w:pPr>
        <w:pStyle w:val="Title"/>
        <w:spacing w:before="120" w:after="120"/>
        <w:jc w:val="both"/>
        <w:rPr>
          <w:rFonts w:cs="Arial"/>
          <w:b w:val="0"/>
          <w:bCs/>
        </w:rPr>
      </w:pPr>
    </w:p>
    <w:p w14:paraId="61F085A4" w14:textId="77777777" w:rsidR="00593D18" w:rsidRPr="0070302D" w:rsidRDefault="00593D18" w:rsidP="0070302D">
      <w:pPr>
        <w:pStyle w:val="Title"/>
        <w:spacing w:before="120" w:after="120"/>
        <w:jc w:val="both"/>
        <w:rPr>
          <w:rFonts w:cs="Arial"/>
          <w:b w:val="0"/>
          <w:bCs/>
        </w:rPr>
      </w:pPr>
    </w:p>
    <w:p w14:paraId="6343C0AA" w14:textId="77777777" w:rsidR="0064267F" w:rsidRPr="0064267F" w:rsidRDefault="009F5A9A" w:rsidP="00250786">
      <w:pPr>
        <w:pStyle w:val="Title"/>
        <w:spacing w:before="120" w:after="120"/>
        <w:jc w:val="both"/>
        <w:rPr>
          <w:rFonts w:cs="Arial"/>
          <w:bCs/>
          <w:i/>
        </w:rPr>
      </w:pPr>
      <w:r w:rsidRPr="00250786">
        <w:rPr>
          <w:rFonts w:cs="Arial"/>
          <w:bCs/>
          <w:i/>
        </w:rPr>
        <w:tab/>
      </w:r>
      <w:r w:rsidR="000B3B95">
        <w:rPr>
          <w:rFonts w:cs="Arial"/>
          <w:bCs/>
          <w:i/>
        </w:rPr>
        <w:t xml:space="preserve"> </w:t>
      </w:r>
    </w:p>
    <w:p w14:paraId="39431CAA" w14:textId="77777777" w:rsidR="00ED396A" w:rsidRPr="0064267F" w:rsidRDefault="00C923ED" w:rsidP="00593D18">
      <w:pPr>
        <w:pStyle w:val="Title"/>
        <w:spacing w:before="120" w:after="120"/>
        <w:jc w:val="both"/>
        <w:rPr>
          <w:rFonts w:cs="Arial"/>
          <w:bCs/>
          <w:i/>
          <w:iCs/>
          <w:szCs w:val="24"/>
        </w:rPr>
      </w:pPr>
      <w:r w:rsidRPr="0064267F">
        <w:rPr>
          <w:rFonts w:cs="Arial"/>
          <w:bCs/>
          <w:i/>
          <w:iCs/>
          <w:szCs w:val="24"/>
        </w:rPr>
        <w:tab/>
      </w:r>
      <w:r w:rsidRPr="0064267F">
        <w:rPr>
          <w:rFonts w:cs="Arial"/>
          <w:bCs/>
          <w:i/>
          <w:iCs/>
          <w:szCs w:val="24"/>
        </w:rPr>
        <w:tab/>
      </w:r>
    </w:p>
    <w:p w14:paraId="5EAF769B" w14:textId="77777777" w:rsidR="00CC489B" w:rsidRPr="0070302D" w:rsidRDefault="00CC489B" w:rsidP="0070302D">
      <w:pPr>
        <w:pStyle w:val="BodyText2"/>
        <w:jc w:val="both"/>
        <w:rPr>
          <w:rFonts w:cs="Arial"/>
          <w:b w:val="0"/>
          <w:i/>
        </w:rPr>
      </w:pPr>
    </w:p>
    <w:p w14:paraId="0C65F1C7" w14:textId="77777777" w:rsidR="007A0CDC" w:rsidRPr="00731CA5" w:rsidRDefault="007A0CDC" w:rsidP="007A0CDC">
      <w:pPr>
        <w:jc w:val="center"/>
        <w:rPr>
          <w:rFonts w:ascii="Arial" w:hAnsi="Arial" w:cs="Arial"/>
          <w:b/>
          <w:sz w:val="28"/>
          <w:u w:val="single"/>
        </w:rPr>
      </w:pPr>
      <w:r w:rsidRPr="00731CA5">
        <w:rPr>
          <w:rFonts w:ascii="Arial" w:hAnsi="Arial" w:cs="Arial"/>
          <w:b/>
          <w:sz w:val="28"/>
          <w:u w:val="single"/>
        </w:rPr>
        <w:t>CONTENTS</w:t>
      </w:r>
    </w:p>
    <w:p w14:paraId="3DF90E20" w14:textId="77777777" w:rsidR="007A0CDC" w:rsidRPr="00A25D8F" w:rsidRDefault="007A0CDC" w:rsidP="007A0CDC">
      <w:pPr>
        <w:rPr>
          <w:rFonts w:ascii="Arial" w:hAnsi="Arial" w:cs="Arial"/>
          <w:sz w:val="22"/>
          <w:szCs w:val="22"/>
        </w:rPr>
      </w:pPr>
      <w:r w:rsidRPr="00A25D8F">
        <w:rPr>
          <w:rFonts w:ascii="Arial" w:hAnsi="Arial" w:cs="Arial"/>
          <w:sz w:val="22"/>
          <w:szCs w:val="22"/>
        </w:rPr>
        <w:t>1. Policy Statement</w:t>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t>Page 4</w:t>
      </w:r>
    </w:p>
    <w:p w14:paraId="169FA942" w14:textId="77777777" w:rsidR="007A0CDC" w:rsidRPr="00A25D8F" w:rsidRDefault="007A0CDC" w:rsidP="007A0CDC">
      <w:pPr>
        <w:rPr>
          <w:rFonts w:ascii="Arial" w:hAnsi="Arial" w:cs="Arial"/>
          <w:sz w:val="22"/>
          <w:szCs w:val="22"/>
        </w:rPr>
      </w:pPr>
    </w:p>
    <w:p w14:paraId="062D1555" w14:textId="77777777" w:rsidR="007A0CDC" w:rsidRPr="00A04637" w:rsidRDefault="007A0CDC" w:rsidP="007A0CDC">
      <w:pPr>
        <w:rPr>
          <w:rFonts w:ascii="Arial" w:hAnsi="Arial" w:cs="Arial"/>
          <w:sz w:val="22"/>
          <w:szCs w:val="22"/>
        </w:rPr>
      </w:pPr>
      <w:r w:rsidRPr="00A04637">
        <w:rPr>
          <w:rFonts w:ascii="Arial" w:hAnsi="Arial" w:cs="Arial"/>
          <w:sz w:val="22"/>
          <w:szCs w:val="22"/>
        </w:rPr>
        <w:t xml:space="preserve">2. </w:t>
      </w:r>
      <w:r w:rsidR="00A23DAB" w:rsidRPr="00A04637">
        <w:rPr>
          <w:rFonts w:ascii="Arial" w:hAnsi="Arial" w:cs="Arial"/>
          <w:sz w:val="22"/>
          <w:szCs w:val="22"/>
        </w:rPr>
        <w:t>Scope of Policy</w:t>
      </w:r>
      <w:r w:rsidRPr="00A04637">
        <w:rPr>
          <w:rFonts w:ascii="Arial" w:hAnsi="Arial" w:cs="Arial"/>
          <w:sz w:val="22"/>
          <w:szCs w:val="22"/>
        </w:rPr>
        <w:tab/>
      </w:r>
      <w:r w:rsidRPr="00A04637">
        <w:rPr>
          <w:rFonts w:ascii="Arial" w:hAnsi="Arial" w:cs="Arial"/>
          <w:sz w:val="22"/>
          <w:szCs w:val="22"/>
        </w:rPr>
        <w:tab/>
      </w:r>
      <w:r w:rsidRPr="00A04637">
        <w:rPr>
          <w:rFonts w:ascii="Arial" w:hAnsi="Arial" w:cs="Arial"/>
          <w:sz w:val="22"/>
          <w:szCs w:val="22"/>
        </w:rPr>
        <w:tab/>
      </w:r>
      <w:r w:rsidRPr="00A04637">
        <w:rPr>
          <w:rFonts w:ascii="Arial" w:hAnsi="Arial" w:cs="Arial"/>
          <w:sz w:val="22"/>
          <w:szCs w:val="22"/>
        </w:rPr>
        <w:tab/>
      </w:r>
      <w:r w:rsidRPr="00A04637">
        <w:rPr>
          <w:rFonts w:ascii="Arial" w:hAnsi="Arial" w:cs="Arial"/>
          <w:sz w:val="22"/>
          <w:szCs w:val="22"/>
        </w:rPr>
        <w:tab/>
      </w:r>
      <w:r w:rsidRPr="00A04637">
        <w:rPr>
          <w:rFonts w:ascii="Arial" w:hAnsi="Arial" w:cs="Arial"/>
          <w:sz w:val="22"/>
          <w:szCs w:val="22"/>
        </w:rPr>
        <w:tab/>
      </w:r>
      <w:r w:rsidRPr="00A04637">
        <w:rPr>
          <w:rFonts w:ascii="Arial" w:hAnsi="Arial" w:cs="Arial"/>
          <w:sz w:val="22"/>
          <w:szCs w:val="22"/>
        </w:rPr>
        <w:tab/>
      </w:r>
      <w:r w:rsidR="00A23DAB" w:rsidRPr="00A04637">
        <w:rPr>
          <w:rFonts w:ascii="Arial" w:hAnsi="Arial" w:cs="Arial"/>
          <w:sz w:val="22"/>
          <w:szCs w:val="22"/>
        </w:rPr>
        <w:tab/>
      </w:r>
      <w:r w:rsidR="00A23DAB" w:rsidRPr="00A04637">
        <w:rPr>
          <w:rFonts w:ascii="Arial" w:hAnsi="Arial" w:cs="Arial"/>
          <w:sz w:val="22"/>
          <w:szCs w:val="22"/>
        </w:rPr>
        <w:tab/>
      </w:r>
      <w:r w:rsidRPr="00A04637">
        <w:rPr>
          <w:rFonts w:ascii="Arial" w:hAnsi="Arial" w:cs="Arial"/>
          <w:sz w:val="22"/>
          <w:szCs w:val="22"/>
        </w:rPr>
        <w:t>Page 4</w:t>
      </w:r>
    </w:p>
    <w:p w14:paraId="0A9814E1" w14:textId="77777777" w:rsidR="007A0CDC" w:rsidRPr="00A04637" w:rsidRDefault="007A0CDC" w:rsidP="007A0CDC">
      <w:pPr>
        <w:rPr>
          <w:rFonts w:ascii="Arial" w:hAnsi="Arial" w:cs="Arial"/>
          <w:sz w:val="22"/>
          <w:szCs w:val="22"/>
        </w:rPr>
      </w:pPr>
    </w:p>
    <w:p w14:paraId="0765BBA8" w14:textId="77777777" w:rsidR="007A0CDC" w:rsidRPr="00A04637" w:rsidRDefault="00A23DAB" w:rsidP="007A0CDC">
      <w:pPr>
        <w:rPr>
          <w:rFonts w:ascii="Arial" w:hAnsi="Arial" w:cs="Arial"/>
          <w:sz w:val="22"/>
          <w:szCs w:val="22"/>
        </w:rPr>
      </w:pPr>
      <w:r w:rsidRPr="00A04637">
        <w:rPr>
          <w:rFonts w:ascii="Arial" w:hAnsi="Arial" w:cs="Arial"/>
          <w:sz w:val="22"/>
          <w:szCs w:val="22"/>
        </w:rPr>
        <w:t xml:space="preserve">3. </w:t>
      </w:r>
      <w:r w:rsidR="007A0CDC" w:rsidRPr="00A04637">
        <w:rPr>
          <w:rFonts w:ascii="Arial" w:hAnsi="Arial" w:cs="Arial"/>
          <w:sz w:val="22"/>
          <w:szCs w:val="22"/>
        </w:rPr>
        <w:t>Aim</w:t>
      </w:r>
      <w:r w:rsidRPr="00A04637">
        <w:rPr>
          <w:rFonts w:ascii="Arial" w:hAnsi="Arial" w:cs="Arial"/>
          <w:sz w:val="22"/>
          <w:szCs w:val="22"/>
        </w:rPr>
        <w:t>s and Objectives</w:t>
      </w:r>
      <w:r w:rsidRPr="00A04637">
        <w:rPr>
          <w:rFonts w:ascii="Arial" w:hAnsi="Arial" w:cs="Arial"/>
          <w:sz w:val="22"/>
          <w:szCs w:val="22"/>
        </w:rPr>
        <w:tab/>
      </w:r>
      <w:r w:rsidR="007A0CDC" w:rsidRPr="00A04637">
        <w:rPr>
          <w:rFonts w:ascii="Arial" w:hAnsi="Arial" w:cs="Arial"/>
          <w:sz w:val="22"/>
          <w:szCs w:val="22"/>
        </w:rPr>
        <w:tab/>
      </w:r>
      <w:r w:rsidR="007A0CDC" w:rsidRPr="00A04637">
        <w:rPr>
          <w:rFonts w:ascii="Arial" w:hAnsi="Arial" w:cs="Arial"/>
          <w:sz w:val="22"/>
          <w:szCs w:val="22"/>
        </w:rPr>
        <w:tab/>
      </w:r>
      <w:r w:rsidR="007A0CDC" w:rsidRPr="00A04637">
        <w:rPr>
          <w:rFonts w:ascii="Arial" w:hAnsi="Arial" w:cs="Arial"/>
          <w:sz w:val="22"/>
          <w:szCs w:val="22"/>
        </w:rPr>
        <w:tab/>
      </w:r>
      <w:r w:rsidR="007A0CDC" w:rsidRPr="00A04637">
        <w:rPr>
          <w:rFonts w:ascii="Arial" w:hAnsi="Arial" w:cs="Arial"/>
          <w:sz w:val="22"/>
          <w:szCs w:val="22"/>
        </w:rPr>
        <w:tab/>
      </w:r>
      <w:r w:rsidR="007A0CDC" w:rsidRPr="00A04637">
        <w:rPr>
          <w:rFonts w:ascii="Arial" w:hAnsi="Arial" w:cs="Arial"/>
          <w:sz w:val="22"/>
          <w:szCs w:val="22"/>
        </w:rPr>
        <w:tab/>
      </w:r>
      <w:r w:rsidR="007A0CDC" w:rsidRPr="00A04637">
        <w:rPr>
          <w:rFonts w:ascii="Arial" w:hAnsi="Arial" w:cs="Arial"/>
          <w:sz w:val="22"/>
          <w:szCs w:val="22"/>
        </w:rPr>
        <w:tab/>
      </w:r>
      <w:r w:rsidR="007A0CDC" w:rsidRPr="00A04637">
        <w:rPr>
          <w:rFonts w:ascii="Arial" w:hAnsi="Arial" w:cs="Arial"/>
          <w:sz w:val="22"/>
          <w:szCs w:val="22"/>
        </w:rPr>
        <w:tab/>
        <w:t xml:space="preserve">Page </w:t>
      </w:r>
      <w:r w:rsidR="009145DF" w:rsidRPr="00A04637">
        <w:rPr>
          <w:rFonts w:ascii="Arial" w:hAnsi="Arial" w:cs="Arial"/>
          <w:sz w:val="22"/>
          <w:szCs w:val="22"/>
        </w:rPr>
        <w:t>4</w:t>
      </w:r>
    </w:p>
    <w:p w14:paraId="64DCCD2F" w14:textId="77777777" w:rsidR="007A0CDC" w:rsidRPr="00A04637" w:rsidRDefault="007A0CDC" w:rsidP="007A0CDC">
      <w:pPr>
        <w:rPr>
          <w:rFonts w:ascii="Arial" w:hAnsi="Arial" w:cs="Arial"/>
          <w:sz w:val="22"/>
          <w:szCs w:val="22"/>
        </w:rPr>
      </w:pPr>
    </w:p>
    <w:p w14:paraId="05B863E9" w14:textId="77777777" w:rsidR="00A23DAB" w:rsidRPr="00A25D8F" w:rsidRDefault="007A0CDC" w:rsidP="007A0CDC">
      <w:pPr>
        <w:rPr>
          <w:rFonts w:ascii="Arial" w:hAnsi="Arial" w:cs="Arial"/>
          <w:sz w:val="22"/>
          <w:szCs w:val="22"/>
        </w:rPr>
      </w:pPr>
      <w:r w:rsidRPr="00A04637">
        <w:rPr>
          <w:rFonts w:ascii="Arial" w:hAnsi="Arial" w:cs="Arial"/>
          <w:sz w:val="22"/>
          <w:szCs w:val="22"/>
        </w:rPr>
        <w:t xml:space="preserve">4. </w:t>
      </w:r>
      <w:r w:rsidR="00A23DAB" w:rsidRPr="00A04637">
        <w:rPr>
          <w:rFonts w:ascii="Arial" w:hAnsi="Arial" w:cs="Arial"/>
          <w:sz w:val="22"/>
          <w:szCs w:val="22"/>
        </w:rPr>
        <w:t>Responsibilities</w:t>
      </w:r>
      <w:r w:rsidR="009145DF" w:rsidRPr="00A25D8F">
        <w:rPr>
          <w:rFonts w:ascii="Arial" w:hAnsi="Arial" w:cs="Arial"/>
          <w:sz w:val="22"/>
          <w:szCs w:val="22"/>
        </w:rPr>
        <w:tab/>
      </w:r>
      <w:r w:rsidR="009145DF" w:rsidRPr="00A25D8F">
        <w:rPr>
          <w:rFonts w:ascii="Arial" w:hAnsi="Arial" w:cs="Arial"/>
          <w:sz w:val="22"/>
          <w:szCs w:val="22"/>
        </w:rPr>
        <w:tab/>
      </w:r>
      <w:r w:rsidR="009145DF" w:rsidRPr="00A25D8F">
        <w:rPr>
          <w:rFonts w:ascii="Arial" w:hAnsi="Arial" w:cs="Arial"/>
          <w:sz w:val="22"/>
          <w:szCs w:val="22"/>
        </w:rPr>
        <w:tab/>
      </w:r>
      <w:r w:rsidR="009145DF" w:rsidRPr="00A25D8F">
        <w:rPr>
          <w:rFonts w:ascii="Arial" w:hAnsi="Arial" w:cs="Arial"/>
          <w:sz w:val="22"/>
          <w:szCs w:val="22"/>
        </w:rPr>
        <w:tab/>
      </w:r>
      <w:r w:rsidR="009145DF" w:rsidRPr="00A25D8F">
        <w:rPr>
          <w:rFonts w:ascii="Arial" w:hAnsi="Arial" w:cs="Arial"/>
          <w:sz w:val="22"/>
          <w:szCs w:val="22"/>
        </w:rPr>
        <w:tab/>
      </w:r>
      <w:r w:rsidR="009145DF" w:rsidRPr="00A25D8F">
        <w:rPr>
          <w:rFonts w:ascii="Arial" w:hAnsi="Arial" w:cs="Arial"/>
          <w:sz w:val="22"/>
          <w:szCs w:val="22"/>
        </w:rPr>
        <w:tab/>
      </w:r>
      <w:r w:rsidR="009145DF" w:rsidRPr="00A25D8F">
        <w:rPr>
          <w:rFonts w:ascii="Arial" w:hAnsi="Arial" w:cs="Arial"/>
          <w:sz w:val="22"/>
          <w:szCs w:val="22"/>
        </w:rPr>
        <w:tab/>
      </w:r>
      <w:r w:rsidR="009145DF" w:rsidRPr="00A25D8F">
        <w:rPr>
          <w:rFonts w:ascii="Arial" w:hAnsi="Arial" w:cs="Arial"/>
          <w:sz w:val="22"/>
          <w:szCs w:val="22"/>
        </w:rPr>
        <w:tab/>
      </w:r>
      <w:r w:rsidR="009145DF" w:rsidRPr="00A25D8F">
        <w:rPr>
          <w:rFonts w:ascii="Arial" w:hAnsi="Arial" w:cs="Arial"/>
          <w:sz w:val="22"/>
          <w:szCs w:val="22"/>
        </w:rPr>
        <w:tab/>
        <w:t>Page 4</w:t>
      </w:r>
    </w:p>
    <w:p w14:paraId="0DDDA156" w14:textId="77777777" w:rsidR="009145DF" w:rsidRPr="00A25D8F" w:rsidRDefault="009145DF" w:rsidP="007A0CDC">
      <w:pPr>
        <w:rPr>
          <w:rFonts w:ascii="Arial" w:hAnsi="Arial" w:cs="Arial"/>
          <w:sz w:val="22"/>
          <w:szCs w:val="22"/>
        </w:rPr>
      </w:pPr>
    </w:p>
    <w:p w14:paraId="0A8322DB" w14:textId="77777777" w:rsidR="007A0CDC" w:rsidRPr="00A25D8F" w:rsidRDefault="00A23DAB" w:rsidP="007A0CDC">
      <w:pPr>
        <w:rPr>
          <w:rFonts w:ascii="Arial" w:hAnsi="Arial" w:cs="Arial"/>
          <w:sz w:val="22"/>
          <w:szCs w:val="22"/>
        </w:rPr>
      </w:pPr>
      <w:r w:rsidRPr="00A25D8F">
        <w:rPr>
          <w:rFonts w:ascii="Arial" w:hAnsi="Arial" w:cs="Arial"/>
          <w:sz w:val="22"/>
          <w:szCs w:val="22"/>
        </w:rPr>
        <w:t>5</w:t>
      </w:r>
      <w:r w:rsidR="009145DF" w:rsidRPr="00A25D8F">
        <w:rPr>
          <w:rFonts w:ascii="Arial" w:hAnsi="Arial" w:cs="Arial"/>
          <w:sz w:val="22"/>
          <w:szCs w:val="22"/>
        </w:rPr>
        <w:t xml:space="preserve">  Definitions and Examples</w:t>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A25D8F">
        <w:rPr>
          <w:rFonts w:ascii="Arial" w:hAnsi="Arial" w:cs="Arial"/>
          <w:sz w:val="22"/>
          <w:szCs w:val="22"/>
        </w:rPr>
        <w:tab/>
      </w:r>
      <w:r w:rsidR="007A0CDC" w:rsidRPr="00A25D8F">
        <w:rPr>
          <w:rFonts w:ascii="Arial" w:hAnsi="Arial" w:cs="Arial"/>
          <w:sz w:val="22"/>
          <w:szCs w:val="22"/>
        </w:rPr>
        <w:t xml:space="preserve">Page </w:t>
      </w:r>
      <w:r w:rsidR="009145DF" w:rsidRPr="00A25D8F">
        <w:rPr>
          <w:rFonts w:ascii="Arial" w:hAnsi="Arial" w:cs="Arial"/>
          <w:sz w:val="22"/>
          <w:szCs w:val="22"/>
        </w:rPr>
        <w:t>5</w:t>
      </w:r>
    </w:p>
    <w:p w14:paraId="63DCF164" w14:textId="77777777" w:rsidR="007A0CDC" w:rsidRPr="00A25D8F" w:rsidRDefault="007A0CDC" w:rsidP="007A0CDC">
      <w:pPr>
        <w:rPr>
          <w:rFonts w:ascii="Arial" w:hAnsi="Arial" w:cs="Arial"/>
          <w:sz w:val="22"/>
          <w:szCs w:val="22"/>
        </w:rPr>
      </w:pPr>
    </w:p>
    <w:p w14:paraId="2E256E42" w14:textId="7A915BB4" w:rsidR="007A0CDC" w:rsidRPr="00A25D8F" w:rsidRDefault="009145DF" w:rsidP="007A0CDC">
      <w:pPr>
        <w:rPr>
          <w:rFonts w:ascii="Arial" w:hAnsi="Arial" w:cs="Arial"/>
          <w:sz w:val="22"/>
          <w:szCs w:val="22"/>
        </w:rPr>
      </w:pPr>
      <w:r w:rsidRPr="00A25D8F">
        <w:rPr>
          <w:rFonts w:ascii="Arial" w:hAnsi="Arial" w:cs="Arial"/>
          <w:sz w:val="22"/>
          <w:szCs w:val="22"/>
        </w:rPr>
        <w:t>6</w:t>
      </w:r>
      <w:r w:rsidR="007A0CDC" w:rsidRPr="00A25D8F">
        <w:rPr>
          <w:rFonts w:ascii="Arial" w:hAnsi="Arial" w:cs="Arial"/>
          <w:sz w:val="22"/>
          <w:szCs w:val="22"/>
        </w:rPr>
        <w:t xml:space="preserve">. Systems of Management </w:t>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A25D8F">
        <w:rPr>
          <w:rFonts w:ascii="Arial" w:hAnsi="Arial" w:cs="Arial"/>
          <w:sz w:val="22"/>
          <w:szCs w:val="22"/>
        </w:rPr>
        <w:tab/>
      </w:r>
      <w:r w:rsidR="007A0CDC" w:rsidRPr="00A25D8F">
        <w:rPr>
          <w:rFonts w:ascii="Arial" w:hAnsi="Arial" w:cs="Arial"/>
          <w:sz w:val="22"/>
          <w:szCs w:val="22"/>
        </w:rPr>
        <w:t xml:space="preserve">Page </w:t>
      </w:r>
      <w:r w:rsidR="00360B4F">
        <w:rPr>
          <w:rFonts w:ascii="Arial" w:hAnsi="Arial" w:cs="Arial"/>
          <w:sz w:val="22"/>
          <w:szCs w:val="22"/>
        </w:rPr>
        <w:t>7</w:t>
      </w:r>
    </w:p>
    <w:p w14:paraId="40306074" w14:textId="11EB11FB" w:rsidR="007A0CDC" w:rsidRPr="00A25D8F" w:rsidRDefault="007A0CDC" w:rsidP="007A0CDC">
      <w:pPr>
        <w:tabs>
          <w:tab w:val="left" w:pos="284"/>
        </w:tabs>
        <w:rPr>
          <w:rFonts w:ascii="Arial" w:hAnsi="Arial" w:cs="Arial"/>
          <w:sz w:val="22"/>
          <w:szCs w:val="22"/>
        </w:rPr>
      </w:pPr>
      <w:r w:rsidRPr="00A25D8F">
        <w:rPr>
          <w:rFonts w:ascii="Arial" w:hAnsi="Arial" w:cs="Arial"/>
          <w:sz w:val="22"/>
          <w:szCs w:val="22"/>
        </w:rPr>
        <w:tab/>
      </w:r>
      <w:r w:rsidR="00B26EDD" w:rsidRPr="00A25D8F">
        <w:rPr>
          <w:rFonts w:ascii="Arial" w:hAnsi="Arial" w:cs="Arial"/>
          <w:sz w:val="22"/>
          <w:szCs w:val="22"/>
        </w:rPr>
        <w:t>6</w:t>
      </w:r>
      <w:r w:rsidRPr="00A25D8F">
        <w:rPr>
          <w:rFonts w:ascii="Arial" w:hAnsi="Arial" w:cs="Arial"/>
          <w:sz w:val="22"/>
          <w:szCs w:val="22"/>
        </w:rPr>
        <w:t>.1. Equipment Life Cycle</w:t>
      </w:r>
    </w:p>
    <w:p w14:paraId="1AF12187" w14:textId="1BD264DF"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6</w:t>
      </w:r>
      <w:r w:rsidR="00360B4F">
        <w:rPr>
          <w:rFonts w:ascii="Arial" w:hAnsi="Arial" w:cs="Arial"/>
          <w:sz w:val="22"/>
          <w:szCs w:val="22"/>
        </w:rPr>
        <w:t>.2</w:t>
      </w:r>
      <w:r w:rsidR="007A0CDC" w:rsidRPr="00A25D8F">
        <w:rPr>
          <w:rFonts w:ascii="Arial" w:hAnsi="Arial" w:cs="Arial"/>
          <w:sz w:val="22"/>
          <w:szCs w:val="22"/>
        </w:rPr>
        <w:t>. Adverse Incidents – Device Related</w:t>
      </w:r>
    </w:p>
    <w:p w14:paraId="2F9FF449" w14:textId="0230B143" w:rsidR="007A0CDC" w:rsidRPr="00A25D8F" w:rsidRDefault="00B26EDD" w:rsidP="007A0CDC">
      <w:pPr>
        <w:tabs>
          <w:tab w:val="left" w:pos="284"/>
        </w:tabs>
        <w:ind w:left="709" w:hanging="425"/>
        <w:rPr>
          <w:rFonts w:ascii="Arial" w:hAnsi="Arial" w:cs="Arial"/>
          <w:sz w:val="22"/>
          <w:szCs w:val="22"/>
        </w:rPr>
      </w:pPr>
      <w:r w:rsidRPr="00A25D8F">
        <w:rPr>
          <w:rFonts w:ascii="Arial" w:hAnsi="Arial" w:cs="Arial"/>
          <w:sz w:val="22"/>
          <w:szCs w:val="22"/>
        </w:rPr>
        <w:t>6</w:t>
      </w:r>
      <w:r w:rsidR="00360B4F">
        <w:rPr>
          <w:rFonts w:ascii="Arial" w:hAnsi="Arial" w:cs="Arial"/>
          <w:sz w:val="22"/>
          <w:szCs w:val="22"/>
        </w:rPr>
        <w:t>.3</w:t>
      </w:r>
      <w:r w:rsidR="007A0CDC" w:rsidRPr="00A25D8F">
        <w:rPr>
          <w:rFonts w:ascii="Arial" w:hAnsi="Arial" w:cs="Arial"/>
          <w:sz w:val="22"/>
          <w:szCs w:val="22"/>
        </w:rPr>
        <w:t xml:space="preserve">. Interaction with other products e.g. mobile phones, chemicals </w:t>
      </w:r>
    </w:p>
    <w:p w14:paraId="266B6FDC" w14:textId="77777777" w:rsidR="007A0CDC" w:rsidRPr="00A25D8F" w:rsidRDefault="007A0CDC" w:rsidP="007A0CDC">
      <w:pPr>
        <w:tabs>
          <w:tab w:val="left" w:pos="284"/>
        </w:tabs>
        <w:ind w:left="709" w:hanging="425"/>
        <w:rPr>
          <w:rFonts w:ascii="Arial" w:hAnsi="Arial" w:cs="Arial"/>
          <w:sz w:val="22"/>
          <w:szCs w:val="22"/>
        </w:rPr>
      </w:pPr>
      <w:r w:rsidRPr="00A25D8F">
        <w:rPr>
          <w:rFonts w:ascii="Arial" w:hAnsi="Arial" w:cs="Arial"/>
          <w:sz w:val="22"/>
          <w:szCs w:val="22"/>
        </w:rPr>
        <w:tab/>
        <w:t>and safety devices</w:t>
      </w:r>
    </w:p>
    <w:p w14:paraId="02AF0E83" w14:textId="18F40B92" w:rsidR="007A0CDC" w:rsidRPr="00A25D8F" w:rsidRDefault="00B26EDD" w:rsidP="007A0CDC">
      <w:pPr>
        <w:tabs>
          <w:tab w:val="left" w:pos="284"/>
        </w:tabs>
        <w:ind w:left="709" w:hanging="425"/>
        <w:rPr>
          <w:rFonts w:ascii="Arial" w:hAnsi="Arial" w:cs="Arial"/>
          <w:sz w:val="22"/>
          <w:szCs w:val="22"/>
        </w:rPr>
      </w:pPr>
      <w:r w:rsidRPr="00A25D8F">
        <w:rPr>
          <w:rFonts w:ascii="Arial" w:hAnsi="Arial" w:cs="Arial"/>
          <w:sz w:val="22"/>
          <w:szCs w:val="22"/>
        </w:rPr>
        <w:t>6</w:t>
      </w:r>
      <w:r w:rsidR="00360B4F">
        <w:rPr>
          <w:rFonts w:ascii="Arial" w:hAnsi="Arial" w:cs="Arial"/>
          <w:sz w:val="22"/>
          <w:szCs w:val="22"/>
        </w:rPr>
        <w:t>.4</w:t>
      </w:r>
      <w:r w:rsidR="007A0CDC" w:rsidRPr="00A25D8F">
        <w:rPr>
          <w:rFonts w:ascii="Arial" w:hAnsi="Arial" w:cs="Arial"/>
          <w:sz w:val="22"/>
          <w:szCs w:val="22"/>
        </w:rPr>
        <w:t>. Actions Required on MHRA’s Medical Device Alerts and</w:t>
      </w:r>
    </w:p>
    <w:p w14:paraId="10CC64ED" w14:textId="0E78A07E" w:rsidR="007A0CDC" w:rsidRPr="00A25D8F" w:rsidRDefault="00AD7EE1" w:rsidP="007A0CDC">
      <w:pPr>
        <w:tabs>
          <w:tab w:val="left" w:pos="284"/>
        </w:tabs>
        <w:ind w:left="709" w:hanging="425"/>
        <w:rPr>
          <w:rFonts w:ascii="Arial" w:hAnsi="Arial" w:cs="Arial"/>
          <w:sz w:val="22"/>
          <w:szCs w:val="22"/>
        </w:rPr>
      </w:pPr>
      <w:r>
        <w:rPr>
          <w:rFonts w:ascii="Arial" w:hAnsi="Arial" w:cs="Arial"/>
          <w:sz w:val="22"/>
          <w:szCs w:val="22"/>
        </w:rPr>
        <w:tab/>
      </w:r>
      <w:r w:rsidR="007A0CDC" w:rsidRPr="00A25D8F">
        <w:rPr>
          <w:rFonts w:ascii="Arial" w:hAnsi="Arial" w:cs="Arial"/>
          <w:sz w:val="22"/>
          <w:szCs w:val="22"/>
        </w:rPr>
        <w:t xml:space="preserve">Manufacturers’ </w:t>
      </w:r>
      <w:r w:rsidR="00CA1F00">
        <w:rPr>
          <w:rFonts w:ascii="Arial" w:hAnsi="Arial" w:cs="Arial"/>
          <w:sz w:val="22"/>
          <w:szCs w:val="22"/>
        </w:rPr>
        <w:t xml:space="preserve">Field Safety or </w:t>
      </w:r>
      <w:r w:rsidR="007A0CDC" w:rsidRPr="00A25D8F">
        <w:rPr>
          <w:rFonts w:ascii="Arial" w:hAnsi="Arial" w:cs="Arial"/>
          <w:sz w:val="22"/>
          <w:szCs w:val="22"/>
        </w:rPr>
        <w:t>Corrective Notices</w:t>
      </w:r>
    </w:p>
    <w:p w14:paraId="0C488775" w14:textId="0CC0D250" w:rsidR="007A0CDC" w:rsidRPr="00A25D8F" w:rsidRDefault="00B26EDD" w:rsidP="007A0CDC">
      <w:pPr>
        <w:tabs>
          <w:tab w:val="left" w:pos="284"/>
        </w:tabs>
        <w:ind w:left="709" w:hanging="425"/>
        <w:rPr>
          <w:rFonts w:ascii="Arial" w:hAnsi="Arial" w:cs="Arial"/>
          <w:sz w:val="22"/>
          <w:szCs w:val="22"/>
        </w:rPr>
      </w:pPr>
      <w:r w:rsidRPr="00A25D8F">
        <w:rPr>
          <w:rFonts w:ascii="Arial" w:hAnsi="Arial" w:cs="Arial"/>
          <w:sz w:val="22"/>
          <w:szCs w:val="22"/>
        </w:rPr>
        <w:t>6</w:t>
      </w:r>
      <w:r w:rsidR="00360B4F">
        <w:rPr>
          <w:rFonts w:ascii="Arial" w:hAnsi="Arial" w:cs="Arial"/>
          <w:sz w:val="22"/>
          <w:szCs w:val="22"/>
        </w:rPr>
        <w:t>.5</w:t>
      </w:r>
      <w:r w:rsidR="007A0CDC" w:rsidRPr="00A25D8F">
        <w:rPr>
          <w:rFonts w:ascii="Arial" w:hAnsi="Arial" w:cs="Arial"/>
          <w:sz w:val="22"/>
          <w:szCs w:val="22"/>
        </w:rPr>
        <w:t>. Divisional Level Responsibilities</w:t>
      </w:r>
    </w:p>
    <w:p w14:paraId="55815630" w14:textId="3DC4D054" w:rsidR="007A0CDC" w:rsidRPr="00A25D8F" w:rsidRDefault="00B26EDD" w:rsidP="007A0CDC">
      <w:pPr>
        <w:tabs>
          <w:tab w:val="left" w:pos="284"/>
        </w:tabs>
        <w:ind w:left="709" w:hanging="425"/>
        <w:rPr>
          <w:rFonts w:ascii="Arial" w:hAnsi="Arial" w:cs="Arial"/>
          <w:sz w:val="22"/>
          <w:szCs w:val="22"/>
        </w:rPr>
      </w:pPr>
      <w:r w:rsidRPr="00A25D8F">
        <w:rPr>
          <w:rFonts w:ascii="Arial" w:hAnsi="Arial" w:cs="Arial"/>
          <w:sz w:val="22"/>
          <w:szCs w:val="22"/>
        </w:rPr>
        <w:t>6</w:t>
      </w:r>
      <w:r w:rsidR="00360B4F">
        <w:rPr>
          <w:rFonts w:ascii="Arial" w:hAnsi="Arial" w:cs="Arial"/>
          <w:sz w:val="22"/>
          <w:szCs w:val="22"/>
        </w:rPr>
        <w:t>.6</w:t>
      </w:r>
      <w:r w:rsidR="007A0CDC" w:rsidRPr="00A25D8F">
        <w:rPr>
          <w:rFonts w:ascii="Arial" w:hAnsi="Arial" w:cs="Arial"/>
          <w:sz w:val="22"/>
          <w:szCs w:val="22"/>
        </w:rPr>
        <w:t>. Audit</w:t>
      </w:r>
    </w:p>
    <w:p w14:paraId="5DD4629A" w14:textId="77777777" w:rsidR="007A0CDC" w:rsidRPr="00A25D8F" w:rsidRDefault="007A0CDC" w:rsidP="007A0CDC">
      <w:pPr>
        <w:tabs>
          <w:tab w:val="left" w:pos="284"/>
        </w:tabs>
        <w:ind w:left="709" w:hanging="425"/>
        <w:rPr>
          <w:rFonts w:ascii="Arial" w:hAnsi="Arial" w:cs="Arial"/>
          <w:sz w:val="22"/>
          <w:szCs w:val="22"/>
        </w:rPr>
      </w:pPr>
    </w:p>
    <w:p w14:paraId="37D78EC1" w14:textId="59600ED5" w:rsidR="007A0CDC" w:rsidRPr="00A25D8F" w:rsidRDefault="00B26EDD" w:rsidP="007A0CDC">
      <w:pPr>
        <w:rPr>
          <w:rFonts w:ascii="Arial" w:hAnsi="Arial" w:cs="Arial"/>
          <w:sz w:val="22"/>
          <w:szCs w:val="22"/>
        </w:rPr>
      </w:pPr>
      <w:r w:rsidRPr="00A25D8F">
        <w:rPr>
          <w:rFonts w:ascii="Arial" w:hAnsi="Arial" w:cs="Arial"/>
          <w:sz w:val="22"/>
          <w:szCs w:val="22"/>
        </w:rPr>
        <w:t>7</w:t>
      </w:r>
      <w:r w:rsidR="007A0CDC" w:rsidRPr="00A25D8F">
        <w:rPr>
          <w:rFonts w:ascii="Arial" w:hAnsi="Arial" w:cs="Arial"/>
          <w:sz w:val="22"/>
          <w:szCs w:val="22"/>
        </w:rPr>
        <w:t xml:space="preserve">. Acquiring Equipment – Safety, quality and performance </w:t>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A25D8F">
        <w:rPr>
          <w:rFonts w:ascii="Arial" w:hAnsi="Arial" w:cs="Arial"/>
          <w:sz w:val="22"/>
          <w:szCs w:val="22"/>
        </w:rPr>
        <w:tab/>
      </w:r>
      <w:r w:rsidR="007A0CDC" w:rsidRPr="00A25D8F">
        <w:rPr>
          <w:rFonts w:ascii="Arial" w:hAnsi="Arial" w:cs="Arial"/>
          <w:sz w:val="22"/>
          <w:szCs w:val="22"/>
        </w:rPr>
        <w:t>Page 1</w:t>
      </w:r>
      <w:r w:rsidR="00283909">
        <w:rPr>
          <w:rFonts w:ascii="Arial" w:hAnsi="Arial" w:cs="Arial"/>
          <w:sz w:val="22"/>
          <w:szCs w:val="22"/>
        </w:rPr>
        <w:t>2</w:t>
      </w:r>
    </w:p>
    <w:p w14:paraId="638C4FAA"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7</w:t>
      </w:r>
      <w:r w:rsidR="007A0CDC" w:rsidRPr="00A25D8F">
        <w:rPr>
          <w:rFonts w:ascii="Arial" w:hAnsi="Arial" w:cs="Arial"/>
          <w:sz w:val="22"/>
          <w:szCs w:val="22"/>
        </w:rPr>
        <w:t>.1. Procurement</w:t>
      </w:r>
    </w:p>
    <w:p w14:paraId="18D90686"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7</w:t>
      </w:r>
      <w:r w:rsidR="007A0CDC" w:rsidRPr="00A25D8F">
        <w:rPr>
          <w:rFonts w:ascii="Arial" w:hAnsi="Arial" w:cs="Arial"/>
          <w:sz w:val="22"/>
          <w:szCs w:val="22"/>
        </w:rPr>
        <w:t>.2. Records</w:t>
      </w:r>
    </w:p>
    <w:p w14:paraId="58DC0D62"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7</w:t>
      </w:r>
      <w:r w:rsidR="007A0CDC" w:rsidRPr="00A25D8F">
        <w:rPr>
          <w:rFonts w:ascii="Arial" w:hAnsi="Arial" w:cs="Arial"/>
          <w:sz w:val="22"/>
          <w:szCs w:val="22"/>
        </w:rPr>
        <w:t>.3. In-House Manufacture or Modification of Medical Devices</w:t>
      </w:r>
    </w:p>
    <w:p w14:paraId="0CFA461E" w14:textId="77777777" w:rsidR="007A0CDC" w:rsidRPr="00A25D8F" w:rsidRDefault="007A0CDC" w:rsidP="007A0CDC">
      <w:pPr>
        <w:tabs>
          <w:tab w:val="left" w:pos="284"/>
        </w:tabs>
        <w:rPr>
          <w:rFonts w:ascii="Arial" w:hAnsi="Arial" w:cs="Arial"/>
          <w:sz w:val="22"/>
          <w:szCs w:val="22"/>
        </w:rPr>
      </w:pPr>
    </w:p>
    <w:p w14:paraId="78609462" w14:textId="74CF6CE3" w:rsidR="007A0CDC" w:rsidRPr="00A25D8F" w:rsidRDefault="00B26EDD" w:rsidP="007A0CDC">
      <w:pPr>
        <w:rPr>
          <w:rFonts w:ascii="Arial" w:hAnsi="Arial" w:cs="Arial"/>
          <w:sz w:val="22"/>
          <w:szCs w:val="22"/>
        </w:rPr>
      </w:pPr>
      <w:r w:rsidRPr="00A25D8F">
        <w:rPr>
          <w:rFonts w:ascii="Arial" w:hAnsi="Arial" w:cs="Arial"/>
          <w:sz w:val="22"/>
          <w:szCs w:val="22"/>
        </w:rPr>
        <w:t>8</w:t>
      </w:r>
      <w:r w:rsidR="007A0CDC" w:rsidRPr="00A25D8F">
        <w:rPr>
          <w:rFonts w:ascii="Arial" w:hAnsi="Arial" w:cs="Arial"/>
          <w:sz w:val="22"/>
          <w:szCs w:val="22"/>
        </w:rPr>
        <w:t xml:space="preserve">. Introduction of a new piece of Equipment </w:t>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A25D8F">
        <w:rPr>
          <w:rFonts w:ascii="Arial" w:hAnsi="Arial" w:cs="Arial"/>
          <w:sz w:val="22"/>
          <w:szCs w:val="22"/>
        </w:rPr>
        <w:tab/>
      </w:r>
      <w:r w:rsidR="007A0CDC" w:rsidRPr="00A25D8F">
        <w:rPr>
          <w:rFonts w:ascii="Arial" w:hAnsi="Arial" w:cs="Arial"/>
          <w:sz w:val="22"/>
          <w:szCs w:val="22"/>
        </w:rPr>
        <w:t>Page 1</w:t>
      </w:r>
      <w:r w:rsidR="00283909">
        <w:rPr>
          <w:rFonts w:ascii="Arial" w:hAnsi="Arial" w:cs="Arial"/>
          <w:sz w:val="22"/>
          <w:szCs w:val="22"/>
        </w:rPr>
        <w:t>4</w:t>
      </w:r>
    </w:p>
    <w:p w14:paraId="2C29693E"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8</w:t>
      </w:r>
      <w:r w:rsidR="007A0CDC" w:rsidRPr="00A25D8F">
        <w:rPr>
          <w:rFonts w:ascii="Arial" w:hAnsi="Arial" w:cs="Arial"/>
          <w:sz w:val="22"/>
          <w:szCs w:val="22"/>
        </w:rPr>
        <w:t>.1. Loan Equipment Procedures</w:t>
      </w:r>
    </w:p>
    <w:p w14:paraId="4BB729E4"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8</w:t>
      </w:r>
      <w:r w:rsidR="007A0CDC" w:rsidRPr="00A25D8F">
        <w:rPr>
          <w:rFonts w:ascii="Arial" w:hAnsi="Arial" w:cs="Arial"/>
          <w:sz w:val="22"/>
          <w:szCs w:val="22"/>
        </w:rPr>
        <w:t>.2. Device Acceptance Procedures</w:t>
      </w:r>
    </w:p>
    <w:p w14:paraId="4CCEFCC6"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8</w:t>
      </w:r>
      <w:r w:rsidR="007A0CDC" w:rsidRPr="00A25D8F">
        <w:rPr>
          <w:rFonts w:ascii="Arial" w:hAnsi="Arial" w:cs="Arial"/>
          <w:sz w:val="22"/>
          <w:szCs w:val="22"/>
        </w:rPr>
        <w:t>.3. Internal Loans</w:t>
      </w:r>
    </w:p>
    <w:p w14:paraId="3BC415D1"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8</w:t>
      </w:r>
      <w:r w:rsidR="007A0CDC" w:rsidRPr="00A25D8F">
        <w:rPr>
          <w:rFonts w:ascii="Arial" w:hAnsi="Arial" w:cs="Arial"/>
          <w:sz w:val="22"/>
          <w:szCs w:val="22"/>
        </w:rPr>
        <w:t>.4. External Loans to Carers / Patients</w:t>
      </w:r>
    </w:p>
    <w:p w14:paraId="6C85BD41"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8</w:t>
      </w:r>
      <w:r w:rsidR="007A0CDC" w:rsidRPr="00A25D8F">
        <w:rPr>
          <w:rFonts w:ascii="Arial" w:hAnsi="Arial" w:cs="Arial"/>
          <w:sz w:val="22"/>
          <w:szCs w:val="22"/>
        </w:rPr>
        <w:t>.5. Clinical Investigation of a non-CE marked Medical Device</w:t>
      </w:r>
    </w:p>
    <w:p w14:paraId="61BA47A5" w14:textId="77777777" w:rsidR="007A0CDC" w:rsidRPr="00A25D8F" w:rsidRDefault="007A0CDC" w:rsidP="007A0CDC">
      <w:pPr>
        <w:tabs>
          <w:tab w:val="left" w:pos="284"/>
        </w:tabs>
        <w:rPr>
          <w:rFonts w:ascii="Arial" w:hAnsi="Arial" w:cs="Arial"/>
          <w:sz w:val="22"/>
          <w:szCs w:val="22"/>
        </w:rPr>
      </w:pPr>
    </w:p>
    <w:p w14:paraId="425B6779" w14:textId="19922F01" w:rsidR="007A0CDC" w:rsidRPr="00A25D8F" w:rsidRDefault="00B26EDD" w:rsidP="007A0CDC">
      <w:pPr>
        <w:rPr>
          <w:rFonts w:ascii="Arial" w:hAnsi="Arial" w:cs="Arial"/>
          <w:sz w:val="22"/>
          <w:szCs w:val="22"/>
        </w:rPr>
      </w:pPr>
      <w:r w:rsidRPr="00A25D8F">
        <w:rPr>
          <w:rFonts w:ascii="Arial" w:hAnsi="Arial" w:cs="Arial"/>
          <w:sz w:val="22"/>
          <w:szCs w:val="22"/>
        </w:rPr>
        <w:t>9</w:t>
      </w:r>
      <w:r w:rsidR="007A0CDC" w:rsidRPr="00A25D8F">
        <w:rPr>
          <w:rFonts w:ascii="Arial" w:hAnsi="Arial" w:cs="Arial"/>
          <w:sz w:val="22"/>
          <w:szCs w:val="22"/>
        </w:rPr>
        <w:t xml:space="preserve">. Training </w:t>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t>Page 1</w:t>
      </w:r>
      <w:r w:rsidR="00283909">
        <w:rPr>
          <w:rFonts w:ascii="Arial" w:hAnsi="Arial" w:cs="Arial"/>
          <w:sz w:val="22"/>
          <w:szCs w:val="22"/>
        </w:rPr>
        <w:t>6</w:t>
      </w:r>
    </w:p>
    <w:p w14:paraId="479D6153"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9</w:t>
      </w:r>
      <w:r w:rsidR="007A0CDC" w:rsidRPr="00A25D8F">
        <w:rPr>
          <w:rFonts w:ascii="Arial" w:hAnsi="Arial" w:cs="Arial"/>
          <w:sz w:val="22"/>
          <w:szCs w:val="22"/>
        </w:rPr>
        <w:t>.1. Training of Staff in the Use of Clinical Equipment</w:t>
      </w:r>
    </w:p>
    <w:p w14:paraId="7BAB9B38"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9</w:t>
      </w:r>
      <w:r w:rsidR="007A0CDC" w:rsidRPr="00A25D8F">
        <w:rPr>
          <w:rFonts w:ascii="Arial" w:hAnsi="Arial" w:cs="Arial"/>
          <w:sz w:val="22"/>
          <w:szCs w:val="22"/>
        </w:rPr>
        <w:t>.2. Identification of Training Need</w:t>
      </w:r>
    </w:p>
    <w:p w14:paraId="016EAD08"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9</w:t>
      </w:r>
      <w:r w:rsidR="007A0CDC" w:rsidRPr="00A25D8F">
        <w:rPr>
          <w:rFonts w:ascii="Arial" w:hAnsi="Arial" w:cs="Arial"/>
          <w:sz w:val="22"/>
          <w:szCs w:val="22"/>
        </w:rPr>
        <w:t>.3. Training for Users of Medical Devices and their Carers</w:t>
      </w:r>
    </w:p>
    <w:p w14:paraId="0DF0BEC9"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9</w:t>
      </w:r>
      <w:r w:rsidR="007A0CDC" w:rsidRPr="00A25D8F">
        <w:rPr>
          <w:rFonts w:ascii="Arial" w:hAnsi="Arial" w:cs="Arial"/>
          <w:sz w:val="22"/>
          <w:szCs w:val="22"/>
        </w:rPr>
        <w:t>.4. Training for Other Staff</w:t>
      </w:r>
    </w:p>
    <w:p w14:paraId="67D3E54F"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9</w:t>
      </w:r>
      <w:r w:rsidR="007A0CDC" w:rsidRPr="00A25D8F">
        <w:rPr>
          <w:rFonts w:ascii="Arial" w:hAnsi="Arial" w:cs="Arial"/>
          <w:sz w:val="22"/>
          <w:szCs w:val="22"/>
        </w:rPr>
        <w:t>.5. Training Documentation</w:t>
      </w:r>
    </w:p>
    <w:p w14:paraId="4710E732" w14:textId="77777777" w:rsidR="00B26EDD" w:rsidRPr="00A25D8F" w:rsidRDefault="00B26EDD" w:rsidP="007A0CDC">
      <w:pPr>
        <w:tabs>
          <w:tab w:val="left" w:pos="284"/>
        </w:tabs>
        <w:rPr>
          <w:rFonts w:ascii="Arial" w:hAnsi="Arial" w:cs="Arial"/>
          <w:sz w:val="22"/>
          <w:szCs w:val="22"/>
        </w:rPr>
      </w:pPr>
    </w:p>
    <w:p w14:paraId="6E824313" w14:textId="5EB01C7D" w:rsidR="007A0CDC" w:rsidRPr="00A25D8F" w:rsidRDefault="00B26EDD" w:rsidP="007A0CDC">
      <w:pPr>
        <w:rPr>
          <w:rFonts w:ascii="Arial" w:hAnsi="Arial" w:cs="Arial"/>
          <w:sz w:val="22"/>
          <w:szCs w:val="22"/>
        </w:rPr>
      </w:pPr>
      <w:r w:rsidRPr="00A25D8F">
        <w:rPr>
          <w:rFonts w:ascii="Arial" w:hAnsi="Arial" w:cs="Arial"/>
          <w:sz w:val="22"/>
          <w:szCs w:val="22"/>
        </w:rPr>
        <w:t>10</w:t>
      </w:r>
      <w:r w:rsidR="007A0CDC" w:rsidRPr="00A25D8F">
        <w:rPr>
          <w:rFonts w:ascii="Arial" w:hAnsi="Arial" w:cs="Arial"/>
          <w:sz w:val="22"/>
          <w:szCs w:val="22"/>
        </w:rPr>
        <w:t xml:space="preserve">. Manufacturer’s Instructions </w:t>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r>
      <w:r w:rsidR="007A0CDC" w:rsidRPr="00A25D8F">
        <w:rPr>
          <w:rFonts w:ascii="Arial" w:hAnsi="Arial" w:cs="Arial"/>
          <w:sz w:val="22"/>
          <w:szCs w:val="22"/>
        </w:rPr>
        <w:tab/>
        <w:t>Page 1</w:t>
      </w:r>
      <w:r w:rsidR="00283909">
        <w:rPr>
          <w:rFonts w:ascii="Arial" w:hAnsi="Arial" w:cs="Arial"/>
          <w:sz w:val="22"/>
          <w:szCs w:val="22"/>
        </w:rPr>
        <w:t>7</w:t>
      </w:r>
    </w:p>
    <w:p w14:paraId="16542EE9" w14:textId="77777777" w:rsidR="007A0CDC" w:rsidRPr="00A25D8F" w:rsidRDefault="007A0CDC" w:rsidP="007A0CDC">
      <w:pPr>
        <w:rPr>
          <w:rFonts w:ascii="Arial" w:hAnsi="Arial" w:cs="Arial"/>
          <w:sz w:val="22"/>
          <w:szCs w:val="22"/>
        </w:rPr>
      </w:pPr>
    </w:p>
    <w:p w14:paraId="36984FA0" w14:textId="50323427" w:rsidR="007A0CDC" w:rsidRPr="00A25D8F" w:rsidRDefault="007A0CDC" w:rsidP="007A0CDC">
      <w:pPr>
        <w:rPr>
          <w:rFonts w:ascii="Arial" w:hAnsi="Arial" w:cs="Arial"/>
          <w:sz w:val="22"/>
          <w:szCs w:val="22"/>
        </w:rPr>
      </w:pPr>
      <w:r w:rsidRPr="00A25D8F">
        <w:rPr>
          <w:rFonts w:ascii="Arial" w:hAnsi="Arial" w:cs="Arial"/>
          <w:sz w:val="22"/>
          <w:szCs w:val="22"/>
        </w:rPr>
        <w:t>1</w:t>
      </w:r>
      <w:r w:rsidR="00B26EDD" w:rsidRPr="00A25D8F">
        <w:rPr>
          <w:rFonts w:ascii="Arial" w:hAnsi="Arial" w:cs="Arial"/>
          <w:sz w:val="22"/>
          <w:szCs w:val="22"/>
        </w:rPr>
        <w:t>1</w:t>
      </w:r>
      <w:r w:rsidRPr="00A25D8F">
        <w:rPr>
          <w:rFonts w:ascii="Arial" w:hAnsi="Arial" w:cs="Arial"/>
          <w:sz w:val="22"/>
          <w:szCs w:val="22"/>
        </w:rPr>
        <w:t xml:space="preserve">. Appropriate Prescription of devices </w:t>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t>Page 1</w:t>
      </w:r>
      <w:r w:rsidR="00283909">
        <w:rPr>
          <w:rFonts w:ascii="Arial" w:hAnsi="Arial" w:cs="Arial"/>
          <w:sz w:val="22"/>
          <w:szCs w:val="22"/>
        </w:rPr>
        <w:t>7</w:t>
      </w:r>
    </w:p>
    <w:p w14:paraId="0C3382B2" w14:textId="77777777" w:rsidR="007A0CDC" w:rsidRPr="00A25D8F" w:rsidRDefault="007A0CDC" w:rsidP="007A0CDC">
      <w:pPr>
        <w:tabs>
          <w:tab w:val="left" w:pos="284"/>
        </w:tabs>
        <w:rPr>
          <w:rFonts w:ascii="Arial" w:hAnsi="Arial" w:cs="Arial"/>
          <w:sz w:val="22"/>
          <w:szCs w:val="22"/>
        </w:rPr>
      </w:pPr>
      <w:r w:rsidRPr="00A25D8F">
        <w:rPr>
          <w:rFonts w:ascii="Arial" w:hAnsi="Arial" w:cs="Arial"/>
          <w:sz w:val="22"/>
          <w:szCs w:val="22"/>
        </w:rPr>
        <w:tab/>
        <w:t>1</w:t>
      </w:r>
      <w:r w:rsidR="00B26EDD" w:rsidRPr="00A25D8F">
        <w:rPr>
          <w:rFonts w:ascii="Arial" w:hAnsi="Arial" w:cs="Arial"/>
          <w:sz w:val="22"/>
          <w:szCs w:val="22"/>
        </w:rPr>
        <w:t>1</w:t>
      </w:r>
      <w:r w:rsidRPr="00A25D8F">
        <w:rPr>
          <w:rFonts w:ascii="Arial" w:hAnsi="Arial" w:cs="Arial"/>
          <w:sz w:val="22"/>
          <w:szCs w:val="22"/>
        </w:rPr>
        <w:t>.1. Rationalisation to Single Models where possible</w:t>
      </w:r>
    </w:p>
    <w:p w14:paraId="2F29AAC6" w14:textId="77777777" w:rsidR="007A0CDC" w:rsidRPr="00A25D8F" w:rsidRDefault="007A0CDC" w:rsidP="007A0CDC">
      <w:pPr>
        <w:rPr>
          <w:rFonts w:ascii="Arial" w:hAnsi="Arial" w:cs="Arial"/>
          <w:sz w:val="22"/>
          <w:szCs w:val="22"/>
        </w:rPr>
      </w:pPr>
    </w:p>
    <w:p w14:paraId="6C894C0A" w14:textId="21856444" w:rsidR="00A25D8F" w:rsidRDefault="007A0CDC" w:rsidP="00B26EDD">
      <w:pPr>
        <w:rPr>
          <w:rFonts w:ascii="Arial" w:hAnsi="Arial" w:cs="Arial"/>
          <w:sz w:val="22"/>
          <w:szCs w:val="22"/>
        </w:rPr>
      </w:pPr>
      <w:r w:rsidRPr="00A25D8F">
        <w:rPr>
          <w:rFonts w:ascii="Arial" w:hAnsi="Arial" w:cs="Arial"/>
          <w:sz w:val="22"/>
          <w:szCs w:val="22"/>
        </w:rPr>
        <w:t>1</w:t>
      </w:r>
      <w:r w:rsidR="00B26EDD" w:rsidRPr="00A25D8F">
        <w:rPr>
          <w:rFonts w:ascii="Arial" w:hAnsi="Arial" w:cs="Arial"/>
          <w:sz w:val="22"/>
          <w:szCs w:val="22"/>
        </w:rPr>
        <w:t>2</w:t>
      </w:r>
      <w:r w:rsidRPr="00A25D8F">
        <w:rPr>
          <w:rFonts w:ascii="Arial" w:hAnsi="Arial" w:cs="Arial"/>
          <w:sz w:val="22"/>
          <w:szCs w:val="22"/>
        </w:rPr>
        <w:t xml:space="preserve">. Maintenance and Repair </w:t>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00A25D8F">
        <w:rPr>
          <w:rFonts w:ascii="Arial" w:hAnsi="Arial" w:cs="Arial"/>
          <w:sz w:val="22"/>
          <w:szCs w:val="22"/>
        </w:rPr>
        <w:tab/>
      </w:r>
      <w:r w:rsidRPr="00A25D8F">
        <w:rPr>
          <w:rFonts w:ascii="Arial" w:hAnsi="Arial" w:cs="Arial"/>
          <w:sz w:val="22"/>
          <w:szCs w:val="22"/>
        </w:rPr>
        <w:t>Page 1</w:t>
      </w:r>
      <w:r w:rsidR="00283909">
        <w:rPr>
          <w:rFonts w:ascii="Arial" w:hAnsi="Arial" w:cs="Arial"/>
          <w:sz w:val="22"/>
          <w:szCs w:val="22"/>
        </w:rPr>
        <w:t>8</w:t>
      </w:r>
      <w:r w:rsidR="00A25D8F">
        <w:rPr>
          <w:rFonts w:ascii="Arial" w:hAnsi="Arial" w:cs="Arial"/>
          <w:sz w:val="22"/>
          <w:szCs w:val="22"/>
        </w:rPr>
        <w:t xml:space="preserve"> </w:t>
      </w:r>
    </w:p>
    <w:p w14:paraId="6A36FADD" w14:textId="77777777" w:rsidR="007A0CDC" w:rsidRPr="00A25D8F" w:rsidRDefault="007A0CDC" w:rsidP="00A25D8F">
      <w:pPr>
        <w:ind w:firstLine="284"/>
        <w:rPr>
          <w:rFonts w:ascii="Arial" w:hAnsi="Arial" w:cs="Arial"/>
          <w:sz w:val="22"/>
          <w:szCs w:val="22"/>
        </w:rPr>
      </w:pPr>
      <w:r w:rsidRPr="00A25D8F">
        <w:rPr>
          <w:rFonts w:ascii="Arial" w:hAnsi="Arial" w:cs="Arial"/>
          <w:sz w:val="22"/>
          <w:szCs w:val="22"/>
        </w:rPr>
        <w:t>1</w:t>
      </w:r>
      <w:r w:rsidR="00B26EDD" w:rsidRPr="00A25D8F">
        <w:rPr>
          <w:rFonts w:ascii="Arial" w:hAnsi="Arial" w:cs="Arial"/>
          <w:sz w:val="22"/>
          <w:szCs w:val="22"/>
        </w:rPr>
        <w:t>2</w:t>
      </w:r>
      <w:r w:rsidRPr="00A25D8F">
        <w:rPr>
          <w:rFonts w:ascii="Arial" w:hAnsi="Arial" w:cs="Arial"/>
          <w:sz w:val="22"/>
          <w:szCs w:val="22"/>
        </w:rPr>
        <w:t>.1. Routine Maintenance by Users</w:t>
      </w:r>
    </w:p>
    <w:p w14:paraId="5A42EB64"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12</w:t>
      </w:r>
      <w:r w:rsidR="007A0CDC" w:rsidRPr="00A25D8F">
        <w:rPr>
          <w:rFonts w:ascii="Arial" w:hAnsi="Arial" w:cs="Arial"/>
          <w:sz w:val="22"/>
          <w:szCs w:val="22"/>
        </w:rPr>
        <w:t>.2. Planned Preventative Maintenance (PPM)</w:t>
      </w:r>
    </w:p>
    <w:p w14:paraId="544D45E0"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12</w:t>
      </w:r>
      <w:r w:rsidR="007A0CDC" w:rsidRPr="00A25D8F">
        <w:rPr>
          <w:rFonts w:ascii="Arial" w:hAnsi="Arial" w:cs="Arial"/>
          <w:sz w:val="22"/>
          <w:szCs w:val="22"/>
        </w:rPr>
        <w:t>.3. Storage of Devices</w:t>
      </w:r>
    </w:p>
    <w:p w14:paraId="337E8774" w14:textId="77777777" w:rsidR="007A0CDC" w:rsidRPr="00A25D8F" w:rsidRDefault="007A0CDC" w:rsidP="007A0CDC">
      <w:pPr>
        <w:rPr>
          <w:rFonts w:ascii="Arial" w:hAnsi="Arial" w:cs="Arial"/>
          <w:sz w:val="22"/>
          <w:szCs w:val="22"/>
        </w:rPr>
      </w:pPr>
    </w:p>
    <w:p w14:paraId="181F4842" w14:textId="5AE70209" w:rsidR="007A0CDC" w:rsidRPr="00A25D8F" w:rsidRDefault="007A0CDC" w:rsidP="007A0CDC">
      <w:pPr>
        <w:rPr>
          <w:rFonts w:ascii="Arial" w:hAnsi="Arial" w:cs="Arial"/>
          <w:sz w:val="22"/>
          <w:szCs w:val="22"/>
        </w:rPr>
      </w:pPr>
      <w:r w:rsidRPr="00A25D8F">
        <w:rPr>
          <w:rFonts w:ascii="Arial" w:hAnsi="Arial" w:cs="Arial"/>
          <w:sz w:val="22"/>
          <w:szCs w:val="22"/>
        </w:rPr>
        <w:t>1</w:t>
      </w:r>
      <w:r w:rsidR="00B26EDD" w:rsidRPr="00A25D8F">
        <w:rPr>
          <w:rFonts w:ascii="Arial" w:hAnsi="Arial" w:cs="Arial"/>
          <w:sz w:val="22"/>
          <w:szCs w:val="22"/>
        </w:rPr>
        <w:t>3</w:t>
      </w:r>
      <w:r w:rsidRPr="00A25D8F">
        <w:rPr>
          <w:rFonts w:ascii="Arial" w:hAnsi="Arial" w:cs="Arial"/>
          <w:sz w:val="22"/>
          <w:szCs w:val="22"/>
        </w:rPr>
        <w:t xml:space="preserve">. Decontamination </w:t>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Pr="00A25D8F">
        <w:rPr>
          <w:rFonts w:ascii="Arial" w:hAnsi="Arial" w:cs="Arial"/>
          <w:sz w:val="22"/>
          <w:szCs w:val="22"/>
        </w:rPr>
        <w:tab/>
      </w:r>
      <w:r w:rsidR="00A25D8F">
        <w:rPr>
          <w:rFonts w:ascii="Arial" w:hAnsi="Arial" w:cs="Arial"/>
          <w:sz w:val="22"/>
          <w:szCs w:val="22"/>
        </w:rPr>
        <w:tab/>
      </w:r>
      <w:r w:rsidRPr="00A25D8F">
        <w:rPr>
          <w:rFonts w:ascii="Arial" w:hAnsi="Arial" w:cs="Arial"/>
          <w:sz w:val="22"/>
          <w:szCs w:val="22"/>
        </w:rPr>
        <w:t>Page 1</w:t>
      </w:r>
      <w:r w:rsidR="00283909">
        <w:rPr>
          <w:rFonts w:ascii="Arial" w:hAnsi="Arial" w:cs="Arial"/>
          <w:sz w:val="22"/>
          <w:szCs w:val="22"/>
        </w:rPr>
        <w:t>9</w:t>
      </w:r>
    </w:p>
    <w:p w14:paraId="0323BAA9" w14:textId="77777777" w:rsidR="007A0CDC" w:rsidRPr="00A25D8F" w:rsidRDefault="007A0CDC" w:rsidP="007A0CDC">
      <w:pPr>
        <w:rPr>
          <w:rFonts w:ascii="Arial" w:hAnsi="Arial" w:cs="Arial"/>
          <w:sz w:val="22"/>
          <w:szCs w:val="22"/>
        </w:rPr>
      </w:pPr>
    </w:p>
    <w:p w14:paraId="0CBC9F18" w14:textId="234356E7" w:rsidR="007A0CDC" w:rsidRPr="00A25D8F" w:rsidRDefault="007A0CDC" w:rsidP="007A0CDC">
      <w:pPr>
        <w:rPr>
          <w:rFonts w:ascii="Arial" w:hAnsi="Arial" w:cs="Arial"/>
          <w:sz w:val="22"/>
          <w:szCs w:val="22"/>
        </w:rPr>
      </w:pPr>
      <w:r w:rsidRPr="00A25D8F">
        <w:rPr>
          <w:rFonts w:ascii="Arial" w:hAnsi="Arial" w:cs="Arial"/>
          <w:sz w:val="22"/>
          <w:szCs w:val="22"/>
        </w:rPr>
        <w:t>1</w:t>
      </w:r>
      <w:r w:rsidR="00B26EDD" w:rsidRPr="00A25D8F">
        <w:rPr>
          <w:rFonts w:ascii="Arial" w:hAnsi="Arial" w:cs="Arial"/>
          <w:sz w:val="22"/>
          <w:szCs w:val="22"/>
        </w:rPr>
        <w:t>4</w:t>
      </w:r>
      <w:r w:rsidRPr="00A25D8F">
        <w:rPr>
          <w:rFonts w:ascii="Arial" w:hAnsi="Arial" w:cs="Arial"/>
          <w:sz w:val="22"/>
          <w:szCs w:val="22"/>
        </w:rPr>
        <w:t>. Decommissioning an</w:t>
      </w:r>
      <w:r w:rsidR="009B4ED1">
        <w:rPr>
          <w:rFonts w:ascii="Arial" w:hAnsi="Arial" w:cs="Arial"/>
          <w:sz w:val="22"/>
          <w:szCs w:val="22"/>
        </w:rPr>
        <w:t>d disposal of devices</w:t>
      </w:r>
      <w:r w:rsidR="009B4ED1">
        <w:rPr>
          <w:rFonts w:ascii="Arial" w:hAnsi="Arial" w:cs="Arial"/>
          <w:sz w:val="22"/>
          <w:szCs w:val="22"/>
        </w:rPr>
        <w:tab/>
      </w:r>
      <w:r w:rsidR="009B4ED1">
        <w:rPr>
          <w:rFonts w:ascii="Arial" w:hAnsi="Arial" w:cs="Arial"/>
          <w:sz w:val="22"/>
          <w:szCs w:val="22"/>
        </w:rPr>
        <w:tab/>
      </w:r>
      <w:r w:rsidR="009B4ED1">
        <w:rPr>
          <w:rFonts w:ascii="Arial" w:hAnsi="Arial" w:cs="Arial"/>
          <w:sz w:val="22"/>
          <w:szCs w:val="22"/>
        </w:rPr>
        <w:tab/>
      </w:r>
      <w:r w:rsidR="009B4ED1">
        <w:rPr>
          <w:rFonts w:ascii="Arial" w:hAnsi="Arial" w:cs="Arial"/>
          <w:sz w:val="22"/>
          <w:szCs w:val="22"/>
        </w:rPr>
        <w:tab/>
      </w:r>
      <w:r w:rsidR="009B4ED1">
        <w:rPr>
          <w:rFonts w:ascii="Arial" w:hAnsi="Arial" w:cs="Arial"/>
          <w:sz w:val="22"/>
          <w:szCs w:val="22"/>
        </w:rPr>
        <w:tab/>
        <w:t>Page 1</w:t>
      </w:r>
      <w:r w:rsidR="00283909">
        <w:rPr>
          <w:rFonts w:ascii="Arial" w:hAnsi="Arial" w:cs="Arial"/>
          <w:sz w:val="22"/>
          <w:szCs w:val="22"/>
        </w:rPr>
        <w:t>9</w:t>
      </w:r>
    </w:p>
    <w:p w14:paraId="3B3009F4"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lastRenderedPageBreak/>
        <w:tab/>
        <w:t>14</w:t>
      </w:r>
      <w:r w:rsidR="007A0CDC" w:rsidRPr="00A25D8F">
        <w:rPr>
          <w:rFonts w:ascii="Arial" w:hAnsi="Arial" w:cs="Arial"/>
          <w:sz w:val="22"/>
          <w:szCs w:val="22"/>
        </w:rPr>
        <w:t>.1. Replacement Criteria</w:t>
      </w:r>
    </w:p>
    <w:p w14:paraId="3CFAA2E2" w14:textId="77777777" w:rsidR="007A0CDC" w:rsidRPr="00A25D8F" w:rsidRDefault="00B26EDD" w:rsidP="007A0CDC">
      <w:pPr>
        <w:tabs>
          <w:tab w:val="left" w:pos="284"/>
        </w:tabs>
        <w:rPr>
          <w:rFonts w:ascii="Arial" w:hAnsi="Arial" w:cs="Arial"/>
          <w:sz w:val="22"/>
          <w:szCs w:val="22"/>
        </w:rPr>
      </w:pPr>
      <w:r w:rsidRPr="00A25D8F">
        <w:rPr>
          <w:rFonts w:ascii="Arial" w:hAnsi="Arial" w:cs="Arial"/>
          <w:sz w:val="22"/>
          <w:szCs w:val="22"/>
        </w:rPr>
        <w:tab/>
        <w:t>14</w:t>
      </w:r>
      <w:r w:rsidR="007A0CDC" w:rsidRPr="00A25D8F">
        <w:rPr>
          <w:rFonts w:ascii="Arial" w:hAnsi="Arial" w:cs="Arial"/>
          <w:sz w:val="22"/>
          <w:szCs w:val="22"/>
        </w:rPr>
        <w:t>.2. Disposal / Transfer of Ownership of Equipment</w:t>
      </w:r>
    </w:p>
    <w:p w14:paraId="76478D11" w14:textId="77777777" w:rsidR="00B26EDD" w:rsidRPr="00A25D8F" w:rsidRDefault="00B26EDD" w:rsidP="007A0CDC">
      <w:pPr>
        <w:tabs>
          <w:tab w:val="left" w:pos="284"/>
        </w:tabs>
        <w:rPr>
          <w:rFonts w:ascii="Arial" w:hAnsi="Arial" w:cs="Arial"/>
          <w:sz w:val="22"/>
          <w:szCs w:val="22"/>
        </w:rPr>
      </w:pPr>
    </w:p>
    <w:p w14:paraId="31FBC4A1" w14:textId="3D10ADFE" w:rsidR="009145DF" w:rsidRPr="00A04637" w:rsidRDefault="007A0CDC" w:rsidP="007A0CDC">
      <w:pPr>
        <w:rPr>
          <w:rFonts w:ascii="Arial" w:hAnsi="Arial" w:cs="Arial"/>
          <w:color w:val="FF0000"/>
          <w:sz w:val="22"/>
          <w:szCs w:val="22"/>
        </w:rPr>
      </w:pPr>
      <w:r w:rsidRPr="00A25D8F">
        <w:rPr>
          <w:rFonts w:ascii="Arial" w:hAnsi="Arial" w:cs="Arial"/>
          <w:sz w:val="22"/>
          <w:szCs w:val="22"/>
        </w:rPr>
        <w:t>1</w:t>
      </w:r>
      <w:r w:rsidR="00B26EDD" w:rsidRPr="00A25D8F">
        <w:rPr>
          <w:rFonts w:ascii="Arial" w:hAnsi="Arial" w:cs="Arial"/>
          <w:sz w:val="22"/>
          <w:szCs w:val="22"/>
        </w:rPr>
        <w:t>5</w:t>
      </w:r>
      <w:r w:rsidRPr="00A25D8F">
        <w:rPr>
          <w:rFonts w:ascii="Arial" w:hAnsi="Arial" w:cs="Arial"/>
          <w:sz w:val="22"/>
          <w:szCs w:val="22"/>
        </w:rPr>
        <w:t>.</w:t>
      </w:r>
      <w:r w:rsidR="009145DF" w:rsidRPr="00A25D8F">
        <w:rPr>
          <w:rFonts w:ascii="Arial" w:hAnsi="Arial" w:cs="Arial"/>
          <w:color w:val="FF0000"/>
          <w:sz w:val="22"/>
          <w:szCs w:val="22"/>
        </w:rPr>
        <w:t xml:space="preserve"> </w:t>
      </w:r>
      <w:r w:rsidR="009145DF" w:rsidRPr="00A04637">
        <w:rPr>
          <w:rFonts w:ascii="Arial" w:hAnsi="Arial" w:cs="Arial"/>
          <w:sz w:val="22"/>
          <w:szCs w:val="22"/>
        </w:rPr>
        <w:t>Equality</w:t>
      </w:r>
      <w:r w:rsidR="009145DF" w:rsidRPr="00A04637">
        <w:rPr>
          <w:rFonts w:ascii="Arial" w:hAnsi="Arial" w:cs="Arial"/>
          <w:color w:val="FF0000"/>
          <w:sz w:val="22"/>
          <w:szCs w:val="22"/>
        </w:rPr>
        <w:tab/>
      </w:r>
      <w:r w:rsidR="00A25D8F" w:rsidRPr="00A04637">
        <w:rPr>
          <w:rFonts w:ascii="Arial" w:hAnsi="Arial" w:cs="Arial"/>
          <w:color w:val="FF0000"/>
          <w:sz w:val="22"/>
          <w:szCs w:val="22"/>
        </w:rPr>
        <w:tab/>
      </w:r>
      <w:r w:rsidR="00A25D8F" w:rsidRPr="00A04637">
        <w:rPr>
          <w:rFonts w:ascii="Arial" w:hAnsi="Arial" w:cs="Arial"/>
          <w:color w:val="FF0000"/>
          <w:sz w:val="22"/>
          <w:szCs w:val="22"/>
        </w:rPr>
        <w:tab/>
      </w:r>
      <w:r w:rsidR="00A25D8F" w:rsidRPr="00A04637">
        <w:rPr>
          <w:rFonts w:ascii="Arial" w:hAnsi="Arial" w:cs="Arial"/>
          <w:color w:val="FF0000"/>
          <w:sz w:val="22"/>
          <w:szCs w:val="22"/>
        </w:rPr>
        <w:tab/>
      </w:r>
      <w:r w:rsidR="00A25D8F" w:rsidRPr="00A04637">
        <w:rPr>
          <w:rFonts w:ascii="Arial" w:hAnsi="Arial" w:cs="Arial"/>
          <w:color w:val="FF0000"/>
          <w:sz w:val="22"/>
          <w:szCs w:val="22"/>
        </w:rPr>
        <w:tab/>
      </w:r>
      <w:r w:rsidR="00A25D8F" w:rsidRPr="00A04637">
        <w:rPr>
          <w:rFonts w:ascii="Arial" w:hAnsi="Arial" w:cs="Arial"/>
          <w:color w:val="FF0000"/>
          <w:sz w:val="22"/>
          <w:szCs w:val="22"/>
        </w:rPr>
        <w:tab/>
      </w:r>
      <w:r w:rsidR="00A25D8F" w:rsidRPr="00A04637">
        <w:rPr>
          <w:rFonts w:ascii="Arial" w:hAnsi="Arial" w:cs="Arial"/>
          <w:color w:val="FF0000"/>
          <w:sz w:val="22"/>
          <w:szCs w:val="22"/>
        </w:rPr>
        <w:tab/>
      </w:r>
      <w:r w:rsidR="00A25D8F" w:rsidRPr="00A04637">
        <w:rPr>
          <w:rFonts w:ascii="Arial" w:hAnsi="Arial" w:cs="Arial"/>
          <w:color w:val="FF0000"/>
          <w:sz w:val="22"/>
          <w:szCs w:val="22"/>
        </w:rPr>
        <w:tab/>
      </w:r>
      <w:r w:rsidR="00A25D8F" w:rsidRPr="00A04637">
        <w:rPr>
          <w:rFonts w:ascii="Arial" w:hAnsi="Arial" w:cs="Arial"/>
          <w:color w:val="FF0000"/>
          <w:sz w:val="22"/>
          <w:szCs w:val="22"/>
        </w:rPr>
        <w:tab/>
      </w:r>
      <w:r w:rsidR="008233B2">
        <w:rPr>
          <w:rFonts w:ascii="Arial" w:hAnsi="Arial" w:cs="Arial"/>
          <w:color w:val="FF0000"/>
          <w:sz w:val="22"/>
          <w:szCs w:val="22"/>
        </w:rPr>
        <w:tab/>
      </w:r>
      <w:r w:rsidR="00283909">
        <w:rPr>
          <w:rFonts w:ascii="Arial" w:hAnsi="Arial" w:cs="Arial"/>
          <w:sz w:val="22"/>
          <w:szCs w:val="22"/>
        </w:rPr>
        <w:t>Page 21</w:t>
      </w:r>
    </w:p>
    <w:p w14:paraId="22B32D48" w14:textId="77777777" w:rsidR="009145DF" w:rsidRPr="00A04637" w:rsidRDefault="009145DF" w:rsidP="007A0CDC">
      <w:pPr>
        <w:rPr>
          <w:rFonts w:ascii="Arial" w:hAnsi="Arial" w:cs="Arial"/>
          <w:color w:val="FF0000"/>
          <w:sz w:val="22"/>
          <w:szCs w:val="22"/>
        </w:rPr>
      </w:pPr>
    </w:p>
    <w:p w14:paraId="244EC7FA" w14:textId="06FC24F1" w:rsidR="002259BD" w:rsidRPr="00A04637" w:rsidRDefault="007A0CDC" w:rsidP="007A0CDC">
      <w:pPr>
        <w:rPr>
          <w:rFonts w:ascii="Arial" w:hAnsi="Arial" w:cs="Arial"/>
          <w:sz w:val="22"/>
          <w:szCs w:val="22"/>
        </w:rPr>
      </w:pPr>
      <w:r w:rsidRPr="00A04637">
        <w:rPr>
          <w:rFonts w:ascii="Arial" w:hAnsi="Arial" w:cs="Arial"/>
          <w:sz w:val="22"/>
          <w:szCs w:val="22"/>
        </w:rPr>
        <w:t>1</w:t>
      </w:r>
      <w:r w:rsidR="00B26EDD" w:rsidRPr="00A04637">
        <w:rPr>
          <w:rFonts w:ascii="Arial" w:hAnsi="Arial" w:cs="Arial"/>
          <w:sz w:val="22"/>
          <w:szCs w:val="22"/>
        </w:rPr>
        <w:t>6</w:t>
      </w:r>
      <w:r w:rsidRPr="00A04637">
        <w:rPr>
          <w:rFonts w:ascii="Arial" w:hAnsi="Arial" w:cs="Arial"/>
          <w:sz w:val="22"/>
          <w:szCs w:val="22"/>
        </w:rPr>
        <w:t xml:space="preserve">. </w:t>
      </w:r>
      <w:r w:rsidR="002259BD" w:rsidRPr="00A04637">
        <w:rPr>
          <w:rFonts w:ascii="Arial" w:hAnsi="Arial" w:cs="Arial"/>
          <w:sz w:val="22"/>
          <w:szCs w:val="22"/>
        </w:rPr>
        <w:t>Getting Help</w:t>
      </w:r>
      <w:r w:rsidR="006E243C" w:rsidRPr="00A04637">
        <w:rPr>
          <w:rFonts w:ascii="Arial" w:hAnsi="Arial" w:cs="Arial"/>
          <w:sz w:val="22"/>
          <w:szCs w:val="22"/>
        </w:rPr>
        <w:tab/>
      </w:r>
      <w:r w:rsidR="006E243C" w:rsidRPr="00A04637">
        <w:rPr>
          <w:rFonts w:ascii="Arial" w:hAnsi="Arial" w:cs="Arial"/>
          <w:sz w:val="22"/>
          <w:szCs w:val="22"/>
        </w:rPr>
        <w:tab/>
      </w:r>
      <w:r w:rsidR="006E243C" w:rsidRPr="00A04637">
        <w:rPr>
          <w:rFonts w:ascii="Arial" w:hAnsi="Arial" w:cs="Arial"/>
          <w:sz w:val="22"/>
          <w:szCs w:val="22"/>
        </w:rPr>
        <w:tab/>
      </w:r>
      <w:r w:rsidR="006E243C" w:rsidRPr="00A04637">
        <w:rPr>
          <w:rFonts w:ascii="Arial" w:hAnsi="Arial" w:cs="Arial"/>
          <w:sz w:val="22"/>
          <w:szCs w:val="22"/>
        </w:rPr>
        <w:tab/>
      </w:r>
      <w:r w:rsidR="006E243C" w:rsidRPr="00A04637">
        <w:rPr>
          <w:rFonts w:ascii="Arial" w:hAnsi="Arial" w:cs="Arial"/>
          <w:sz w:val="22"/>
          <w:szCs w:val="22"/>
        </w:rPr>
        <w:tab/>
      </w:r>
      <w:r w:rsidR="006E243C" w:rsidRPr="00A04637">
        <w:rPr>
          <w:rFonts w:ascii="Arial" w:hAnsi="Arial" w:cs="Arial"/>
          <w:sz w:val="22"/>
          <w:szCs w:val="22"/>
        </w:rPr>
        <w:tab/>
      </w:r>
      <w:r w:rsidR="006E243C" w:rsidRPr="00A04637">
        <w:rPr>
          <w:rFonts w:ascii="Arial" w:hAnsi="Arial" w:cs="Arial"/>
          <w:sz w:val="22"/>
          <w:szCs w:val="22"/>
        </w:rPr>
        <w:tab/>
      </w:r>
      <w:r w:rsidR="006E243C" w:rsidRPr="00A04637">
        <w:rPr>
          <w:rFonts w:ascii="Arial" w:hAnsi="Arial" w:cs="Arial"/>
          <w:sz w:val="22"/>
          <w:szCs w:val="22"/>
        </w:rPr>
        <w:tab/>
      </w:r>
      <w:r w:rsidR="008233B2">
        <w:rPr>
          <w:rFonts w:ascii="Arial" w:hAnsi="Arial" w:cs="Arial"/>
          <w:sz w:val="22"/>
          <w:szCs w:val="22"/>
        </w:rPr>
        <w:tab/>
      </w:r>
      <w:r w:rsidR="00283909">
        <w:rPr>
          <w:rFonts w:ascii="Arial" w:hAnsi="Arial" w:cs="Arial"/>
          <w:sz w:val="22"/>
          <w:szCs w:val="22"/>
        </w:rPr>
        <w:t>Page 21</w:t>
      </w:r>
    </w:p>
    <w:p w14:paraId="5AB3EE3B" w14:textId="173DBD7A" w:rsidR="002259BD" w:rsidRPr="00A04637" w:rsidRDefault="008233B2" w:rsidP="007A0CDC">
      <w:pPr>
        <w:rPr>
          <w:rFonts w:ascii="Arial" w:hAnsi="Arial" w:cs="Arial"/>
          <w:sz w:val="22"/>
          <w:szCs w:val="22"/>
        </w:rPr>
      </w:pPr>
      <w:r>
        <w:rPr>
          <w:rFonts w:ascii="Arial" w:hAnsi="Arial" w:cs="Arial"/>
          <w:sz w:val="22"/>
          <w:szCs w:val="22"/>
        </w:rPr>
        <w:tab/>
      </w:r>
    </w:p>
    <w:p w14:paraId="2FD37A1C" w14:textId="32590CB0" w:rsidR="00E45E09" w:rsidRPr="00A04637" w:rsidRDefault="002259BD" w:rsidP="007A0CDC">
      <w:pPr>
        <w:rPr>
          <w:rFonts w:ascii="Arial" w:hAnsi="Arial" w:cs="Arial"/>
          <w:sz w:val="22"/>
          <w:szCs w:val="22"/>
        </w:rPr>
      </w:pPr>
      <w:r w:rsidRPr="00A04637">
        <w:rPr>
          <w:rFonts w:ascii="Arial" w:hAnsi="Arial" w:cs="Arial"/>
          <w:sz w:val="22"/>
          <w:szCs w:val="22"/>
        </w:rPr>
        <w:t xml:space="preserve">17. </w:t>
      </w:r>
      <w:r w:rsidR="007A0CDC" w:rsidRPr="00A04637">
        <w:rPr>
          <w:rFonts w:ascii="Arial" w:hAnsi="Arial" w:cs="Arial"/>
          <w:sz w:val="22"/>
          <w:szCs w:val="22"/>
        </w:rPr>
        <w:t>Legislation and Best Practice Guidance</w:t>
      </w:r>
      <w:r w:rsidR="007A0CDC" w:rsidRPr="00A04637">
        <w:rPr>
          <w:rFonts w:ascii="Arial" w:hAnsi="Arial" w:cs="Arial"/>
          <w:sz w:val="22"/>
          <w:szCs w:val="22"/>
        </w:rPr>
        <w:tab/>
      </w:r>
      <w:r w:rsidR="007A0CDC" w:rsidRPr="00A04637">
        <w:rPr>
          <w:rFonts w:ascii="Arial" w:hAnsi="Arial" w:cs="Arial"/>
          <w:sz w:val="22"/>
          <w:szCs w:val="22"/>
        </w:rPr>
        <w:tab/>
      </w:r>
      <w:r w:rsidR="007A0CDC" w:rsidRPr="00A04637">
        <w:rPr>
          <w:rFonts w:ascii="Arial" w:hAnsi="Arial" w:cs="Arial"/>
          <w:sz w:val="22"/>
          <w:szCs w:val="22"/>
        </w:rPr>
        <w:tab/>
      </w:r>
      <w:r w:rsidR="007A0CDC" w:rsidRPr="00A04637">
        <w:rPr>
          <w:rFonts w:ascii="Arial" w:hAnsi="Arial" w:cs="Arial"/>
          <w:sz w:val="22"/>
          <w:szCs w:val="22"/>
        </w:rPr>
        <w:tab/>
      </w:r>
      <w:r w:rsidR="007A0CDC" w:rsidRPr="00A04637">
        <w:rPr>
          <w:rFonts w:ascii="Arial" w:hAnsi="Arial" w:cs="Arial"/>
          <w:sz w:val="22"/>
          <w:szCs w:val="22"/>
        </w:rPr>
        <w:tab/>
      </w:r>
      <w:r w:rsidR="008233B2">
        <w:rPr>
          <w:rFonts w:ascii="Arial" w:hAnsi="Arial" w:cs="Arial"/>
          <w:sz w:val="22"/>
          <w:szCs w:val="22"/>
        </w:rPr>
        <w:tab/>
      </w:r>
      <w:r w:rsidR="007A0CDC" w:rsidRPr="00A04637">
        <w:rPr>
          <w:rFonts w:ascii="Arial" w:hAnsi="Arial" w:cs="Arial"/>
          <w:sz w:val="22"/>
          <w:szCs w:val="22"/>
        </w:rPr>
        <w:t xml:space="preserve">Page </w:t>
      </w:r>
      <w:r w:rsidR="00283909">
        <w:rPr>
          <w:rFonts w:ascii="Arial" w:hAnsi="Arial" w:cs="Arial"/>
          <w:sz w:val="22"/>
          <w:szCs w:val="22"/>
        </w:rPr>
        <w:t>21</w:t>
      </w:r>
      <w:r w:rsidR="007A0CDC" w:rsidRPr="00A04637">
        <w:rPr>
          <w:rFonts w:ascii="Arial" w:hAnsi="Arial" w:cs="Arial"/>
          <w:sz w:val="22"/>
          <w:szCs w:val="22"/>
        </w:rPr>
        <w:tab/>
      </w:r>
    </w:p>
    <w:p w14:paraId="26973759" w14:textId="60365E97" w:rsidR="00DA7F4E" w:rsidRPr="00A04637" w:rsidRDefault="00DA7F4E" w:rsidP="007A0CDC">
      <w:pPr>
        <w:rPr>
          <w:rFonts w:ascii="Arial" w:hAnsi="Arial" w:cs="Arial"/>
          <w:sz w:val="22"/>
          <w:szCs w:val="22"/>
        </w:rPr>
      </w:pPr>
      <w:r w:rsidRPr="00A04637">
        <w:rPr>
          <w:rFonts w:ascii="Arial" w:hAnsi="Arial" w:cs="Arial"/>
          <w:sz w:val="22"/>
          <w:szCs w:val="22"/>
        </w:rPr>
        <w:t>1</w:t>
      </w:r>
      <w:r w:rsidR="006E243C" w:rsidRPr="00A04637">
        <w:rPr>
          <w:rFonts w:ascii="Arial" w:hAnsi="Arial" w:cs="Arial"/>
          <w:sz w:val="22"/>
          <w:szCs w:val="22"/>
        </w:rPr>
        <w:t>8</w:t>
      </w:r>
      <w:r w:rsidRPr="00A04637">
        <w:rPr>
          <w:rFonts w:ascii="Arial" w:hAnsi="Arial" w:cs="Arial"/>
          <w:sz w:val="22"/>
          <w:szCs w:val="22"/>
        </w:rPr>
        <w:t>. References</w:t>
      </w:r>
      <w:r w:rsidR="006E243C" w:rsidRPr="00A04637">
        <w:rPr>
          <w:rFonts w:ascii="Arial" w:hAnsi="Arial" w:cs="Arial"/>
          <w:sz w:val="22"/>
          <w:szCs w:val="22"/>
        </w:rPr>
        <w:tab/>
      </w:r>
      <w:r w:rsidR="006E243C" w:rsidRPr="00A04637">
        <w:rPr>
          <w:rFonts w:ascii="Arial" w:hAnsi="Arial" w:cs="Arial"/>
          <w:sz w:val="22"/>
          <w:szCs w:val="22"/>
        </w:rPr>
        <w:tab/>
      </w:r>
      <w:r w:rsidR="006E243C" w:rsidRPr="00A04637">
        <w:rPr>
          <w:rFonts w:ascii="Arial" w:hAnsi="Arial" w:cs="Arial"/>
          <w:sz w:val="22"/>
          <w:szCs w:val="22"/>
        </w:rPr>
        <w:tab/>
      </w:r>
      <w:r w:rsidR="006E243C" w:rsidRPr="00A04637">
        <w:rPr>
          <w:rFonts w:ascii="Arial" w:hAnsi="Arial" w:cs="Arial"/>
          <w:sz w:val="22"/>
          <w:szCs w:val="22"/>
        </w:rPr>
        <w:tab/>
      </w:r>
      <w:r w:rsidR="006E243C" w:rsidRPr="00A04637">
        <w:rPr>
          <w:rFonts w:ascii="Arial" w:hAnsi="Arial" w:cs="Arial"/>
          <w:sz w:val="22"/>
          <w:szCs w:val="22"/>
        </w:rPr>
        <w:tab/>
      </w:r>
      <w:r w:rsidR="006E243C" w:rsidRPr="00A04637">
        <w:rPr>
          <w:rFonts w:ascii="Arial" w:hAnsi="Arial" w:cs="Arial"/>
          <w:sz w:val="22"/>
          <w:szCs w:val="22"/>
        </w:rPr>
        <w:tab/>
      </w:r>
      <w:r w:rsidR="006E243C" w:rsidRPr="00A04637">
        <w:rPr>
          <w:rFonts w:ascii="Arial" w:hAnsi="Arial" w:cs="Arial"/>
          <w:sz w:val="22"/>
          <w:szCs w:val="22"/>
        </w:rPr>
        <w:tab/>
      </w:r>
      <w:r w:rsidR="006E243C" w:rsidRPr="00A04637">
        <w:rPr>
          <w:rFonts w:ascii="Arial" w:hAnsi="Arial" w:cs="Arial"/>
          <w:sz w:val="22"/>
          <w:szCs w:val="22"/>
        </w:rPr>
        <w:tab/>
      </w:r>
      <w:r w:rsidR="008233B2">
        <w:rPr>
          <w:rFonts w:ascii="Arial" w:hAnsi="Arial" w:cs="Arial"/>
          <w:sz w:val="22"/>
          <w:szCs w:val="22"/>
        </w:rPr>
        <w:tab/>
      </w:r>
      <w:r w:rsidR="00283909">
        <w:rPr>
          <w:rFonts w:ascii="Arial" w:hAnsi="Arial" w:cs="Arial"/>
          <w:sz w:val="22"/>
          <w:szCs w:val="22"/>
        </w:rPr>
        <w:t>Page 22</w:t>
      </w:r>
    </w:p>
    <w:p w14:paraId="4EDCDFFF" w14:textId="00576591" w:rsidR="007A0CDC" w:rsidRPr="00A04637" w:rsidRDefault="007A0CDC" w:rsidP="007A0CDC">
      <w:pPr>
        <w:rPr>
          <w:rFonts w:ascii="Arial" w:hAnsi="Arial" w:cs="Arial"/>
          <w:bCs/>
          <w:sz w:val="22"/>
          <w:szCs w:val="22"/>
        </w:rPr>
      </w:pPr>
      <w:r w:rsidRPr="00A04637">
        <w:rPr>
          <w:rFonts w:ascii="Arial" w:hAnsi="Arial" w:cs="Arial"/>
          <w:sz w:val="22"/>
          <w:szCs w:val="22"/>
        </w:rPr>
        <w:tab/>
      </w:r>
    </w:p>
    <w:p w14:paraId="0A8A265C" w14:textId="77777777" w:rsidR="007A0CDC" w:rsidRPr="00A04637" w:rsidRDefault="007A0CDC" w:rsidP="007A0CDC">
      <w:pPr>
        <w:rPr>
          <w:rFonts w:ascii="Arial" w:hAnsi="Arial" w:cs="Arial"/>
          <w:bCs/>
          <w:sz w:val="22"/>
          <w:szCs w:val="22"/>
          <w:lang w:val="fr-FR"/>
        </w:rPr>
      </w:pPr>
      <w:r w:rsidRPr="00A04637">
        <w:rPr>
          <w:rFonts w:ascii="Arial" w:hAnsi="Arial" w:cs="Arial"/>
          <w:bCs/>
          <w:sz w:val="22"/>
          <w:szCs w:val="22"/>
          <w:lang w:val="fr-FR"/>
        </w:rPr>
        <w:t>Appendices</w:t>
      </w:r>
    </w:p>
    <w:p w14:paraId="70EE6066" w14:textId="77777777" w:rsidR="007A0CDC" w:rsidRPr="00A04637" w:rsidRDefault="007A0CDC" w:rsidP="007A0CDC">
      <w:pPr>
        <w:rPr>
          <w:rFonts w:ascii="Arial" w:hAnsi="Arial" w:cs="Arial"/>
          <w:bCs/>
          <w:sz w:val="22"/>
          <w:szCs w:val="22"/>
          <w:lang w:val="fr-FR"/>
        </w:rPr>
      </w:pPr>
    </w:p>
    <w:p w14:paraId="453B3334" w14:textId="2117EBD1" w:rsidR="00E60B95" w:rsidRDefault="007A0CDC" w:rsidP="00E60B95">
      <w:pPr>
        <w:numPr>
          <w:ilvl w:val="0"/>
          <w:numId w:val="15"/>
        </w:numPr>
        <w:ind w:left="426" w:hanging="426"/>
        <w:rPr>
          <w:rFonts w:ascii="Arial" w:hAnsi="Arial" w:cs="Arial"/>
          <w:bCs/>
          <w:sz w:val="22"/>
          <w:szCs w:val="22"/>
        </w:rPr>
      </w:pPr>
      <w:r w:rsidRPr="00A04637">
        <w:rPr>
          <w:rFonts w:ascii="Arial" w:hAnsi="Arial" w:cs="Arial"/>
          <w:bCs/>
          <w:sz w:val="22"/>
          <w:szCs w:val="22"/>
        </w:rPr>
        <w:t xml:space="preserve">Appendix 1 </w:t>
      </w:r>
      <w:r w:rsidR="00BF6AE9" w:rsidRPr="00A04637">
        <w:rPr>
          <w:rFonts w:ascii="Arial" w:hAnsi="Arial" w:cs="Arial"/>
          <w:bCs/>
          <w:sz w:val="22"/>
          <w:szCs w:val="22"/>
        </w:rPr>
        <w:t>Terms of Reference for the Trust Medical Devices</w:t>
      </w:r>
      <w:r w:rsidR="008233B2">
        <w:rPr>
          <w:rFonts w:ascii="Arial" w:hAnsi="Arial" w:cs="Arial"/>
          <w:bCs/>
          <w:sz w:val="22"/>
          <w:szCs w:val="22"/>
        </w:rPr>
        <w:t xml:space="preserve"> </w:t>
      </w:r>
      <w:r w:rsidR="008233B2">
        <w:rPr>
          <w:rFonts w:ascii="Arial" w:hAnsi="Arial" w:cs="Arial"/>
          <w:bCs/>
          <w:sz w:val="22"/>
          <w:szCs w:val="22"/>
        </w:rPr>
        <w:tab/>
      </w:r>
      <w:r w:rsidR="008233B2">
        <w:rPr>
          <w:rFonts w:ascii="Arial" w:hAnsi="Arial" w:cs="Arial"/>
          <w:bCs/>
          <w:sz w:val="22"/>
          <w:szCs w:val="22"/>
        </w:rPr>
        <w:tab/>
      </w:r>
      <w:r w:rsidR="00283909">
        <w:rPr>
          <w:rFonts w:ascii="Arial" w:hAnsi="Arial" w:cs="Arial"/>
          <w:bCs/>
          <w:sz w:val="22"/>
          <w:szCs w:val="22"/>
        </w:rPr>
        <w:t>Page 23</w:t>
      </w:r>
    </w:p>
    <w:p w14:paraId="5F3CF289" w14:textId="0DBA7585" w:rsidR="00BF6AE9" w:rsidRPr="00E60B95" w:rsidRDefault="00BF6AE9" w:rsidP="00E60B95">
      <w:pPr>
        <w:ind w:left="426"/>
        <w:rPr>
          <w:rFonts w:ascii="Arial" w:hAnsi="Arial" w:cs="Arial"/>
          <w:bCs/>
          <w:sz w:val="22"/>
          <w:szCs w:val="22"/>
        </w:rPr>
      </w:pPr>
      <w:r w:rsidRPr="00E60B95">
        <w:rPr>
          <w:rFonts w:ascii="Arial" w:hAnsi="Arial" w:cs="Arial"/>
          <w:bCs/>
          <w:sz w:val="22"/>
          <w:szCs w:val="22"/>
        </w:rPr>
        <w:t>Group</w:t>
      </w:r>
    </w:p>
    <w:p w14:paraId="03F5261D" w14:textId="7877D222" w:rsidR="007A0CDC" w:rsidRPr="00A04637" w:rsidRDefault="00B102B9" w:rsidP="00C64925">
      <w:pPr>
        <w:numPr>
          <w:ilvl w:val="0"/>
          <w:numId w:val="15"/>
        </w:numPr>
        <w:ind w:left="426" w:hanging="426"/>
        <w:rPr>
          <w:rFonts w:ascii="Arial" w:hAnsi="Arial" w:cs="Arial"/>
          <w:bCs/>
          <w:sz w:val="22"/>
          <w:szCs w:val="22"/>
        </w:rPr>
      </w:pPr>
      <w:r w:rsidRPr="00A04637">
        <w:rPr>
          <w:rFonts w:ascii="Arial" w:hAnsi="Arial" w:cs="Arial"/>
          <w:bCs/>
          <w:sz w:val="22"/>
          <w:szCs w:val="22"/>
        </w:rPr>
        <w:t xml:space="preserve">Appendix 2 </w:t>
      </w:r>
      <w:r w:rsidR="007A0CDC" w:rsidRPr="00A04637">
        <w:rPr>
          <w:rFonts w:ascii="Arial" w:hAnsi="Arial" w:cs="Arial"/>
          <w:bCs/>
          <w:sz w:val="22"/>
          <w:szCs w:val="22"/>
        </w:rPr>
        <w:t>Purchasing process flow chart &lt;5K</w:t>
      </w:r>
      <w:r w:rsidR="007A0CDC" w:rsidRPr="00A04637">
        <w:rPr>
          <w:rFonts w:ascii="Arial" w:hAnsi="Arial" w:cs="Arial"/>
          <w:bCs/>
          <w:sz w:val="22"/>
          <w:szCs w:val="22"/>
        </w:rPr>
        <w:tab/>
      </w:r>
      <w:r w:rsidR="007A0CDC" w:rsidRPr="00A04637">
        <w:rPr>
          <w:rFonts w:ascii="Arial" w:hAnsi="Arial" w:cs="Arial"/>
          <w:bCs/>
          <w:sz w:val="22"/>
          <w:szCs w:val="22"/>
        </w:rPr>
        <w:tab/>
      </w:r>
      <w:r w:rsidR="007A0CDC" w:rsidRPr="00A04637">
        <w:rPr>
          <w:rFonts w:ascii="Arial" w:hAnsi="Arial" w:cs="Arial"/>
          <w:bCs/>
          <w:sz w:val="22"/>
          <w:szCs w:val="22"/>
        </w:rPr>
        <w:tab/>
      </w:r>
      <w:r w:rsidR="007A0CDC" w:rsidRPr="00A04637">
        <w:rPr>
          <w:rFonts w:ascii="Arial" w:hAnsi="Arial" w:cs="Arial"/>
          <w:bCs/>
          <w:sz w:val="22"/>
          <w:szCs w:val="22"/>
        </w:rPr>
        <w:tab/>
      </w:r>
      <w:r w:rsidR="008233B2">
        <w:rPr>
          <w:rFonts w:ascii="Arial" w:hAnsi="Arial" w:cs="Arial"/>
          <w:bCs/>
          <w:sz w:val="22"/>
          <w:szCs w:val="22"/>
        </w:rPr>
        <w:tab/>
      </w:r>
      <w:r w:rsidR="007A0CDC" w:rsidRPr="00A04637">
        <w:rPr>
          <w:rFonts w:ascii="Arial" w:hAnsi="Arial" w:cs="Arial"/>
          <w:bCs/>
          <w:sz w:val="22"/>
          <w:szCs w:val="22"/>
        </w:rPr>
        <w:t>Page 2</w:t>
      </w:r>
      <w:r w:rsidR="007A0CDC" w:rsidRPr="00A04637">
        <w:rPr>
          <w:rFonts w:ascii="Arial" w:hAnsi="Arial" w:cs="Arial"/>
          <w:bCs/>
          <w:sz w:val="22"/>
          <w:szCs w:val="22"/>
        </w:rPr>
        <w:tab/>
      </w:r>
      <w:r w:rsidR="00283909">
        <w:rPr>
          <w:rFonts w:ascii="Arial" w:hAnsi="Arial" w:cs="Arial"/>
          <w:bCs/>
          <w:sz w:val="22"/>
          <w:szCs w:val="22"/>
        </w:rPr>
        <w:t>5</w:t>
      </w:r>
    </w:p>
    <w:p w14:paraId="6EC3E027" w14:textId="26C1B03C" w:rsidR="00A25D8F" w:rsidRPr="00A04637" w:rsidRDefault="007A0CDC" w:rsidP="00C64925">
      <w:pPr>
        <w:numPr>
          <w:ilvl w:val="0"/>
          <w:numId w:val="15"/>
        </w:numPr>
        <w:ind w:left="426" w:hanging="426"/>
        <w:jc w:val="both"/>
        <w:rPr>
          <w:rFonts w:ascii="Arial" w:hAnsi="Arial" w:cs="Arial"/>
        </w:rPr>
      </w:pPr>
      <w:r w:rsidRPr="00A04637">
        <w:rPr>
          <w:rFonts w:ascii="Arial" w:hAnsi="Arial" w:cs="Arial"/>
          <w:bCs/>
          <w:sz w:val="22"/>
          <w:szCs w:val="22"/>
        </w:rPr>
        <w:t xml:space="preserve">Appendix </w:t>
      </w:r>
      <w:r w:rsidR="00B102B9" w:rsidRPr="00A04637">
        <w:rPr>
          <w:rFonts w:ascii="Arial" w:hAnsi="Arial" w:cs="Arial"/>
          <w:bCs/>
          <w:sz w:val="22"/>
          <w:szCs w:val="22"/>
        </w:rPr>
        <w:t>3</w:t>
      </w:r>
      <w:r w:rsidRPr="00A04637">
        <w:rPr>
          <w:rFonts w:ascii="Arial" w:hAnsi="Arial" w:cs="Arial"/>
          <w:bCs/>
          <w:sz w:val="22"/>
          <w:szCs w:val="22"/>
        </w:rPr>
        <w:t xml:space="preserve"> Purchasing process flow chart &gt;5K</w:t>
      </w:r>
      <w:r w:rsidRPr="00A04637">
        <w:rPr>
          <w:rFonts w:ascii="Arial" w:hAnsi="Arial" w:cs="Arial"/>
          <w:sz w:val="22"/>
          <w:szCs w:val="22"/>
        </w:rPr>
        <w:t xml:space="preserve"> </w:t>
      </w:r>
      <w:r w:rsidRPr="00A04637">
        <w:rPr>
          <w:rFonts w:ascii="Arial" w:hAnsi="Arial" w:cs="Arial"/>
          <w:sz w:val="22"/>
          <w:szCs w:val="22"/>
        </w:rPr>
        <w:tab/>
      </w:r>
      <w:r w:rsidRPr="00A04637">
        <w:rPr>
          <w:rFonts w:ascii="Arial" w:hAnsi="Arial" w:cs="Arial"/>
          <w:sz w:val="22"/>
          <w:szCs w:val="22"/>
        </w:rPr>
        <w:tab/>
      </w:r>
      <w:r w:rsidR="00A25D8F" w:rsidRPr="00A04637">
        <w:rPr>
          <w:rFonts w:ascii="Arial" w:hAnsi="Arial" w:cs="Arial"/>
          <w:sz w:val="22"/>
          <w:szCs w:val="22"/>
        </w:rPr>
        <w:tab/>
      </w:r>
      <w:r w:rsidR="008233B2">
        <w:rPr>
          <w:rFonts w:ascii="Arial" w:hAnsi="Arial" w:cs="Arial"/>
          <w:sz w:val="22"/>
          <w:szCs w:val="22"/>
        </w:rPr>
        <w:tab/>
      </w:r>
      <w:r w:rsidRPr="00A04637">
        <w:rPr>
          <w:rFonts w:ascii="Arial" w:hAnsi="Arial" w:cs="Arial"/>
          <w:sz w:val="22"/>
          <w:szCs w:val="22"/>
        </w:rPr>
        <w:t>Page 2</w:t>
      </w:r>
      <w:r w:rsidR="00283909">
        <w:rPr>
          <w:rFonts w:ascii="Arial" w:hAnsi="Arial" w:cs="Arial"/>
          <w:sz w:val="22"/>
          <w:szCs w:val="22"/>
        </w:rPr>
        <w:t>6</w:t>
      </w:r>
    </w:p>
    <w:p w14:paraId="6B7B2C28" w14:textId="0FC2C9B3" w:rsidR="007A0CDC" w:rsidRPr="00AA3B06" w:rsidRDefault="00B102B9" w:rsidP="00C64925">
      <w:pPr>
        <w:numPr>
          <w:ilvl w:val="0"/>
          <w:numId w:val="15"/>
        </w:numPr>
        <w:ind w:left="426" w:hanging="426"/>
        <w:jc w:val="both"/>
        <w:rPr>
          <w:rFonts w:ascii="Arial" w:hAnsi="Arial" w:cs="Arial"/>
        </w:rPr>
      </w:pPr>
      <w:r w:rsidRPr="00A04637">
        <w:rPr>
          <w:rFonts w:ascii="Arial" w:hAnsi="Arial" w:cs="Arial"/>
          <w:sz w:val="22"/>
          <w:szCs w:val="22"/>
        </w:rPr>
        <w:t>Appendix 4</w:t>
      </w:r>
      <w:r w:rsidR="00A25D8F" w:rsidRPr="00A04637">
        <w:rPr>
          <w:rFonts w:ascii="Arial" w:hAnsi="Arial" w:cs="Arial"/>
          <w:sz w:val="22"/>
          <w:szCs w:val="22"/>
        </w:rPr>
        <w:t xml:space="preserve"> Single-use and Multiple-use of Medical Devices</w:t>
      </w:r>
      <w:r w:rsidR="00AD7EE1">
        <w:rPr>
          <w:rFonts w:ascii="Arial" w:hAnsi="Arial" w:cs="Arial"/>
          <w:sz w:val="22"/>
          <w:szCs w:val="22"/>
        </w:rPr>
        <w:tab/>
      </w:r>
      <w:r w:rsidR="00AD7EE1">
        <w:rPr>
          <w:rFonts w:ascii="Arial" w:hAnsi="Arial" w:cs="Arial"/>
          <w:sz w:val="22"/>
          <w:szCs w:val="22"/>
        </w:rPr>
        <w:tab/>
      </w:r>
      <w:r w:rsidR="008233B2">
        <w:rPr>
          <w:rFonts w:ascii="Arial" w:hAnsi="Arial" w:cs="Arial"/>
          <w:sz w:val="22"/>
          <w:szCs w:val="22"/>
        </w:rPr>
        <w:tab/>
      </w:r>
      <w:r w:rsidR="00AD7EE1">
        <w:rPr>
          <w:rFonts w:ascii="Arial" w:hAnsi="Arial" w:cs="Arial"/>
          <w:sz w:val="22"/>
          <w:szCs w:val="22"/>
        </w:rPr>
        <w:t>Page 2</w:t>
      </w:r>
      <w:r w:rsidR="00283909">
        <w:rPr>
          <w:rFonts w:ascii="Arial" w:hAnsi="Arial" w:cs="Arial"/>
          <w:sz w:val="22"/>
          <w:szCs w:val="22"/>
        </w:rPr>
        <w:t>7</w:t>
      </w:r>
      <w:r w:rsidR="007A0CDC" w:rsidRPr="00AA3B06">
        <w:rPr>
          <w:rFonts w:ascii="Arial" w:hAnsi="Arial" w:cs="Arial"/>
        </w:rPr>
        <w:br w:type="page"/>
      </w:r>
    </w:p>
    <w:p w14:paraId="6F59DB43" w14:textId="77777777" w:rsidR="007A0CDC" w:rsidRPr="003250E5" w:rsidRDefault="007A0CDC" w:rsidP="003250E5">
      <w:pPr>
        <w:rPr>
          <w:rFonts w:ascii="Arial" w:hAnsi="Arial" w:cs="Arial"/>
          <w:b/>
          <w:sz w:val="22"/>
          <w:szCs w:val="22"/>
        </w:rPr>
      </w:pPr>
      <w:r w:rsidRPr="003250E5">
        <w:rPr>
          <w:rFonts w:ascii="Arial" w:hAnsi="Arial" w:cs="Arial"/>
          <w:b/>
          <w:sz w:val="22"/>
          <w:szCs w:val="22"/>
        </w:rPr>
        <w:lastRenderedPageBreak/>
        <w:t>1. Policy Statement</w:t>
      </w:r>
    </w:p>
    <w:p w14:paraId="653D865C" w14:textId="77777777" w:rsidR="007A0CDC" w:rsidRPr="003250E5" w:rsidRDefault="007A0CDC" w:rsidP="003250E5">
      <w:pPr>
        <w:rPr>
          <w:rFonts w:ascii="Arial" w:hAnsi="Arial" w:cs="Arial"/>
          <w:sz w:val="22"/>
          <w:szCs w:val="22"/>
        </w:rPr>
      </w:pPr>
      <w:r w:rsidRPr="003250E5">
        <w:rPr>
          <w:rFonts w:ascii="Arial" w:hAnsi="Arial" w:cs="Arial"/>
          <w:sz w:val="22"/>
          <w:szCs w:val="22"/>
        </w:rPr>
        <w:tab/>
      </w:r>
    </w:p>
    <w:p w14:paraId="04585C5B" w14:textId="77777777" w:rsidR="007A0CDC" w:rsidRPr="003250E5" w:rsidRDefault="007A0CDC" w:rsidP="003250E5">
      <w:pPr>
        <w:rPr>
          <w:rFonts w:ascii="Arial" w:hAnsi="Arial" w:cs="Arial"/>
          <w:sz w:val="22"/>
          <w:szCs w:val="22"/>
        </w:rPr>
      </w:pPr>
      <w:r w:rsidRPr="003250E5">
        <w:rPr>
          <w:rFonts w:ascii="Arial" w:hAnsi="Arial" w:cs="Arial"/>
          <w:sz w:val="22"/>
          <w:szCs w:val="22"/>
        </w:rPr>
        <w:t xml:space="preserve">Velindre </w:t>
      </w:r>
      <w:r w:rsidR="00450FDD" w:rsidRPr="00A04637">
        <w:rPr>
          <w:rFonts w:ascii="Arial" w:hAnsi="Arial" w:cs="Arial"/>
          <w:sz w:val="22"/>
          <w:szCs w:val="22"/>
        </w:rPr>
        <w:t>University</w:t>
      </w:r>
      <w:r w:rsidR="00450FDD" w:rsidRPr="003250E5">
        <w:rPr>
          <w:rFonts w:ascii="Arial" w:hAnsi="Arial" w:cs="Arial"/>
          <w:sz w:val="22"/>
          <w:szCs w:val="22"/>
        </w:rPr>
        <w:t xml:space="preserve"> </w:t>
      </w:r>
      <w:r w:rsidRPr="003250E5">
        <w:rPr>
          <w:rFonts w:ascii="Arial" w:hAnsi="Arial" w:cs="Arial"/>
          <w:sz w:val="22"/>
          <w:szCs w:val="22"/>
        </w:rPr>
        <w:t>NHS Trust attaches great importance to the health, safety and wellbeing of its patients</w:t>
      </w:r>
      <w:r w:rsidRPr="00A04637">
        <w:rPr>
          <w:rFonts w:ascii="Arial" w:hAnsi="Arial" w:cs="Arial"/>
          <w:sz w:val="22"/>
          <w:szCs w:val="22"/>
        </w:rPr>
        <w:t xml:space="preserve">, </w:t>
      </w:r>
      <w:r w:rsidR="00A23DAB" w:rsidRPr="00A04637">
        <w:rPr>
          <w:rFonts w:ascii="Arial" w:hAnsi="Arial" w:cs="Arial"/>
          <w:sz w:val="22"/>
          <w:szCs w:val="22"/>
        </w:rPr>
        <w:t>donors</w:t>
      </w:r>
      <w:r w:rsidR="00A23DAB" w:rsidRPr="003250E5">
        <w:rPr>
          <w:rFonts w:ascii="Arial" w:hAnsi="Arial" w:cs="Arial"/>
          <w:sz w:val="22"/>
          <w:szCs w:val="22"/>
        </w:rPr>
        <w:t xml:space="preserve">, </w:t>
      </w:r>
      <w:r w:rsidRPr="003250E5">
        <w:rPr>
          <w:rFonts w:ascii="Arial" w:hAnsi="Arial" w:cs="Arial"/>
          <w:sz w:val="22"/>
          <w:szCs w:val="22"/>
        </w:rPr>
        <w:t>staff and visitors whilst fulfilling its statutory obligations within the law.</w:t>
      </w:r>
    </w:p>
    <w:p w14:paraId="4CDBB5DF" w14:textId="77777777" w:rsidR="007A0CDC" w:rsidRPr="003250E5" w:rsidRDefault="007A0CDC" w:rsidP="003250E5">
      <w:pPr>
        <w:rPr>
          <w:rFonts w:ascii="Arial" w:hAnsi="Arial" w:cs="Arial"/>
          <w:sz w:val="22"/>
          <w:szCs w:val="22"/>
        </w:rPr>
      </w:pPr>
    </w:p>
    <w:p w14:paraId="23DD094D" w14:textId="77777777" w:rsidR="007A0CDC" w:rsidRPr="003250E5" w:rsidRDefault="007A0CDC" w:rsidP="003250E5">
      <w:pPr>
        <w:rPr>
          <w:rFonts w:ascii="Arial" w:hAnsi="Arial" w:cs="Arial"/>
          <w:sz w:val="22"/>
          <w:szCs w:val="22"/>
        </w:rPr>
      </w:pPr>
      <w:r w:rsidRPr="003250E5">
        <w:rPr>
          <w:rFonts w:ascii="Arial" w:hAnsi="Arial" w:cs="Arial"/>
          <w:sz w:val="22"/>
          <w:szCs w:val="22"/>
        </w:rPr>
        <w:t>The purpose of this policy is to put systems in place which ensure that all risks associated with the acquisition</w:t>
      </w:r>
      <w:r w:rsidR="00A23DAB" w:rsidRPr="003250E5">
        <w:rPr>
          <w:rFonts w:ascii="Arial" w:hAnsi="Arial" w:cs="Arial"/>
          <w:sz w:val="22"/>
          <w:szCs w:val="22"/>
        </w:rPr>
        <w:t>,</w:t>
      </w:r>
      <w:r w:rsidRPr="003250E5">
        <w:rPr>
          <w:rFonts w:ascii="Arial" w:hAnsi="Arial" w:cs="Arial"/>
          <w:sz w:val="22"/>
          <w:szCs w:val="22"/>
        </w:rPr>
        <w:t xml:space="preserve"> use</w:t>
      </w:r>
      <w:r w:rsidR="00A23DAB" w:rsidRPr="003250E5">
        <w:rPr>
          <w:rFonts w:ascii="Arial" w:hAnsi="Arial" w:cs="Arial"/>
          <w:sz w:val="22"/>
          <w:szCs w:val="22"/>
        </w:rPr>
        <w:t xml:space="preserve"> </w:t>
      </w:r>
      <w:r w:rsidR="00A23DAB" w:rsidRPr="00A04637">
        <w:rPr>
          <w:rFonts w:ascii="Arial" w:hAnsi="Arial" w:cs="Arial"/>
          <w:sz w:val="22"/>
          <w:szCs w:val="22"/>
        </w:rPr>
        <w:t>and disposal</w:t>
      </w:r>
      <w:r w:rsidRPr="003250E5">
        <w:rPr>
          <w:rFonts w:ascii="Arial" w:hAnsi="Arial" w:cs="Arial"/>
          <w:sz w:val="22"/>
          <w:szCs w:val="22"/>
        </w:rPr>
        <w:t xml:space="preserve"> of Medical Devices and Equipment are controlled and minimised, that medical devices and equipment purchased are suitable for intended use and offer best value and to monitor and validate those systems.</w:t>
      </w:r>
    </w:p>
    <w:p w14:paraId="71BA87EA" w14:textId="77777777" w:rsidR="007A0CDC" w:rsidRPr="003250E5" w:rsidRDefault="007A0CDC" w:rsidP="003250E5">
      <w:pPr>
        <w:rPr>
          <w:rFonts w:ascii="Arial" w:hAnsi="Arial" w:cs="Arial"/>
          <w:sz w:val="22"/>
          <w:szCs w:val="22"/>
        </w:rPr>
      </w:pPr>
    </w:p>
    <w:p w14:paraId="1BFD1E03" w14:textId="77777777" w:rsidR="00E80CBF" w:rsidRPr="00A04637" w:rsidRDefault="00E80CBF" w:rsidP="003250E5">
      <w:pPr>
        <w:jc w:val="both"/>
        <w:rPr>
          <w:rFonts w:ascii="Arial" w:hAnsi="Arial" w:cs="Arial"/>
          <w:b/>
          <w:sz w:val="22"/>
          <w:szCs w:val="22"/>
        </w:rPr>
      </w:pPr>
      <w:r w:rsidRPr="00A04637">
        <w:rPr>
          <w:rFonts w:ascii="Arial" w:hAnsi="Arial" w:cs="Arial"/>
          <w:b/>
          <w:sz w:val="22"/>
          <w:szCs w:val="22"/>
        </w:rPr>
        <w:t>2. Scope of Policy</w:t>
      </w:r>
    </w:p>
    <w:p w14:paraId="58751242" w14:textId="77777777" w:rsidR="00E80CBF" w:rsidRPr="00A04637" w:rsidRDefault="00E80CBF" w:rsidP="003250E5">
      <w:pPr>
        <w:ind w:left="426"/>
        <w:jc w:val="both"/>
        <w:rPr>
          <w:rFonts w:ascii="Arial" w:hAnsi="Arial" w:cs="Arial"/>
          <w:b/>
          <w:sz w:val="22"/>
          <w:szCs w:val="22"/>
          <w:u w:val="single"/>
        </w:rPr>
      </w:pPr>
    </w:p>
    <w:p w14:paraId="1E4A5E85" w14:textId="731E1E88" w:rsidR="00E80CBF" w:rsidRPr="00A04637" w:rsidRDefault="00E80CBF" w:rsidP="003250E5">
      <w:pPr>
        <w:tabs>
          <w:tab w:val="num" w:pos="709"/>
        </w:tabs>
        <w:rPr>
          <w:rFonts w:ascii="Arial" w:hAnsi="Arial" w:cs="Arial"/>
          <w:sz w:val="22"/>
          <w:szCs w:val="22"/>
        </w:rPr>
      </w:pPr>
      <w:r w:rsidRPr="00A04637">
        <w:rPr>
          <w:rFonts w:ascii="Arial" w:hAnsi="Arial" w:cs="Arial"/>
          <w:sz w:val="22"/>
          <w:szCs w:val="22"/>
        </w:rPr>
        <w:t xml:space="preserve">This policy applies to all staff employed by or contracted to the Trust, including those within Hosted Organisations.  It applies to all areas where </w:t>
      </w:r>
      <w:r w:rsidR="00450FDD" w:rsidRPr="00A04637">
        <w:rPr>
          <w:rFonts w:ascii="Arial" w:hAnsi="Arial" w:cs="Arial"/>
          <w:sz w:val="22"/>
          <w:szCs w:val="22"/>
        </w:rPr>
        <w:t xml:space="preserve">medical devices and medical equipment is purchased, used or </w:t>
      </w:r>
      <w:r w:rsidRPr="00A04637">
        <w:rPr>
          <w:rFonts w:ascii="Arial" w:hAnsi="Arial" w:cs="Arial"/>
          <w:sz w:val="22"/>
          <w:szCs w:val="22"/>
        </w:rPr>
        <w:t>stored</w:t>
      </w:r>
      <w:r w:rsidR="000B7784">
        <w:rPr>
          <w:rFonts w:ascii="Arial" w:hAnsi="Arial" w:cs="Arial"/>
          <w:sz w:val="22"/>
          <w:szCs w:val="22"/>
        </w:rPr>
        <w:t xml:space="preserve"> or manufactured in-house</w:t>
      </w:r>
      <w:r w:rsidRPr="00A04637">
        <w:rPr>
          <w:rFonts w:ascii="Arial" w:hAnsi="Arial" w:cs="Arial"/>
          <w:sz w:val="22"/>
          <w:szCs w:val="22"/>
        </w:rPr>
        <w:t xml:space="preserve">. </w:t>
      </w:r>
    </w:p>
    <w:p w14:paraId="2618E76A" w14:textId="77777777" w:rsidR="00E80CBF" w:rsidRPr="00A04637" w:rsidRDefault="00E80CBF" w:rsidP="007A0CDC">
      <w:pPr>
        <w:rPr>
          <w:rFonts w:ascii="Arial" w:hAnsi="Arial" w:cs="Arial"/>
          <w:b/>
        </w:rPr>
      </w:pPr>
    </w:p>
    <w:p w14:paraId="247291D8" w14:textId="77777777" w:rsidR="00450FDD" w:rsidRPr="00A04637" w:rsidRDefault="00450FDD" w:rsidP="00450FDD">
      <w:pPr>
        <w:rPr>
          <w:rFonts w:ascii="Arial" w:hAnsi="Arial" w:cs="Arial"/>
          <w:b/>
          <w:sz w:val="22"/>
          <w:szCs w:val="22"/>
        </w:rPr>
      </w:pPr>
      <w:r w:rsidRPr="00A04637">
        <w:rPr>
          <w:rFonts w:ascii="Arial" w:hAnsi="Arial" w:cs="Arial"/>
          <w:b/>
          <w:sz w:val="22"/>
          <w:szCs w:val="22"/>
        </w:rPr>
        <w:t>3. Policy Aim</w:t>
      </w:r>
      <w:r w:rsidR="009145DF" w:rsidRPr="00A04637">
        <w:rPr>
          <w:rFonts w:ascii="Arial" w:hAnsi="Arial" w:cs="Arial"/>
          <w:b/>
          <w:sz w:val="22"/>
          <w:szCs w:val="22"/>
        </w:rPr>
        <w:t>s and Objectives</w:t>
      </w:r>
    </w:p>
    <w:p w14:paraId="5A51D81E" w14:textId="77777777" w:rsidR="00450FDD" w:rsidRPr="00A04637" w:rsidRDefault="00450FDD" w:rsidP="00450FDD">
      <w:pPr>
        <w:rPr>
          <w:rFonts w:ascii="Arial" w:hAnsi="Arial" w:cs="Arial"/>
          <w:b/>
          <w:sz w:val="22"/>
          <w:szCs w:val="22"/>
        </w:rPr>
      </w:pPr>
    </w:p>
    <w:p w14:paraId="10DCF023" w14:textId="77777777" w:rsidR="00450FDD" w:rsidRPr="00A04637" w:rsidRDefault="00450FDD" w:rsidP="00450FDD">
      <w:pPr>
        <w:ind w:right="-58"/>
        <w:rPr>
          <w:rFonts w:ascii="Arial" w:hAnsi="Arial" w:cs="Arial"/>
          <w:sz w:val="22"/>
          <w:szCs w:val="22"/>
        </w:rPr>
      </w:pPr>
      <w:r w:rsidRPr="00A04637">
        <w:rPr>
          <w:rFonts w:ascii="Arial" w:hAnsi="Arial" w:cs="Arial"/>
          <w:sz w:val="22"/>
          <w:szCs w:val="22"/>
        </w:rPr>
        <w:t>The aim</w:t>
      </w:r>
      <w:r w:rsidR="0093324C" w:rsidRPr="00A04637">
        <w:rPr>
          <w:rFonts w:ascii="Arial" w:hAnsi="Arial" w:cs="Arial"/>
          <w:sz w:val="22"/>
          <w:szCs w:val="22"/>
        </w:rPr>
        <w:t>s</w:t>
      </w:r>
      <w:r w:rsidRPr="00A04637">
        <w:rPr>
          <w:rFonts w:ascii="Arial" w:hAnsi="Arial" w:cs="Arial"/>
          <w:sz w:val="22"/>
          <w:szCs w:val="22"/>
        </w:rPr>
        <w:t xml:space="preserve"> of this policy</w:t>
      </w:r>
      <w:r w:rsidR="0093324C" w:rsidRPr="00A04637">
        <w:rPr>
          <w:rFonts w:ascii="Arial" w:hAnsi="Arial" w:cs="Arial"/>
          <w:sz w:val="22"/>
          <w:szCs w:val="22"/>
        </w:rPr>
        <w:t xml:space="preserve"> are</w:t>
      </w:r>
      <w:r w:rsidRPr="00A04637">
        <w:rPr>
          <w:rFonts w:ascii="Arial" w:hAnsi="Arial" w:cs="Arial"/>
          <w:sz w:val="22"/>
          <w:szCs w:val="22"/>
        </w:rPr>
        <w:t xml:space="preserve"> to: -</w:t>
      </w:r>
    </w:p>
    <w:p w14:paraId="06F51E26" w14:textId="77777777" w:rsidR="00EC7AC0" w:rsidRPr="00A04637" w:rsidRDefault="00EC7AC0" w:rsidP="00450FDD">
      <w:pPr>
        <w:ind w:right="-58"/>
        <w:rPr>
          <w:rFonts w:ascii="Arial" w:hAnsi="Arial" w:cs="Arial"/>
          <w:sz w:val="22"/>
          <w:szCs w:val="22"/>
        </w:rPr>
      </w:pPr>
    </w:p>
    <w:p w14:paraId="04924A76" w14:textId="77777777" w:rsidR="00EC7AC0" w:rsidRPr="00A04637" w:rsidRDefault="00EC7AC0" w:rsidP="00EC7AC0">
      <w:pPr>
        <w:widowControl w:val="0"/>
        <w:numPr>
          <w:ilvl w:val="1"/>
          <w:numId w:val="32"/>
        </w:numPr>
        <w:autoSpaceDE w:val="0"/>
        <w:autoSpaceDN w:val="0"/>
        <w:ind w:left="709" w:right="105" w:hanging="283"/>
        <w:rPr>
          <w:rFonts w:ascii="Arial" w:eastAsia="Arial" w:hAnsi="Arial" w:cs="Arial"/>
          <w:sz w:val="22"/>
          <w:szCs w:val="22"/>
        </w:rPr>
      </w:pPr>
      <w:r w:rsidRPr="00A04637">
        <w:rPr>
          <w:rFonts w:ascii="Arial" w:eastAsia="Arial" w:hAnsi="Arial" w:cs="Arial"/>
          <w:sz w:val="22"/>
          <w:szCs w:val="22"/>
          <w:lang w:val="en-US"/>
        </w:rPr>
        <w:t xml:space="preserve">outline the management of medical devices and equipment arrangements within Velindre University NHS Trust, </w:t>
      </w:r>
    </w:p>
    <w:p w14:paraId="7B3F3C3F" w14:textId="77777777" w:rsidR="00EC7AC0" w:rsidRPr="00A04637" w:rsidRDefault="00EC7AC0" w:rsidP="00EC7AC0">
      <w:pPr>
        <w:widowControl w:val="0"/>
        <w:numPr>
          <w:ilvl w:val="1"/>
          <w:numId w:val="32"/>
        </w:numPr>
        <w:autoSpaceDE w:val="0"/>
        <w:autoSpaceDN w:val="0"/>
        <w:ind w:left="709" w:right="105" w:hanging="283"/>
        <w:rPr>
          <w:rFonts w:ascii="Arial" w:eastAsia="Arial" w:hAnsi="Arial" w:cs="Arial"/>
          <w:sz w:val="22"/>
          <w:szCs w:val="22"/>
        </w:rPr>
      </w:pPr>
      <w:r w:rsidRPr="00A04637">
        <w:rPr>
          <w:rFonts w:ascii="Arial" w:eastAsia="Arial" w:hAnsi="Arial" w:cs="Arial"/>
          <w:sz w:val="22"/>
          <w:szCs w:val="22"/>
        </w:rPr>
        <w:t>minimise</w:t>
      </w:r>
      <w:r w:rsidRPr="00A04637">
        <w:rPr>
          <w:rFonts w:ascii="Arial" w:eastAsia="Arial" w:hAnsi="Arial" w:cs="Arial"/>
          <w:sz w:val="22"/>
          <w:szCs w:val="22"/>
          <w:lang w:val="en-US"/>
        </w:rPr>
        <w:t xml:space="preserve"> the health and safety risks arising from the us</w:t>
      </w:r>
      <w:r w:rsidR="0093324C" w:rsidRPr="00A04637">
        <w:rPr>
          <w:rFonts w:ascii="Arial" w:eastAsia="Arial" w:hAnsi="Arial" w:cs="Arial"/>
          <w:sz w:val="22"/>
          <w:szCs w:val="22"/>
          <w:lang w:val="en-US"/>
        </w:rPr>
        <w:t>e of medical devices and</w:t>
      </w:r>
      <w:r w:rsidRPr="00A04637">
        <w:rPr>
          <w:rFonts w:ascii="Arial" w:eastAsia="Arial" w:hAnsi="Arial" w:cs="Arial"/>
          <w:sz w:val="22"/>
          <w:szCs w:val="22"/>
          <w:lang w:val="en-US"/>
        </w:rPr>
        <w:t xml:space="preserve"> equipment</w:t>
      </w:r>
      <w:r w:rsidRPr="00A04637">
        <w:rPr>
          <w:rFonts w:ascii="Arial" w:hAnsi="Arial" w:cs="Arial"/>
          <w:sz w:val="22"/>
          <w:szCs w:val="22"/>
        </w:rPr>
        <w:t xml:space="preserve"> </w:t>
      </w:r>
    </w:p>
    <w:p w14:paraId="43F7439C" w14:textId="77777777" w:rsidR="00EC7AC0" w:rsidRPr="00A04637" w:rsidRDefault="00EC7AC0" w:rsidP="00EC7AC0">
      <w:pPr>
        <w:widowControl w:val="0"/>
        <w:numPr>
          <w:ilvl w:val="1"/>
          <w:numId w:val="32"/>
        </w:numPr>
        <w:autoSpaceDE w:val="0"/>
        <w:autoSpaceDN w:val="0"/>
        <w:ind w:left="709" w:right="105" w:hanging="283"/>
        <w:rPr>
          <w:rFonts w:ascii="Arial" w:eastAsia="Arial" w:hAnsi="Arial" w:cs="Arial"/>
          <w:sz w:val="22"/>
          <w:szCs w:val="22"/>
        </w:rPr>
      </w:pPr>
      <w:r w:rsidRPr="00A04637">
        <w:rPr>
          <w:rFonts w:ascii="Arial" w:hAnsi="Arial" w:cs="Arial"/>
          <w:sz w:val="22"/>
          <w:szCs w:val="22"/>
        </w:rPr>
        <w:t xml:space="preserve">to reflect the requirements of the Medicines and Healthcare products Regulatory Agency (MHRA) document </w:t>
      </w:r>
      <w:hyperlink r:id="rId9" w:history="1">
        <w:r w:rsidRPr="00A04637">
          <w:rPr>
            <w:rStyle w:val="Hyperlink"/>
            <w:rFonts w:ascii="Arial" w:hAnsi="Arial" w:cs="Arial"/>
            <w:i/>
            <w:sz w:val="22"/>
            <w:szCs w:val="22"/>
          </w:rPr>
          <w:t>Managing Medical Devices</w:t>
        </w:r>
      </w:hyperlink>
      <w:r w:rsidRPr="00A04637">
        <w:rPr>
          <w:rFonts w:ascii="Arial" w:hAnsi="Arial" w:cs="Arial"/>
          <w:i/>
          <w:sz w:val="22"/>
          <w:szCs w:val="22"/>
        </w:rPr>
        <w:t xml:space="preserve"> – Guidance for healthcare and social services organisations April 2015</w:t>
      </w:r>
      <w:r w:rsidRPr="00A04637">
        <w:rPr>
          <w:rFonts w:ascii="Arial" w:hAnsi="Arial" w:cs="Arial"/>
          <w:sz w:val="22"/>
          <w:szCs w:val="22"/>
        </w:rPr>
        <w:t xml:space="preserve">. </w:t>
      </w:r>
    </w:p>
    <w:p w14:paraId="7FE981EC" w14:textId="77777777" w:rsidR="00EC7AC0" w:rsidRPr="00A04637" w:rsidRDefault="00EC7AC0" w:rsidP="00450FDD">
      <w:pPr>
        <w:ind w:right="-58"/>
        <w:rPr>
          <w:rFonts w:ascii="Arial" w:hAnsi="Arial" w:cs="Arial"/>
          <w:sz w:val="22"/>
          <w:szCs w:val="22"/>
        </w:rPr>
      </w:pPr>
    </w:p>
    <w:p w14:paraId="3C2A3B29" w14:textId="77777777" w:rsidR="00EC7AC0" w:rsidRPr="00A04637" w:rsidRDefault="00EC7AC0" w:rsidP="00450FDD">
      <w:pPr>
        <w:ind w:right="-58"/>
        <w:rPr>
          <w:rFonts w:ascii="Arial" w:hAnsi="Arial" w:cs="Arial"/>
          <w:sz w:val="22"/>
          <w:szCs w:val="22"/>
        </w:rPr>
      </w:pPr>
      <w:r w:rsidRPr="00A04637">
        <w:rPr>
          <w:rFonts w:ascii="Arial" w:hAnsi="Arial" w:cs="Arial"/>
          <w:sz w:val="22"/>
          <w:szCs w:val="22"/>
        </w:rPr>
        <w:t>The policy objectives are to ensure that whenever a medical device is used, it is: -</w:t>
      </w:r>
    </w:p>
    <w:p w14:paraId="3B2C7A9F" w14:textId="77777777" w:rsidR="00EC7AC0" w:rsidRPr="00A04637" w:rsidRDefault="00EC7AC0" w:rsidP="00450FDD">
      <w:pPr>
        <w:ind w:right="-58"/>
        <w:rPr>
          <w:rFonts w:ascii="Arial" w:hAnsi="Arial" w:cs="Arial"/>
          <w:sz w:val="22"/>
          <w:szCs w:val="22"/>
        </w:rPr>
      </w:pPr>
    </w:p>
    <w:p w14:paraId="346900BA" w14:textId="77777777" w:rsidR="00450FDD" w:rsidRPr="00A04637" w:rsidRDefault="00450FDD" w:rsidP="00450FDD">
      <w:pPr>
        <w:numPr>
          <w:ilvl w:val="0"/>
          <w:numId w:val="2"/>
        </w:numPr>
        <w:rPr>
          <w:rFonts w:ascii="Arial" w:hAnsi="Arial" w:cs="Arial"/>
          <w:sz w:val="22"/>
          <w:szCs w:val="22"/>
        </w:rPr>
      </w:pPr>
      <w:r w:rsidRPr="00A04637">
        <w:rPr>
          <w:rFonts w:ascii="Arial" w:hAnsi="Arial" w:cs="Arial"/>
          <w:sz w:val="22"/>
          <w:szCs w:val="22"/>
        </w:rPr>
        <w:t>Suitable for its intended purpose.</w:t>
      </w:r>
    </w:p>
    <w:p w14:paraId="3B4DA6AE" w14:textId="77777777" w:rsidR="00450FDD" w:rsidRPr="00A04637" w:rsidRDefault="00450FDD" w:rsidP="00450FDD">
      <w:pPr>
        <w:numPr>
          <w:ilvl w:val="0"/>
          <w:numId w:val="2"/>
        </w:numPr>
        <w:rPr>
          <w:rFonts w:ascii="Arial" w:hAnsi="Arial" w:cs="Arial"/>
          <w:sz w:val="22"/>
          <w:szCs w:val="22"/>
        </w:rPr>
      </w:pPr>
      <w:r w:rsidRPr="00A04637">
        <w:rPr>
          <w:rFonts w:ascii="Arial" w:hAnsi="Arial" w:cs="Arial"/>
          <w:sz w:val="22"/>
          <w:szCs w:val="22"/>
        </w:rPr>
        <w:t>Used according to its “intended use” as outlined by the manufacturer.</w:t>
      </w:r>
    </w:p>
    <w:p w14:paraId="2D002326" w14:textId="77777777" w:rsidR="00450FDD" w:rsidRPr="00A04637" w:rsidRDefault="00450FDD" w:rsidP="00450FDD">
      <w:pPr>
        <w:numPr>
          <w:ilvl w:val="0"/>
          <w:numId w:val="2"/>
        </w:numPr>
        <w:rPr>
          <w:rFonts w:ascii="Arial" w:hAnsi="Arial" w:cs="Arial"/>
          <w:sz w:val="22"/>
          <w:szCs w:val="22"/>
        </w:rPr>
      </w:pPr>
      <w:r w:rsidRPr="00A04637">
        <w:rPr>
          <w:rFonts w:ascii="Arial" w:hAnsi="Arial" w:cs="Arial"/>
          <w:sz w:val="22"/>
          <w:szCs w:val="22"/>
        </w:rPr>
        <w:t>Maintained in a safe and reliable condition.</w:t>
      </w:r>
    </w:p>
    <w:p w14:paraId="79513CA5" w14:textId="77777777" w:rsidR="00450FDD" w:rsidRPr="00A04637" w:rsidRDefault="00450FDD" w:rsidP="00450FDD">
      <w:pPr>
        <w:numPr>
          <w:ilvl w:val="0"/>
          <w:numId w:val="2"/>
        </w:numPr>
        <w:rPr>
          <w:rFonts w:ascii="Arial" w:hAnsi="Arial" w:cs="Arial"/>
          <w:sz w:val="22"/>
          <w:szCs w:val="22"/>
        </w:rPr>
      </w:pPr>
      <w:r w:rsidRPr="00A04637">
        <w:rPr>
          <w:rFonts w:ascii="Arial" w:hAnsi="Arial" w:cs="Arial"/>
          <w:sz w:val="22"/>
          <w:szCs w:val="22"/>
        </w:rPr>
        <w:t>Disposed of appropriately at the end of its useful life.</w:t>
      </w:r>
    </w:p>
    <w:p w14:paraId="3C908FF6" w14:textId="77777777" w:rsidR="00450FDD" w:rsidRPr="00A04637" w:rsidRDefault="00450FDD" w:rsidP="00450FDD">
      <w:pPr>
        <w:rPr>
          <w:rFonts w:ascii="Arial" w:hAnsi="Arial" w:cs="Arial"/>
          <w:highlight w:val="yellow"/>
        </w:rPr>
      </w:pPr>
    </w:p>
    <w:p w14:paraId="10EF9A53" w14:textId="77777777" w:rsidR="00EC7AC0" w:rsidRPr="00A04637" w:rsidRDefault="00EC7AC0" w:rsidP="007A0CDC">
      <w:pPr>
        <w:rPr>
          <w:rFonts w:ascii="Arial" w:hAnsi="Arial" w:cs="Arial"/>
          <w:b/>
          <w:sz w:val="22"/>
          <w:szCs w:val="22"/>
        </w:rPr>
      </w:pPr>
      <w:r w:rsidRPr="00A04637">
        <w:rPr>
          <w:rFonts w:ascii="Arial" w:hAnsi="Arial" w:cs="Arial"/>
          <w:b/>
          <w:sz w:val="22"/>
          <w:szCs w:val="22"/>
        </w:rPr>
        <w:t>4. Responsibilities</w:t>
      </w:r>
    </w:p>
    <w:p w14:paraId="53002058" w14:textId="77777777" w:rsidR="00EC7AC0" w:rsidRPr="00A04637" w:rsidRDefault="00EC7AC0" w:rsidP="00EC7AC0">
      <w:pPr>
        <w:widowControl w:val="0"/>
        <w:tabs>
          <w:tab w:val="left" w:pos="1243"/>
        </w:tabs>
        <w:autoSpaceDE w:val="0"/>
        <w:autoSpaceDN w:val="0"/>
        <w:rPr>
          <w:b/>
          <w:sz w:val="22"/>
          <w:szCs w:val="22"/>
        </w:rPr>
      </w:pPr>
    </w:p>
    <w:p w14:paraId="46E5A0AB" w14:textId="77777777" w:rsidR="00EC7AC0" w:rsidRPr="00A04637" w:rsidRDefault="00EC7AC0" w:rsidP="00EC7AC0">
      <w:pPr>
        <w:widowControl w:val="0"/>
        <w:tabs>
          <w:tab w:val="left" w:pos="426"/>
        </w:tabs>
        <w:autoSpaceDE w:val="0"/>
        <w:autoSpaceDN w:val="0"/>
        <w:rPr>
          <w:rFonts w:ascii="Arial" w:hAnsi="Arial" w:cs="Arial"/>
          <w:b/>
          <w:sz w:val="22"/>
          <w:szCs w:val="22"/>
        </w:rPr>
      </w:pPr>
      <w:r w:rsidRPr="00A04637">
        <w:rPr>
          <w:rFonts w:ascii="Arial" w:hAnsi="Arial" w:cs="Arial"/>
          <w:b/>
          <w:sz w:val="22"/>
          <w:szCs w:val="22"/>
        </w:rPr>
        <w:t>4.1</w:t>
      </w:r>
      <w:r w:rsidRPr="00A04637">
        <w:rPr>
          <w:rFonts w:ascii="Arial" w:hAnsi="Arial" w:cs="Arial"/>
          <w:b/>
          <w:sz w:val="22"/>
          <w:szCs w:val="22"/>
        </w:rPr>
        <w:tab/>
        <w:t>Chief</w:t>
      </w:r>
      <w:r w:rsidRPr="00A04637">
        <w:rPr>
          <w:rFonts w:ascii="Arial" w:hAnsi="Arial" w:cs="Arial"/>
          <w:b/>
          <w:spacing w:val="-6"/>
          <w:sz w:val="22"/>
          <w:szCs w:val="22"/>
        </w:rPr>
        <w:t xml:space="preserve"> </w:t>
      </w:r>
      <w:r w:rsidRPr="00A04637">
        <w:rPr>
          <w:rFonts w:ascii="Arial" w:hAnsi="Arial" w:cs="Arial"/>
          <w:b/>
          <w:sz w:val="22"/>
          <w:szCs w:val="22"/>
        </w:rPr>
        <w:t>Executive</w:t>
      </w:r>
    </w:p>
    <w:p w14:paraId="72518BA5" w14:textId="77777777" w:rsidR="00EC7AC0" w:rsidRPr="00A04637" w:rsidRDefault="00EC7AC0" w:rsidP="00EC7AC0">
      <w:pPr>
        <w:pStyle w:val="BodyText"/>
        <w:rPr>
          <w:rFonts w:ascii="Arial" w:hAnsi="Arial" w:cs="Arial"/>
          <w:b/>
          <w:sz w:val="22"/>
          <w:szCs w:val="22"/>
        </w:rPr>
      </w:pPr>
    </w:p>
    <w:p w14:paraId="3D673CBE" w14:textId="77777777" w:rsidR="00EC7AC0" w:rsidRPr="00A04637" w:rsidRDefault="00EC7AC0" w:rsidP="00EC7AC0">
      <w:pPr>
        <w:pStyle w:val="BodyText"/>
        <w:ind w:right="1068"/>
        <w:rPr>
          <w:rFonts w:ascii="Arial" w:hAnsi="Arial" w:cs="Arial"/>
          <w:sz w:val="22"/>
          <w:szCs w:val="22"/>
        </w:rPr>
      </w:pPr>
      <w:r w:rsidRPr="00A04637">
        <w:rPr>
          <w:rFonts w:ascii="Arial" w:hAnsi="Arial" w:cs="Arial"/>
          <w:sz w:val="22"/>
          <w:szCs w:val="22"/>
        </w:rPr>
        <w:t>The Chief Executive has overall accountability for health and safety within the organisation, making sure that arrangements are in place for:</w:t>
      </w:r>
    </w:p>
    <w:p w14:paraId="3C920BFB" w14:textId="77777777" w:rsidR="00EC7AC0" w:rsidRPr="00A04637" w:rsidRDefault="00EC7AC0" w:rsidP="00EC7AC0">
      <w:pPr>
        <w:pStyle w:val="BodyText"/>
        <w:spacing w:before="7"/>
        <w:rPr>
          <w:rFonts w:ascii="Arial" w:hAnsi="Arial" w:cs="Arial"/>
          <w:sz w:val="22"/>
          <w:szCs w:val="22"/>
        </w:rPr>
      </w:pPr>
    </w:p>
    <w:p w14:paraId="49E2768C" w14:textId="77777777" w:rsidR="00EC7AC0" w:rsidRPr="00A04637" w:rsidRDefault="00EC7AC0" w:rsidP="00EC7AC0">
      <w:pPr>
        <w:pStyle w:val="ListParagraph"/>
        <w:widowControl w:val="0"/>
        <w:numPr>
          <w:ilvl w:val="2"/>
          <w:numId w:val="33"/>
        </w:numPr>
        <w:tabs>
          <w:tab w:val="left" w:pos="709"/>
        </w:tabs>
        <w:autoSpaceDE w:val="0"/>
        <w:autoSpaceDN w:val="0"/>
        <w:spacing w:before="1" w:line="252" w:lineRule="exact"/>
        <w:ind w:left="709" w:right="311" w:hanging="283"/>
        <w:contextualSpacing w:val="0"/>
        <w:rPr>
          <w:rFonts w:ascii="Arial" w:hAnsi="Arial" w:cs="Arial"/>
          <w:sz w:val="22"/>
          <w:szCs w:val="22"/>
        </w:rPr>
      </w:pPr>
      <w:r w:rsidRPr="00A04637">
        <w:rPr>
          <w:rFonts w:ascii="Arial" w:hAnsi="Arial" w:cs="Arial"/>
          <w:sz w:val="22"/>
          <w:szCs w:val="22"/>
        </w:rPr>
        <w:t xml:space="preserve">ensuring that there is a Director appointed as a lead for </w:t>
      </w:r>
      <w:r w:rsidR="008701D4" w:rsidRPr="00A04637">
        <w:rPr>
          <w:rFonts w:ascii="Arial" w:hAnsi="Arial" w:cs="Arial"/>
          <w:sz w:val="22"/>
          <w:szCs w:val="22"/>
        </w:rPr>
        <w:t>the management of medical devices and equipment.</w:t>
      </w:r>
    </w:p>
    <w:p w14:paraId="0FEAB4F3" w14:textId="77777777" w:rsidR="00EC7AC0" w:rsidRPr="00A04637" w:rsidRDefault="00EC7AC0" w:rsidP="00EC7AC0">
      <w:pPr>
        <w:pStyle w:val="ListParagraph"/>
        <w:widowControl w:val="0"/>
        <w:numPr>
          <w:ilvl w:val="2"/>
          <w:numId w:val="33"/>
        </w:numPr>
        <w:tabs>
          <w:tab w:val="left" w:pos="709"/>
        </w:tabs>
        <w:autoSpaceDE w:val="0"/>
        <w:autoSpaceDN w:val="0"/>
        <w:spacing w:before="17" w:line="252" w:lineRule="exact"/>
        <w:ind w:left="709" w:right="187" w:hanging="283"/>
        <w:contextualSpacing w:val="0"/>
        <w:rPr>
          <w:rFonts w:ascii="Arial" w:hAnsi="Arial" w:cs="Arial"/>
          <w:sz w:val="22"/>
          <w:szCs w:val="22"/>
        </w:rPr>
      </w:pPr>
      <w:r w:rsidRPr="00A04637">
        <w:rPr>
          <w:rFonts w:ascii="Arial" w:hAnsi="Arial" w:cs="Arial"/>
          <w:sz w:val="22"/>
          <w:szCs w:val="22"/>
        </w:rPr>
        <w:t xml:space="preserve">ensuring that the Trust Board and Executive Management Board is informed as required on </w:t>
      </w:r>
      <w:r w:rsidR="008701D4" w:rsidRPr="00A04637">
        <w:rPr>
          <w:rFonts w:ascii="Arial" w:hAnsi="Arial" w:cs="Arial"/>
          <w:sz w:val="22"/>
          <w:szCs w:val="22"/>
        </w:rPr>
        <w:t>matters related to the</w:t>
      </w:r>
      <w:r w:rsidR="004441F7" w:rsidRPr="00A04637">
        <w:rPr>
          <w:rFonts w:ascii="Arial" w:hAnsi="Arial" w:cs="Arial"/>
          <w:sz w:val="22"/>
          <w:szCs w:val="22"/>
        </w:rPr>
        <w:t xml:space="preserve"> procurement, use and dispo</w:t>
      </w:r>
      <w:r w:rsidR="008701D4" w:rsidRPr="00A04637">
        <w:rPr>
          <w:rFonts w:ascii="Arial" w:hAnsi="Arial" w:cs="Arial"/>
          <w:sz w:val="22"/>
          <w:szCs w:val="22"/>
        </w:rPr>
        <w:t>sal of medical devices and equipment</w:t>
      </w:r>
    </w:p>
    <w:p w14:paraId="3A2C8AD2" w14:textId="77777777" w:rsidR="00EC7AC0" w:rsidRPr="00A04637" w:rsidRDefault="00EC7AC0" w:rsidP="00EC7AC0">
      <w:pPr>
        <w:pStyle w:val="ListParagraph"/>
        <w:widowControl w:val="0"/>
        <w:numPr>
          <w:ilvl w:val="2"/>
          <w:numId w:val="33"/>
        </w:numPr>
        <w:tabs>
          <w:tab w:val="left" w:pos="709"/>
        </w:tabs>
        <w:autoSpaceDE w:val="0"/>
        <w:autoSpaceDN w:val="0"/>
        <w:spacing w:line="265" w:lineRule="exact"/>
        <w:ind w:left="709" w:hanging="283"/>
        <w:contextualSpacing w:val="0"/>
        <w:rPr>
          <w:rFonts w:ascii="Arial" w:hAnsi="Arial" w:cs="Arial"/>
          <w:sz w:val="22"/>
          <w:szCs w:val="22"/>
        </w:rPr>
      </w:pPr>
      <w:r w:rsidRPr="00A04637">
        <w:rPr>
          <w:rFonts w:ascii="Arial" w:hAnsi="Arial" w:cs="Arial"/>
          <w:sz w:val="22"/>
          <w:szCs w:val="22"/>
        </w:rPr>
        <w:t xml:space="preserve">ensuring that the Trust’s </w:t>
      </w:r>
      <w:r w:rsidR="008701D4" w:rsidRPr="00A04637">
        <w:rPr>
          <w:rFonts w:ascii="Arial" w:hAnsi="Arial" w:cs="Arial"/>
          <w:sz w:val="22"/>
          <w:szCs w:val="22"/>
        </w:rPr>
        <w:t xml:space="preserve">Medical Devices and Equipment Management </w:t>
      </w:r>
      <w:r w:rsidRPr="00A04637">
        <w:rPr>
          <w:rFonts w:ascii="Arial" w:hAnsi="Arial" w:cs="Arial"/>
          <w:sz w:val="22"/>
          <w:szCs w:val="22"/>
        </w:rPr>
        <w:t>Policy is</w:t>
      </w:r>
      <w:r w:rsidRPr="00A04637">
        <w:rPr>
          <w:rFonts w:ascii="Arial" w:hAnsi="Arial" w:cs="Arial"/>
          <w:spacing w:val="-20"/>
          <w:sz w:val="22"/>
          <w:szCs w:val="22"/>
        </w:rPr>
        <w:t xml:space="preserve"> </w:t>
      </w:r>
      <w:r w:rsidRPr="00A04637">
        <w:rPr>
          <w:rFonts w:ascii="Arial" w:hAnsi="Arial" w:cs="Arial"/>
          <w:sz w:val="22"/>
          <w:szCs w:val="22"/>
        </w:rPr>
        <w:t>implemented</w:t>
      </w:r>
    </w:p>
    <w:p w14:paraId="59D66B23" w14:textId="77777777" w:rsidR="00EC7AC0" w:rsidRPr="00A04637" w:rsidRDefault="00EC7AC0" w:rsidP="00EC7AC0">
      <w:pPr>
        <w:pStyle w:val="ListParagraph"/>
        <w:widowControl w:val="0"/>
        <w:numPr>
          <w:ilvl w:val="2"/>
          <w:numId w:val="33"/>
        </w:numPr>
        <w:tabs>
          <w:tab w:val="left" w:pos="709"/>
        </w:tabs>
        <w:autoSpaceDE w:val="0"/>
        <w:autoSpaceDN w:val="0"/>
        <w:spacing w:line="268" w:lineRule="exact"/>
        <w:ind w:left="709" w:hanging="283"/>
        <w:contextualSpacing w:val="0"/>
        <w:rPr>
          <w:rFonts w:ascii="Arial" w:hAnsi="Arial" w:cs="Arial"/>
          <w:sz w:val="22"/>
          <w:szCs w:val="22"/>
        </w:rPr>
      </w:pPr>
      <w:r w:rsidRPr="00A04637">
        <w:rPr>
          <w:rFonts w:ascii="Arial" w:hAnsi="Arial" w:cs="Arial"/>
          <w:sz w:val="22"/>
          <w:szCs w:val="22"/>
        </w:rPr>
        <w:t>ensuring that there are sufficient resources for the implementation of this</w:t>
      </w:r>
      <w:r w:rsidRPr="00A04637">
        <w:rPr>
          <w:rFonts w:ascii="Arial" w:hAnsi="Arial" w:cs="Arial"/>
          <w:spacing w:val="-25"/>
          <w:sz w:val="22"/>
          <w:szCs w:val="22"/>
        </w:rPr>
        <w:t xml:space="preserve"> </w:t>
      </w:r>
      <w:r w:rsidRPr="00A04637">
        <w:rPr>
          <w:rFonts w:ascii="Arial" w:hAnsi="Arial" w:cs="Arial"/>
          <w:sz w:val="22"/>
          <w:szCs w:val="22"/>
        </w:rPr>
        <w:t>policy</w:t>
      </w:r>
    </w:p>
    <w:p w14:paraId="11D8F72F" w14:textId="07DD72FE" w:rsidR="008233B2" w:rsidRDefault="008233B2">
      <w:pPr>
        <w:rPr>
          <w:rFonts w:ascii="Arial" w:hAnsi="Arial" w:cs="Arial"/>
          <w:sz w:val="22"/>
          <w:szCs w:val="22"/>
        </w:rPr>
      </w:pPr>
      <w:r>
        <w:rPr>
          <w:rFonts w:ascii="Arial" w:hAnsi="Arial" w:cs="Arial"/>
          <w:sz w:val="22"/>
          <w:szCs w:val="22"/>
        </w:rPr>
        <w:br w:type="page"/>
      </w:r>
    </w:p>
    <w:p w14:paraId="4B8F74E7" w14:textId="77777777" w:rsidR="00EC7AC0" w:rsidRPr="00A04637" w:rsidRDefault="008701D4" w:rsidP="003250E5">
      <w:pPr>
        <w:pStyle w:val="Heading1"/>
        <w:keepNext w:val="0"/>
        <w:widowControl w:val="0"/>
        <w:numPr>
          <w:ilvl w:val="1"/>
          <w:numId w:val="33"/>
        </w:numPr>
        <w:autoSpaceDE w:val="0"/>
        <w:autoSpaceDN w:val="0"/>
        <w:spacing w:before="1"/>
        <w:ind w:left="426" w:hanging="426"/>
        <w:jc w:val="left"/>
        <w:rPr>
          <w:rFonts w:ascii="Arial" w:hAnsi="Arial" w:cs="Arial"/>
          <w:sz w:val="22"/>
          <w:szCs w:val="22"/>
        </w:rPr>
      </w:pPr>
      <w:r w:rsidRPr="00A04637">
        <w:rPr>
          <w:rFonts w:ascii="Arial" w:hAnsi="Arial" w:cs="Arial"/>
          <w:sz w:val="22"/>
          <w:szCs w:val="22"/>
        </w:rPr>
        <w:lastRenderedPageBreak/>
        <w:t>Chief Operating Officer</w:t>
      </w:r>
    </w:p>
    <w:p w14:paraId="5984AFE9" w14:textId="77777777" w:rsidR="00EC7AC0" w:rsidRPr="00A04637" w:rsidRDefault="00EC7AC0" w:rsidP="003250E5">
      <w:pPr>
        <w:pStyle w:val="BodyText"/>
        <w:ind w:left="808" w:right="127" w:hanging="1242"/>
        <w:rPr>
          <w:rFonts w:ascii="Arial" w:hAnsi="Arial" w:cs="Arial"/>
          <w:sz w:val="22"/>
          <w:szCs w:val="22"/>
          <w:highlight w:val="yellow"/>
        </w:rPr>
      </w:pPr>
    </w:p>
    <w:p w14:paraId="525D705C" w14:textId="77777777" w:rsidR="00EC7AC0" w:rsidRPr="00A04637" w:rsidRDefault="00EC7AC0" w:rsidP="003250E5">
      <w:pPr>
        <w:rPr>
          <w:rFonts w:ascii="Arial" w:hAnsi="Arial" w:cs="Arial"/>
          <w:sz w:val="22"/>
          <w:szCs w:val="22"/>
        </w:rPr>
      </w:pPr>
      <w:r w:rsidRPr="00A04637">
        <w:rPr>
          <w:rFonts w:ascii="Arial" w:hAnsi="Arial" w:cs="Arial"/>
          <w:sz w:val="22"/>
          <w:szCs w:val="22"/>
        </w:rPr>
        <w:t xml:space="preserve">The </w:t>
      </w:r>
      <w:r w:rsidR="008701D4" w:rsidRPr="00A04637">
        <w:rPr>
          <w:rFonts w:ascii="Arial" w:hAnsi="Arial" w:cs="Arial"/>
          <w:sz w:val="22"/>
          <w:szCs w:val="22"/>
        </w:rPr>
        <w:t xml:space="preserve">Chief Operating Officer </w:t>
      </w:r>
      <w:r w:rsidRPr="00A04637">
        <w:rPr>
          <w:rFonts w:ascii="Arial" w:hAnsi="Arial" w:cs="Arial"/>
          <w:sz w:val="22"/>
          <w:szCs w:val="22"/>
        </w:rPr>
        <w:t xml:space="preserve">has delegated responsibility at Trust Board level for </w:t>
      </w:r>
      <w:r w:rsidR="003250E5" w:rsidRPr="00A04637">
        <w:rPr>
          <w:rFonts w:ascii="Arial" w:hAnsi="Arial" w:cs="Arial"/>
          <w:sz w:val="22"/>
          <w:szCs w:val="22"/>
        </w:rPr>
        <w:t>the management of medical devices and equipment</w:t>
      </w:r>
      <w:r w:rsidRPr="00A04637">
        <w:rPr>
          <w:rFonts w:ascii="Arial" w:hAnsi="Arial" w:cs="Arial"/>
          <w:sz w:val="22"/>
          <w:szCs w:val="22"/>
        </w:rPr>
        <w:t xml:space="preserve"> and is responsible for ensuring that:</w:t>
      </w:r>
    </w:p>
    <w:p w14:paraId="65AC56C8" w14:textId="77777777" w:rsidR="00EC7AC0" w:rsidRPr="00A04637" w:rsidRDefault="00EC7AC0" w:rsidP="003250E5">
      <w:pPr>
        <w:pStyle w:val="BodyText"/>
        <w:spacing w:before="8"/>
        <w:ind w:hanging="1242"/>
        <w:rPr>
          <w:rFonts w:ascii="Arial" w:hAnsi="Arial" w:cs="Arial"/>
          <w:sz w:val="22"/>
          <w:szCs w:val="22"/>
        </w:rPr>
      </w:pPr>
    </w:p>
    <w:p w14:paraId="1F8A1CF0" w14:textId="34207706" w:rsidR="00EC7AC0" w:rsidRPr="00A04637" w:rsidRDefault="00EC7AC0" w:rsidP="003250E5">
      <w:pPr>
        <w:pStyle w:val="ListParagraph"/>
        <w:widowControl w:val="0"/>
        <w:numPr>
          <w:ilvl w:val="2"/>
          <w:numId w:val="33"/>
        </w:numPr>
        <w:tabs>
          <w:tab w:val="left" w:pos="709"/>
        </w:tabs>
        <w:autoSpaceDE w:val="0"/>
        <w:autoSpaceDN w:val="0"/>
        <w:spacing w:line="252" w:lineRule="exact"/>
        <w:ind w:left="709" w:right="1077" w:hanging="433"/>
        <w:contextualSpacing w:val="0"/>
        <w:rPr>
          <w:rFonts w:ascii="Arial" w:hAnsi="Arial" w:cs="Arial"/>
          <w:sz w:val="22"/>
          <w:szCs w:val="22"/>
        </w:rPr>
      </w:pPr>
      <w:r w:rsidRPr="00A04637">
        <w:rPr>
          <w:rFonts w:ascii="Arial" w:hAnsi="Arial" w:cs="Arial"/>
          <w:sz w:val="22"/>
          <w:szCs w:val="22"/>
        </w:rPr>
        <w:t xml:space="preserve">the Trust’s </w:t>
      </w:r>
      <w:r w:rsidR="0093324C" w:rsidRPr="00A04637">
        <w:rPr>
          <w:rFonts w:ascii="Arial" w:hAnsi="Arial" w:cs="Arial"/>
          <w:sz w:val="22"/>
          <w:szCs w:val="22"/>
        </w:rPr>
        <w:t xml:space="preserve">Medical Devices and </w:t>
      </w:r>
      <w:r w:rsidR="003250E5" w:rsidRPr="00A04637">
        <w:rPr>
          <w:rFonts w:ascii="Arial" w:hAnsi="Arial" w:cs="Arial"/>
          <w:sz w:val="22"/>
          <w:szCs w:val="22"/>
        </w:rPr>
        <w:t>Equipment Management Policy</w:t>
      </w:r>
      <w:r w:rsidRPr="00A04637">
        <w:rPr>
          <w:rFonts w:ascii="Arial" w:hAnsi="Arial" w:cs="Arial"/>
          <w:sz w:val="22"/>
          <w:szCs w:val="22"/>
        </w:rPr>
        <w:t xml:space="preserve">, is reviewed </w:t>
      </w:r>
      <w:r w:rsidR="00B26EDD" w:rsidRPr="00A04637">
        <w:rPr>
          <w:rFonts w:ascii="Arial" w:hAnsi="Arial" w:cs="Arial"/>
          <w:sz w:val="22"/>
          <w:szCs w:val="22"/>
        </w:rPr>
        <w:t xml:space="preserve">in accordance with the </w:t>
      </w:r>
      <w:r w:rsidR="00251F81" w:rsidRPr="00A04637">
        <w:rPr>
          <w:rFonts w:ascii="Arial" w:hAnsi="Arial" w:cs="Arial"/>
          <w:sz w:val="22"/>
          <w:szCs w:val="22"/>
        </w:rPr>
        <w:t xml:space="preserve">Trust </w:t>
      </w:r>
      <w:r w:rsidR="00B26EDD" w:rsidRPr="00A04637">
        <w:rPr>
          <w:rFonts w:ascii="Arial" w:hAnsi="Arial" w:cs="Arial"/>
          <w:sz w:val="22"/>
          <w:szCs w:val="22"/>
        </w:rPr>
        <w:t>policy review programme</w:t>
      </w:r>
    </w:p>
    <w:p w14:paraId="1084D458" w14:textId="68F41A30" w:rsidR="00EC7AC0" w:rsidRPr="00A04637" w:rsidRDefault="00EC7AC0" w:rsidP="003250E5">
      <w:pPr>
        <w:pStyle w:val="ListParagraph"/>
        <w:widowControl w:val="0"/>
        <w:numPr>
          <w:ilvl w:val="2"/>
          <w:numId w:val="33"/>
        </w:numPr>
        <w:tabs>
          <w:tab w:val="left" w:pos="709"/>
        </w:tabs>
        <w:autoSpaceDE w:val="0"/>
        <w:autoSpaceDN w:val="0"/>
        <w:spacing w:before="16" w:line="252" w:lineRule="exact"/>
        <w:ind w:left="709" w:right="767" w:hanging="433"/>
        <w:contextualSpacing w:val="0"/>
        <w:rPr>
          <w:rFonts w:ascii="Arial" w:hAnsi="Arial" w:cs="Arial"/>
          <w:sz w:val="22"/>
          <w:szCs w:val="22"/>
        </w:rPr>
      </w:pPr>
      <w:r w:rsidRPr="00A04637">
        <w:rPr>
          <w:rFonts w:ascii="Arial" w:hAnsi="Arial" w:cs="Arial"/>
          <w:sz w:val="22"/>
          <w:szCs w:val="22"/>
        </w:rPr>
        <w:t xml:space="preserve">regular updates on </w:t>
      </w:r>
      <w:r w:rsidR="0093324C" w:rsidRPr="00A04637">
        <w:rPr>
          <w:rFonts w:ascii="Arial" w:hAnsi="Arial" w:cs="Arial"/>
          <w:sz w:val="22"/>
          <w:szCs w:val="22"/>
        </w:rPr>
        <w:t xml:space="preserve">medical device and equipment </w:t>
      </w:r>
      <w:r w:rsidRPr="00A04637">
        <w:rPr>
          <w:rFonts w:ascii="Arial" w:hAnsi="Arial" w:cs="Arial"/>
          <w:sz w:val="22"/>
          <w:szCs w:val="22"/>
        </w:rPr>
        <w:t>issues are reported to the Executive Management</w:t>
      </w:r>
      <w:r w:rsidRPr="00A04637">
        <w:rPr>
          <w:rFonts w:ascii="Arial" w:hAnsi="Arial" w:cs="Arial"/>
          <w:spacing w:val="-2"/>
          <w:sz w:val="22"/>
          <w:szCs w:val="22"/>
        </w:rPr>
        <w:t xml:space="preserve"> </w:t>
      </w:r>
      <w:r w:rsidRPr="00A04637">
        <w:rPr>
          <w:rFonts w:ascii="Arial" w:hAnsi="Arial" w:cs="Arial"/>
          <w:sz w:val="22"/>
          <w:szCs w:val="22"/>
        </w:rPr>
        <w:t>Board</w:t>
      </w:r>
      <w:r w:rsidR="0012001B" w:rsidRPr="00A04637">
        <w:rPr>
          <w:rFonts w:ascii="Arial" w:hAnsi="Arial" w:cs="Arial"/>
          <w:sz w:val="22"/>
          <w:szCs w:val="22"/>
        </w:rPr>
        <w:t xml:space="preserve"> and the trust Quality and Safety Committee.</w:t>
      </w:r>
    </w:p>
    <w:p w14:paraId="63AAB2DE" w14:textId="77777777" w:rsidR="0046671E" w:rsidRPr="00A04637" w:rsidRDefault="0046671E" w:rsidP="0046671E">
      <w:pPr>
        <w:rPr>
          <w:rFonts w:ascii="Arial" w:hAnsi="Arial" w:cs="Arial"/>
          <w:sz w:val="22"/>
          <w:szCs w:val="22"/>
        </w:rPr>
      </w:pPr>
    </w:p>
    <w:p w14:paraId="3F94B610" w14:textId="77777777" w:rsidR="00005D22" w:rsidRPr="00A04637" w:rsidRDefault="00005D22" w:rsidP="0046671E">
      <w:pPr>
        <w:rPr>
          <w:rFonts w:ascii="Arial" w:hAnsi="Arial" w:cs="Arial"/>
          <w:b/>
          <w:sz w:val="22"/>
          <w:szCs w:val="22"/>
        </w:rPr>
      </w:pPr>
      <w:r w:rsidRPr="00A04637">
        <w:rPr>
          <w:rFonts w:ascii="Arial" w:hAnsi="Arial" w:cs="Arial"/>
          <w:b/>
          <w:sz w:val="22"/>
          <w:szCs w:val="22"/>
        </w:rPr>
        <w:t>4.3. Trust Medical Devices Officer</w:t>
      </w:r>
    </w:p>
    <w:p w14:paraId="01A0D22A" w14:textId="77777777" w:rsidR="00005D22" w:rsidRPr="00A04637" w:rsidRDefault="00005D22" w:rsidP="0046671E">
      <w:pPr>
        <w:rPr>
          <w:rFonts w:ascii="Arial" w:hAnsi="Arial" w:cs="Arial"/>
          <w:b/>
          <w:sz w:val="22"/>
          <w:szCs w:val="22"/>
        </w:rPr>
      </w:pPr>
    </w:p>
    <w:p w14:paraId="08372814" w14:textId="1ED43B5D" w:rsidR="00005D22" w:rsidRPr="00A04637" w:rsidRDefault="00005D22" w:rsidP="00005D22">
      <w:pPr>
        <w:rPr>
          <w:rFonts w:ascii="Arial" w:hAnsi="Arial" w:cs="Arial"/>
          <w:sz w:val="22"/>
          <w:szCs w:val="22"/>
        </w:rPr>
      </w:pPr>
      <w:r w:rsidRPr="00A04637">
        <w:rPr>
          <w:rFonts w:ascii="Arial" w:hAnsi="Arial" w:cs="Arial"/>
          <w:sz w:val="22"/>
          <w:szCs w:val="22"/>
        </w:rPr>
        <w:t>The Trust has appointed a Medical Devices Officer (MDO) who is responsible for coordinating medical device safety and management arrangements across the Trust and is the key point of contact for all medical devices related queries for frontline staff and managers</w:t>
      </w:r>
    </w:p>
    <w:p w14:paraId="47092BAE" w14:textId="77777777" w:rsidR="00005D22" w:rsidRPr="00A04637" w:rsidRDefault="00005D22" w:rsidP="00005D22">
      <w:pPr>
        <w:jc w:val="both"/>
        <w:rPr>
          <w:rFonts w:ascii="Arial" w:hAnsi="Arial" w:cs="Arial"/>
          <w:sz w:val="22"/>
          <w:szCs w:val="22"/>
        </w:rPr>
      </w:pPr>
    </w:p>
    <w:p w14:paraId="45DD96B1" w14:textId="3DF6BF29" w:rsidR="00005D22" w:rsidRPr="00A04637" w:rsidRDefault="00005D22" w:rsidP="00005D22">
      <w:pPr>
        <w:jc w:val="both"/>
        <w:rPr>
          <w:rFonts w:ascii="Arial" w:hAnsi="Arial" w:cs="Arial"/>
          <w:sz w:val="22"/>
          <w:szCs w:val="22"/>
        </w:rPr>
      </w:pPr>
      <w:r w:rsidRPr="00A04637">
        <w:rPr>
          <w:rFonts w:ascii="Arial" w:hAnsi="Arial" w:cs="Arial"/>
          <w:sz w:val="22"/>
          <w:szCs w:val="22"/>
        </w:rPr>
        <w:t>The MDO ensures Trust compliance with the Medicines and Healthcare products Regulatory Agency (MHRA) Devices</w:t>
      </w:r>
      <w:r w:rsidR="009B4ED1" w:rsidRPr="00A04637">
        <w:rPr>
          <w:rFonts w:ascii="Arial" w:hAnsi="Arial" w:cs="Arial"/>
          <w:sz w:val="22"/>
          <w:szCs w:val="22"/>
        </w:rPr>
        <w:t xml:space="preserve"> Bulletin </w:t>
      </w:r>
      <w:r w:rsidRPr="00A04637">
        <w:rPr>
          <w:rFonts w:ascii="Arial" w:hAnsi="Arial" w:cs="Arial"/>
          <w:sz w:val="22"/>
          <w:szCs w:val="22"/>
        </w:rPr>
        <w:t xml:space="preserve">“Managing Medical Devices </w:t>
      </w:r>
      <w:r w:rsidR="00E60B95">
        <w:rPr>
          <w:rFonts w:ascii="Arial" w:hAnsi="Arial" w:cs="Arial"/>
          <w:sz w:val="22"/>
          <w:szCs w:val="22"/>
        </w:rPr>
        <w:t>–</w:t>
      </w:r>
      <w:r w:rsidRPr="00A04637">
        <w:rPr>
          <w:rFonts w:ascii="Arial" w:hAnsi="Arial" w:cs="Arial"/>
          <w:sz w:val="22"/>
          <w:szCs w:val="22"/>
        </w:rPr>
        <w:t xml:space="preserve"> </w:t>
      </w:r>
      <w:r w:rsidR="00E60B95">
        <w:rPr>
          <w:rFonts w:ascii="Arial" w:hAnsi="Arial" w:cs="Arial"/>
          <w:sz w:val="22"/>
          <w:szCs w:val="22"/>
        </w:rPr>
        <w:t xml:space="preserve">Guidance for Healthcare and social services organisations V1.1 (MHRA </w:t>
      </w:r>
      <w:r w:rsidRPr="00A04637">
        <w:rPr>
          <w:rFonts w:ascii="Arial" w:hAnsi="Arial" w:cs="Arial"/>
          <w:sz w:val="22"/>
          <w:szCs w:val="22"/>
        </w:rPr>
        <w:t>201</w:t>
      </w:r>
      <w:r w:rsidR="00E60B95">
        <w:rPr>
          <w:rFonts w:ascii="Arial" w:hAnsi="Arial" w:cs="Arial"/>
          <w:sz w:val="22"/>
          <w:szCs w:val="22"/>
        </w:rPr>
        <w:t>5)</w:t>
      </w:r>
      <w:r w:rsidRPr="00A04637">
        <w:rPr>
          <w:rFonts w:ascii="Arial" w:hAnsi="Arial" w:cs="Arial"/>
          <w:sz w:val="22"/>
          <w:szCs w:val="22"/>
        </w:rPr>
        <w:t xml:space="preserve">” and supports the development and delivery of care in relation to the safe use of medical devices </w:t>
      </w:r>
      <w:r w:rsidR="00E60B95">
        <w:rPr>
          <w:rFonts w:ascii="Arial" w:hAnsi="Arial" w:cs="Arial"/>
          <w:sz w:val="22"/>
          <w:szCs w:val="22"/>
        </w:rPr>
        <w:t xml:space="preserve">and </w:t>
      </w:r>
      <w:r w:rsidRPr="00A04637">
        <w:rPr>
          <w:rFonts w:ascii="Arial" w:hAnsi="Arial" w:cs="Arial"/>
          <w:sz w:val="22"/>
          <w:szCs w:val="22"/>
        </w:rPr>
        <w:t>works collaboratively with internal and external stakeholders.</w:t>
      </w:r>
    </w:p>
    <w:p w14:paraId="60EACE07" w14:textId="77777777" w:rsidR="00005D22" w:rsidRPr="00A04637" w:rsidRDefault="00005D22" w:rsidP="00005D22">
      <w:pPr>
        <w:jc w:val="both"/>
        <w:rPr>
          <w:rFonts w:ascii="Arial" w:hAnsi="Arial" w:cs="Arial"/>
          <w:sz w:val="22"/>
          <w:szCs w:val="22"/>
        </w:rPr>
      </w:pPr>
    </w:p>
    <w:p w14:paraId="2AEED88E" w14:textId="53F23BAF" w:rsidR="00005D22" w:rsidRPr="00A04637" w:rsidRDefault="00005D22" w:rsidP="00005D22">
      <w:pPr>
        <w:jc w:val="both"/>
        <w:rPr>
          <w:rFonts w:ascii="Arial" w:hAnsi="Arial" w:cs="Arial"/>
          <w:b/>
          <w:sz w:val="22"/>
          <w:szCs w:val="22"/>
        </w:rPr>
      </w:pPr>
      <w:r w:rsidRPr="00A04637">
        <w:rPr>
          <w:rFonts w:ascii="Arial" w:hAnsi="Arial" w:cs="Arial"/>
          <w:sz w:val="22"/>
          <w:szCs w:val="22"/>
        </w:rPr>
        <w:t xml:space="preserve">The </w:t>
      </w:r>
      <w:r w:rsidR="00360B4F" w:rsidRPr="00A04637">
        <w:rPr>
          <w:rFonts w:ascii="Arial" w:hAnsi="Arial" w:cs="Arial"/>
          <w:sz w:val="22"/>
          <w:szCs w:val="22"/>
        </w:rPr>
        <w:t xml:space="preserve">MDO </w:t>
      </w:r>
      <w:r w:rsidRPr="00A04637">
        <w:rPr>
          <w:rFonts w:ascii="Arial" w:hAnsi="Arial" w:cs="Arial"/>
          <w:sz w:val="22"/>
          <w:szCs w:val="22"/>
        </w:rPr>
        <w:t>work</w:t>
      </w:r>
      <w:r w:rsidR="00360B4F" w:rsidRPr="00A04637">
        <w:rPr>
          <w:rFonts w:ascii="Arial" w:hAnsi="Arial" w:cs="Arial"/>
          <w:sz w:val="22"/>
          <w:szCs w:val="22"/>
        </w:rPr>
        <w:t>s</w:t>
      </w:r>
      <w:r w:rsidRPr="00A04637">
        <w:rPr>
          <w:rFonts w:ascii="Arial" w:hAnsi="Arial" w:cs="Arial"/>
          <w:sz w:val="22"/>
          <w:szCs w:val="22"/>
        </w:rPr>
        <w:t xml:space="preserve"> closely with all staff and </w:t>
      </w:r>
      <w:r w:rsidR="00360B4F" w:rsidRPr="00A04637">
        <w:rPr>
          <w:rFonts w:ascii="Arial" w:hAnsi="Arial" w:cs="Arial"/>
          <w:sz w:val="22"/>
          <w:szCs w:val="22"/>
        </w:rPr>
        <w:t xml:space="preserve">the </w:t>
      </w:r>
      <w:r w:rsidRPr="00A04637">
        <w:rPr>
          <w:rFonts w:ascii="Arial" w:hAnsi="Arial" w:cs="Arial"/>
          <w:sz w:val="22"/>
          <w:szCs w:val="22"/>
        </w:rPr>
        <w:t xml:space="preserve">procurement </w:t>
      </w:r>
      <w:r w:rsidR="00360B4F" w:rsidRPr="00A04637">
        <w:rPr>
          <w:rFonts w:ascii="Arial" w:hAnsi="Arial" w:cs="Arial"/>
          <w:sz w:val="22"/>
          <w:szCs w:val="22"/>
        </w:rPr>
        <w:t xml:space="preserve">service </w:t>
      </w:r>
      <w:r w:rsidRPr="00A04637">
        <w:rPr>
          <w:rFonts w:ascii="Arial" w:hAnsi="Arial" w:cs="Arial"/>
          <w:sz w:val="22"/>
          <w:szCs w:val="22"/>
        </w:rPr>
        <w:t>regarding the procurement and performance management processes in respect of contracts and service level agreem</w:t>
      </w:r>
      <w:r w:rsidR="00360B4F" w:rsidRPr="00A04637">
        <w:rPr>
          <w:rFonts w:ascii="Arial" w:hAnsi="Arial" w:cs="Arial"/>
          <w:sz w:val="22"/>
          <w:szCs w:val="22"/>
        </w:rPr>
        <w:t>ents</w:t>
      </w:r>
      <w:r w:rsidRPr="00A04637">
        <w:rPr>
          <w:rFonts w:ascii="Arial" w:hAnsi="Arial" w:cs="Arial"/>
          <w:sz w:val="22"/>
          <w:szCs w:val="22"/>
        </w:rPr>
        <w:t xml:space="preserve"> for medical devices management and safety</w:t>
      </w:r>
      <w:r w:rsidRPr="00A04637">
        <w:rPr>
          <w:rFonts w:ascii="Arial" w:hAnsi="Arial" w:cs="Arial"/>
          <w:b/>
          <w:sz w:val="22"/>
          <w:szCs w:val="22"/>
        </w:rPr>
        <w:t>.</w:t>
      </w:r>
    </w:p>
    <w:p w14:paraId="0EE881D1" w14:textId="6D8993FE" w:rsidR="000B35D4" w:rsidRPr="00A04637" w:rsidRDefault="000B35D4" w:rsidP="00005D22">
      <w:pPr>
        <w:jc w:val="both"/>
        <w:rPr>
          <w:rFonts w:ascii="Arial" w:hAnsi="Arial" w:cs="Arial"/>
          <w:b/>
        </w:rPr>
      </w:pPr>
    </w:p>
    <w:p w14:paraId="51FF5FCC" w14:textId="54CC4266" w:rsidR="000B35D4" w:rsidRPr="00A04637" w:rsidRDefault="000B35D4" w:rsidP="00005D22">
      <w:pPr>
        <w:jc w:val="both"/>
        <w:rPr>
          <w:rFonts w:ascii="Arial" w:hAnsi="Arial" w:cs="Arial"/>
          <w:b/>
        </w:rPr>
      </w:pPr>
      <w:r w:rsidRPr="00A04637">
        <w:rPr>
          <w:rFonts w:ascii="Arial" w:hAnsi="Arial" w:cs="Arial"/>
          <w:sz w:val="22"/>
          <w:szCs w:val="22"/>
        </w:rPr>
        <w:t>The organisation has procured an Asset Management Database and all medical devices and equipment should be recorded on the system.</w:t>
      </w:r>
      <w:r w:rsidR="008D13B0" w:rsidRPr="00A04637">
        <w:rPr>
          <w:rFonts w:ascii="Arial" w:hAnsi="Arial" w:cs="Arial"/>
          <w:sz w:val="22"/>
          <w:szCs w:val="22"/>
        </w:rPr>
        <w:t xml:space="preserve"> The MDO is responsible for the overall </w:t>
      </w:r>
      <w:r w:rsidRPr="00A04637">
        <w:rPr>
          <w:rFonts w:ascii="Arial" w:hAnsi="Arial" w:cs="Arial"/>
          <w:sz w:val="22"/>
          <w:szCs w:val="22"/>
        </w:rPr>
        <w:t>manage</w:t>
      </w:r>
      <w:r w:rsidR="008D13B0" w:rsidRPr="00A04637">
        <w:rPr>
          <w:rFonts w:ascii="Arial" w:hAnsi="Arial" w:cs="Arial"/>
          <w:sz w:val="22"/>
          <w:szCs w:val="22"/>
        </w:rPr>
        <w:t xml:space="preserve">ment </w:t>
      </w:r>
      <w:r w:rsidRPr="00A04637">
        <w:rPr>
          <w:rFonts w:ascii="Arial" w:hAnsi="Arial" w:cs="Arial"/>
          <w:sz w:val="22"/>
          <w:szCs w:val="22"/>
        </w:rPr>
        <w:t>and maint</w:t>
      </w:r>
      <w:r w:rsidR="008D13B0" w:rsidRPr="00A04637">
        <w:rPr>
          <w:rFonts w:ascii="Arial" w:hAnsi="Arial" w:cs="Arial"/>
          <w:sz w:val="22"/>
          <w:szCs w:val="22"/>
        </w:rPr>
        <w:t>enance of</w:t>
      </w:r>
      <w:r w:rsidRPr="00A04637">
        <w:rPr>
          <w:rFonts w:ascii="Arial" w:hAnsi="Arial" w:cs="Arial"/>
          <w:sz w:val="22"/>
          <w:szCs w:val="22"/>
        </w:rPr>
        <w:t xml:space="preserve"> the database. </w:t>
      </w:r>
    </w:p>
    <w:p w14:paraId="3386B62D" w14:textId="77777777" w:rsidR="00005D22" w:rsidRPr="00A04637" w:rsidRDefault="00005D22" w:rsidP="0046671E">
      <w:pPr>
        <w:rPr>
          <w:rFonts w:ascii="Arial" w:hAnsi="Arial" w:cs="Arial"/>
          <w:sz w:val="22"/>
          <w:szCs w:val="22"/>
        </w:rPr>
      </w:pPr>
    </w:p>
    <w:p w14:paraId="2A3DF46C" w14:textId="2A396C95" w:rsidR="0046671E" w:rsidRPr="00A04637" w:rsidRDefault="00005D22" w:rsidP="0046671E">
      <w:pPr>
        <w:rPr>
          <w:rFonts w:ascii="Arial" w:hAnsi="Arial" w:cs="Arial"/>
          <w:b/>
          <w:sz w:val="22"/>
          <w:szCs w:val="22"/>
        </w:rPr>
      </w:pPr>
      <w:r w:rsidRPr="00A04637">
        <w:rPr>
          <w:rFonts w:ascii="Arial" w:hAnsi="Arial" w:cs="Arial"/>
          <w:b/>
          <w:sz w:val="22"/>
          <w:szCs w:val="22"/>
        </w:rPr>
        <w:t>4.4</w:t>
      </w:r>
      <w:r w:rsidR="0046671E" w:rsidRPr="00A04637">
        <w:rPr>
          <w:rFonts w:ascii="Arial" w:hAnsi="Arial" w:cs="Arial"/>
          <w:b/>
          <w:sz w:val="22"/>
          <w:szCs w:val="22"/>
        </w:rPr>
        <w:t>. Trust Accountability</w:t>
      </w:r>
    </w:p>
    <w:p w14:paraId="25D698B2" w14:textId="77777777" w:rsidR="0046671E" w:rsidRPr="00A04637" w:rsidRDefault="0046671E" w:rsidP="0046671E">
      <w:pPr>
        <w:rPr>
          <w:rFonts w:ascii="Arial" w:hAnsi="Arial" w:cs="Arial"/>
          <w:b/>
          <w:sz w:val="22"/>
          <w:szCs w:val="22"/>
        </w:rPr>
      </w:pPr>
    </w:p>
    <w:p w14:paraId="34ACA6C0" w14:textId="1C36A30B" w:rsidR="0046671E" w:rsidRPr="00A04637" w:rsidRDefault="0046671E" w:rsidP="0046671E">
      <w:pPr>
        <w:rPr>
          <w:rFonts w:ascii="Arial" w:hAnsi="Arial" w:cs="Arial"/>
          <w:sz w:val="22"/>
          <w:szCs w:val="22"/>
        </w:rPr>
      </w:pPr>
      <w:r w:rsidRPr="00A04637">
        <w:rPr>
          <w:rFonts w:ascii="Arial" w:hAnsi="Arial" w:cs="Arial"/>
          <w:sz w:val="22"/>
          <w:szCs w:val="22"/>
        </w:rPr>
        <w:t xml:space="preserve">The Trust Medical Devices Group </w:t>
      </w:r>
      <w:r w:rsidR="0012001B" w:rsidRPr="00A04637">
        <w:rPr>
          <w:rFonts w:ascii="Arial" w:hAnsi="Arial" w:cs="Arial"/>
          <w:sz w:val="22"/>
          <w:szCs w:val="22"/>
        </w:rPr>
        <w:t xml:space="preserve">monitors </w:t>
      </w:r>
      <w:r w:rsidRPr="00A04637">
        <w:rPr>
          <w:rFonts w:ascii="Arial" w:hAnsi="Arial" w:cs="Arial"/>
          <w:sz w:val="22"/>
          <w:szCs w:val="22"/>
        </w:rPr>
        <w:t>trust</w:t>
      </w:r>
      <w:r w:rsidR="0012001B" w:rsidRPr="00A04637">
        <w:rPr>
          <w:rFonts w:ascii="Arial" w:hAnsi="Arial" w:cs="Arial"/>
          <w:sz w:val="22"/>
          <w:szCs w:val="22"/>
        </w:rPr>
        <w:t>-</w:t>
      </w:r>
      <w:r w:rsidRPr="00A04637">
        <w:rPr>
          <w:rFonts w:ascii="Arial" w:hAnsi="Arial" w:cs="Arial"/>
          <w:sz w:val="22"/>
          <w:szCs w:val="22"/>
        </w:rPr>
        <w:t>wide activity</w:t>
      </w:r>
      <w:r w:rsidR="0012001B" w:rsidRPr="00A04637">
        <w:rPr>
          <w:rFonts w:ascii="Arial" w:hAnsi="Arial" w:cs="Arial"/>
          <w:sz w:val="22"/>
          <w:szCs w:val="22"/>
        </w:rPr>
        <w:t xml:space="preserve"> and provides a quarterly highlight report to the Trust Quality and Safety Committee. </w:t>
      </w:r>
      <w:r w:rsidR="00E60B95">
        <w:rPr>
          <w:rFonts w:ascii="Arial" w:hAnsi="Arial" w:cs="Arial"/>
          <w:sz w:val="22"/>
          <w:szCs w:val="22"/>
        </w:rPr>
        <w:t>The</w:t>
      </w:r>
      <w:r w:rsidR="00005D22" w:rsidRPr="00A04637">
        <w:rPr>
          <w:rFonts w:ascii="Arial" w:hAnsi="Arial" w:cs="Arial"/>
          <w:sz w:val="22"/>
          <w:szCs w:val="22"/>
        </w:rPr>
        <w:t xml:space="preserve"> group is chaired by the Medical Physics lead for Medical Devices</w:t>
      </w:r>
      <w:r w:rsidR="009B4ED1" w:rsidRPr="00A04637">
        <w:rPr>
          <w:rFonts w:ascii="Arial" w:hAnsi="Arial" w:cs="Arial"/>
          <w:sz w:val="22"/>
          <w:szCs w:val="22"/>
        </w:rPr>
        <w:t xml:space="preserve"> and the Terms of Refer</w:t>
      </w:r>
      <w:r w:rsidR="008D13B0" w:rsidRPr="00A04637">
        <w:rPr>
          <w:rFonts w:ascii="Arial" w:hAnsi="Arial" w:cs="Arial"/>
          <w:sz w:val="22"/>
          <w:szCs w:val="22"/>
        </w:rPr>
        <w:t>ence are</w:t>
      </w:r>
      <w:r w:rsidR="009B4ED1" w:rsidRPr="00A04637">
        <w:rPr>
          <w:rFonts w:ascii="Arial" w:hAnsi="Arial" w:cs="Arial"/>
          <w:sz w:val="22"/>
          <w:szCs w:val="22"/>
        </w:rPr>
        <w:t xml:space="preserve"> attached (Appendix 1)</w:t>
      </w:r>
      <w:r w:rsidR="00E60B95">
        <w:rPr>
          <w:rFonts w:ascii="Arial" w:hAnsi="Arial" w:cs="Arial"/>
          <w:sz w:val="22"/>
          <w:szCs w:val="22"/>
        </w:rPr>
        <w:t>. The</w:t>
      </w:r>
      <w:r w:rsidR="008D13B0" w:rsidRPr="00A04637">
        <w:rPr>
          <w:rFonts w:ascii="Arial" w:hAnsi="Arial" w:cs="Arial"/>
          <w:sz w:val="22"/>
          <w:szCs w:val="22"/>
        </w:rPr>
        <w:t xml:space="preserve"> group receives regular updates on MHRA Device Alerts and other safety notices and the actions taken, reports on any incidents involving medical devices and the procurement of new devices into the organisation.</w:t>
      </w:r>
    </w:p>
    <w:p w14:paraId="0A5A0CA6" w14:textId="77777777" w:rsidR="008D13B0" w:rsidRPr="00A04637" w:rsidRDefault="008D13B0" w:rsidP="0046671E">
      <w:pPr>
        <w:rPr>
          <w:rFonts w:ascii="Arial" w:hAnsi="Arial" w:cs="Arial"/>
          <w:sz w:val="22"/>
          <w:szCs w:val="22"/>
        </w:rPr>
      </w:pPr>
    </w:p>
    <w:p w14:paraId="18F0DEEE" w14:textId="3E1CD0B6" w:rsidR="00415A54" w:rsidRDefault="008D13B0" w:rsidP="007A0CDC">
      <w:pPr>
        <w:rPr>
          <w:rFonts w:ascii="Arial" w:hAnsi="Arial" w:cs="Arial"/>
          <w:sz w:val="22"/>
          <w:szCs w:val="22"/>
        </w:rPr>
      </w:pPr>
      <w:r w:rsidRPr="00A04637">
        <w:rPr>
          <w:rFonts w:ascii="Arial" w:hAnsi="Arial" w:cs="Arial"/>
          <w:sz w:val="22"/>
          <w:szCs w:val="22"/>
        </w:rPr>
        <w:t>Medical Devices management is audited through standard 2.9 of the Health and Care Standards, Medical Devices, Equipment and Diagnostic Systems and the associated action plan is a stand</w:t>
      </w:r>
      <w:r w:rsidR="00E60B95">
        <w:rPr>
          <w:rFonts w:ascii="Arial" w:hAnsi="Arial" w:cs="Arial"/>
          <w:sz w:val="22"/>
          <w:szCs w:val="22"/>
        </w:rPr>
        <w:t>ing agenda item of the</w:t>
      </w:r>
      <w:r w:rsidRPr="00A04637">
        <w:rPr>
          <w:rFonts w:ascii="Arial" w:hAnsi="Arial" w:cs="Arial"/>
          <w:sz w:val="22"/>
          <w:szCs w:val="22"/>
        </w:rPr>
        <w:t xml:space="preserve"> group.</w:t>
      </w:r>
    </w:p>
    <w:p w14:paraId="788672A7" w14:textId="77777777" w:rsidR="00415A54" w:rsidRDefault="00415A54" w:rsidP="007A0CDC">
      <w:pPr>
        <w:rPr>
          <w:rFonts w:ascii="Arial" w:hAnsi="Arial" w:cs="Arial"/>
          <w:sz w:val="22"/>
          <w:szCs w:val="22"/>
        </w:rPr>
      </w:pPr>
    </w:p>
    <w:p w14:paraId="00EBC7BE" w14:textId="5838078C" w:rsidR="007A0CDC" w:rsidRPr="00415A54" w:rsidRDefault="00005D22" w:rsidP="007A0CDC">
      <w:pPr>
        <w:rPr>
          <w:rFonts w:ascii="Arial" w:hAnsi="Arial" w:cs="Arial"/>
          <w:sz w:val="22"/>
          <w:szCs w:val="22"/>
        </w:rPr>
      </w:pPr>
      <w:r>
        <w:rPr>
          <w:rFonts w:ascii="Arial" w:hAnsi="Arial" w:cs="Arial"/>
          <w:b/>
        </w:rPr>
        <w:t xml:space="preserve">5. </w:t>
      </w:r>
      <w:r w:rsidR="007A0CDC">
        <w:rPr>
          <w:rFonts w:ascii="Arial" w:hAnsi="Arial" w:cs="Arial"/>
          <w:b/>
        </w:rPr>
        <w:t>Definitions and Examples</w:t>
      </w:r>
    </w:p>
    <w:p w14:paraId="705A86A2" w14:textId="77777777" w:rsidR="007A0CDC" w:rsidRDefault="007A0CDC" w:rsidP="007A0CDC">
      <w:pPr>
        <w:rPr>
          <w:rFonts w:ascii="Arial" w:hAnsi="Arial" w:cs="Arial"/>
          <w:b/>
        </w:rPr>
      </w:pPr>
    </w:p>
    <w:p w14:paraId="5BEBE10C" w14:textId="0FAEFA3C" w:rsidR="007A0CDC" w:rsidRPr="00A04637" w:rsidRDefault="007A0CDC" w:rsidP="007A0CDC">
      <w:pPr>
        <w:rPr>
          <w:rFonts w:ascii="Arial" w:hAnsi="Arial" w:cs="Arial"/>
          <w:sz w:val="22"/>
          <w:szCs w:val="22"/>
        </w:rPr>
      </w:pPr>
      <w:r w:rsidRPr="00A04637">
        <w:rPr>
          <w:rFonts w:ascii="Arial" w:hAnsi="Arial" w:cs="Arial"/>
          <w:sz w:val="22"/>
          <w:szCs w:val="22"/>
        </w:rPr>
        <w:t xml:space="preserve">Article </w:t>
      </w:r>
      <w:r w:rsidR="005C6731" w:rsidRPr="00A04637">
        <w:rPr>
          <w:rFonts w:ascii="Arial" w:hAnsi="Arial" w:cs="Arial"/>
          <w:sz w:val="22"/>
          <w:szCs w:val="22"/>
        </w:rPr>
        <w:t>2</w:t>
      </w:r>
      <w:r w:rsidR="00CA42C7" w:rsidRPr="00A04637">
        <w:rPr>
          <w:rFonts w:ascii="Arial" w:hAnsi="Arial" w:cs="Arial"/>
          <w:sz w:val="22"/>
          <w:szCs w:val="22"/>
        </w:rPr>
        <w:t>(1)</w:t>
      </w:r>
      <w:r w:rsidRPr="00A04637">
        <w:rPr>
          <w:rFonts w:ascii="Arial" w:hAnsi="Arial" w:cs="Arial"/>
          <w:sz w:val="22"/>
          <w:szCs w:val="22"/>
        </w:rPr>
        <w:t xml:space="preserve"> of </w:t>
      </w:r>
      <w:r w:rsidR="00CA42C7" w:rsidRPr="00A04637">
        <w:rPr>
          <w:rFonts w:ascii="Arial" w:hAnsi="Arial" w:cs="Arial"/>
          <w:sz w:val="22"/>
          <w:szCs w:val="22"/>
        </w:rPr>
        <w:t xml:space="preserve">Regulation </w:t>
      </w:r>
      <w:r w:rsidR="00EC0AD6" w:rsidRPr="00A04637">
        <w:rPr>
          <w:rFonts w:ascii="Arial" w:hAnsi="Arial" w:cs="Arial"/>
          <w:sz w:val="22"/>
          <w:szCs w:val="22"/>
        </w:rPr>
        <w:t>(EU) 2017/745</w:t>
      </w:r>
      <w:r w:rsidR="00817BF2" w:rsidRPr="00A04637">
        <w:rPr>
          <w:rFonts w:ascii="Arial" w:hAnsi="Arial" w:cs="Arial"/>
          <w:sz w:val="22"/>
          <w:szCs w:val="22"/>
        </w:rPr>
        <w:t>, the Medical Devices Regulation</w:t>
      </w:r>
      <w:r w:rsidRPr="00A04637">
        <w:rPr>
          <w:rFonts w:ascii="Arial" w:hAnsi="Arial" w:cs="Arial"/>
          <w:sz w:val="22"/>
          <w:szCs w:val="22"/>
        </w:rPr>
        <w:t xml:space="preserve"> defines a medical device as: -</w:t>
      </w:r>
    </w:p>
    <w:p w14:paraId="032579D5" w14:textId="722AE8A6" w:rsidR="007A0CDC" w:rsidRPr="00A04637" w:rsidRDefault="007A0CDC" w:rsidP="007A0CDC">
      <w:pPr>
        <w:rPr>
          <w:rFonts w:ascii="Arial" w:hAnsi="Arial" w:cs="Arial"/>
          <w:sz w:val="22"/>
          <w:szCs w:val="22"/>
        </w:rPr>
      </w:pPr>
    </w:p>
    <w:p w14:paraId="2EC52099" w14:textId="77777777" w:rsidR="00BC6A41" w:rsidRPr="00A04637" w:rsidRDefault="00BC6A41" w:rsidP="00BC6A41">
      <w:pPr>
        <w:rPr>
          <w:rFonts w:ascii="Arial" w:hAnsi="Arial" w:cs="Arial"/>
          <w:sz w:val="22"/>
          <w:szCs w:val="22"/>
        </w:rPr>
      </w:pPr>
      <w:r w:rsidRPr="00A04637">
        <w:rPr>
          <w:rFonts w:ascii="Arial" w:hAnsi="Arial" w:cs="Arial"/>
          <w:sz w:val="22"/>
          <w:szCs w:val="22"/>
        </w:rPr>
        <w:t xml:space="preserve">“any instrument, apparatus, appliance, software, implant, reagent, material or other article intended by the manufacturer to be used, alone or in combination, for human beings for one or more of the following specific medical purposes: </w:t>
      </w:r>
    </w:p>
    <w:p w14:paraId="5B804FF8" w14:textId="77777777" w:rsidR="00BC6A41" w:rsidRPr="00A04637" w:rsidRDefault="00BC6A41" w:rsidP="00BC6A41">
      <w:pPr>
        <w:numPr>
          <w:ilvl w:val="0"/>
          <w:numId w:val="34"/>
        </w:numPr>
        <w:rPr>
          <w:rFonts w:ascii="Arial" w:hAnsi="Arial" w:cs="Arial"/>
          <w:sz w:val="22"/>
          <w:szCs w:val="22"/>
        </w:rPr>
      </w:pPr>
      <w:r w:rsidRPr="00A04637">
        <w:rPr>
          <w:rFonts w:ascii="Arial" w:hAnsi="Arial" w:cs="Arial"/>
          <w:sz w:val="22"/>
          <w:szCs w:val="22"/>
        </w:rPr>
        <w:t xml:space="preserve">diagnosis, prevention, monitoring, prediction, prognosis, treatment or alleviation of disease, </w:t>
      </w:r>
    </w:p>
    <w:p w14:paraId="6488B462" w14:textId="77777777" w:rsidR="00BC6A41" w:rsidRPr="00A04637" w:rsidRDefault="00BC6A41" w:rsidP="00BC6A41">
      <w:pPr>
        <w:numPr>
          <w:ilvl w:val="0"/>
          <w:numId w:val="34"/>
        </w:numPr>
        <w:rPr>
          <w:rFonts w:ascii="Arial" w:hAnsi="Arial" w:cs="Arial"/>
          <w:sz w:val="22"/>
          <w:szCs w:val="22"/>
        </w:rPr>
      </w:pPr>
      <w:r w:rsidRPr="00A04637">
        <w:rPr>
          <w:rFonts w:ascii="Arial" w:hAnsi="Arial" w:cs="Arial"/>
          <w:sz w:val="22"/>
          <w:szCs w:val="22"/>
        </w:rPr>
        <w:lastRenderedPageBreak/>
        <w:t xml:space="preserve">diagnosis, monitoring, treatment, alleviation of, or compensation for, an injury or disability, </w:t>
      </w:r>
    </w:p>
    <w:p w14:paraId="6B7D04E4" w14:textId="77777777" w:rsidR="00BC6A41" w:rsidRPr="00A04637" w:rsidRDefault="00BC6A41" w:rsidP="00BC6A41">
      <w:pPr>
        <w:numPr>
          <w:ilvl w:val="0"/>
          <w:numId w:val="34"/>
        </w:numPr>
        <w:rPr>
          <w:rFonts w:ascii="Arial" w:hAnsi="Arial" w:cs="Arial"/>
          <w:sz w:val="22"/>
          <w:szCs w:val="22"/>
        </w:rPr>
      </w:pPr>
      <w:r w:rsidRPr="00A04637">
        <w:rPr>
          <w:rFonts w:ascii="Arial" w:hAnsi="Arial" w:cs="Arial"/>
          <w:sz w:val="22"/>
          <w:szCs w:val="22"/>
        </w:rPr>
        <w:t xml:space="preserve">investigation, replacement or modification of the anatomy or of a physiological or pathological process or state, </w:t>
      </w:r>
    </w:p>
    <w:p w14:paraId="3631913F" w14:textId="77777777" w:rsidR="00BC6A41" w:rsidRPr="00A04637" w:rsidRDefault="00BC6A41" w:rsidP="00BC6A41">
      <w:pPr>
        <w:numPr>
          <w:ilvl w:val="0"/>
          <w:numId w:val="34"/>
        </w:numPr>
        <w:rPr>
          <w:rFonts w:ascii="Arial" w:hAnsi="Arial" w:cs="Arial"/>
          <w:sz w:val="22"/>
          <w:szCs w:val="22"/>
        </w:rPr>
      </w:pPr>
      <w:r w:rsidRPr="00A04637">
        <w:rPr>
          <w:rFonts w:ascii="Arial" w:hAnsi="Arial" w:cs="Arial"/>
          <w:sz w:val="22"/>
          <w:szCs w:val="22"/>
        </w:rPr>
        <w:t xml:space="preserve">providing information by means of </w:t>
      </w:r>
      <w:r w:rsidRPr="00A04637">
        <w:rPr>
          <w:rFonts w:ascii="Arial" w:hAnsi="Arial" w:cs="Arial"/>
          <w:i/>
          <w:iCs/>
          <w:sz w:val="22"/>
          <w:szCs w:val="22"/>
        </w:rPr>
        <w:t xml:space="preserve">in vitro </w:t>
      </w:r>
      <w:r w:rsidRPr="00A04637">
        <w:rPr>
          <w:rFonts w:ascii="Arial" w:hAnsi="Arial" w:cs="Arial"/>
          <w:sz w:val="22"/>
          <w:szCs w:val="22"/>
        </w:rPr>
        <w:t xml:space="preserve">examination of specimens derived from the human body, including organ, blood and tissue donations, </w:t>
      </w:r>
    </w:p>
    <w:p w14:paraId="269DDF73" w14:textId="77777777" w:rsidR="00BC6A41" w:rsidRPr="00A04637" w:rsidRDefault="00BC6A41" w:rsidP="00BC6A41">
      <w:pPr>
        <w:rPr>
          <w:rFonts w:ascii="Arial" w:hAnsi="Arial" w:cs="Arial"/>
          <w:sz w:val="22"/>
          <w:szCs w:val="22"/>
        </w:rPr>
      </w:pPr>
    </w:p>
    <w:p w14:paraId="11921626" w14:textId="77777777" w:rsidR="00BC6A41" w:rsidRPr="00A04637" w:rsidRDefault="00BC6A41" w:rsidP="00BC6A41">
      <w:pPr>
        <w:rPr>
          <w:rFonts w:ascii="Arial" w:hAnsi="Arial" w:cs="Arial"/>
          <w:sz w:val="22"/>
          <w:szCs w:val="22"/>
        </w:rPr>
      </w:pPr>
      <w:r w:rsidRPr="00A04637">
        <w:rPr>
          <w:rFonts w:ascii="Arial" w:hAnsi="Arial" w:cs="Arial"/>
          <w:sz w:val="22"/>
          <w:szCs w:val="22"/>
        </w:rPr>
        <w:t xml:space="preserve">and which does not achieve its principal intended action by pharmacological, immunological or metabolic means, in or on the human body, but which may be assisted in its function by such means. </w:t>
      </w:r>
    </w:p>
    <w:p w14:paraId="2C685B57" w14:textId="77777777" w:rsidR="00BC6A41" w:rsidRPr="00A04637" w:rsidRDefault="00BC6A41" w:rsidP="00BC6A41">
      <w:pPr>
        <w:rPr>
          <w:rFonts w:ascii="Arial" w:hAnsi="Arial" w:cs="Arial"/>
          <w:sz w:val="22"/>
          <w:szCs w:val="22"/>
        </w:rPr>
      </w:pPr>
    </w:p>
    <w:p w14:paraId="3A84E08A" w14:textId="77777777" w:rsidR="00BC6A41" w:rsidRPr="00A04637" w:rsidRDefault="00BC6A41" w:rsidP="00BC6A41">
      <w:pPr>
        <w:rPr>
          <w:rFonts w:ascii="Arial" w:hAnsi="Arial" w:cs="Arial"/>
          <w:sz w:val="22"/>
          <w:szCs w:val="22"/>
        </w:rPr>
      </w:pPr>
      <w:r w:rsidRPr="00A04637">
        <w:rPr>
          <w:rFonts w:ascii="Arial" w:hAnsi="Arial" w:cs="Arial"/>
          <w:sz w:val="22"/>
          <w:szCs w:val="22"/>
        </w:rPr>
        <w:t xml:space="preserve">The following products shall also be deemed to be medical devices: </w:t>
      </w:r>
    </w:p>
    <w:p w14:paraId="16A6CFFF" w14:textId="77777777" w:rsidR="00BC6A41" w:rsidRPr="00A04637" w:rsidRDefault="00BC6A41" w:rsidP="00BC6A41">
      <w:pPr>
        <w:numPr>
          <w:ilvl w:val="0"/>
          <w:numId w:val="34"/>
        </w:numPr>
        <w:rPr>
          <w:rFonts w:ascii="Arial" w:hAnsi="Arial" w:cs="Arial"/>
          <w:sz w:val="22"/>
          <w:szCs w:val="22"/>
        </w:rPr>
      </w:pPr>
      <w:r w:rsidRPr="00A04637">
        <w:rPr>
          <w:rFonts w:ascii="Arial" w:hAnsi="Arial" w:cs="Arial"/>
          <w:sz w:val="22"/>
          <w:szCs w:val="22"/>
        </w:rPr>
        <w:t xml:space="preserve">devices for the control or support of conception; </w:t>
      </w:r>
    </w:p>
    <w:p w14:paraId="18863684" w14:textId="77777777" w:rsidR="00BC6A41" w:rsidRPr="00A04637" w:rsidRDefault="00BC6A41" w:rsidP="00BC6A41">
      <w:pPr>
        <w:numPr>
          <w:ilvl w:val="0"/>
          <w:numId w:val="34"/>
        </w:numPr>
        <w:rPr>
          <w:rFonts w:ascii="Arial" w:hAnsi="Arial" w:cs="Arial"/>
          <w:sz w:val="22"/>
          <w:szCs w:val="22"/>
        </w:rPr>
      </w:pPr>
      <w:r w:rsidRPr="00A04637">
        <w:rPr>
          <w:rFonts w:ascii="Arial" w:hAnsi="Arial" w:cs="Arial"/>
          <w:sz w:val="22"/>
          <w:szCs w:val="22"/>
        </w:rPr>
        <w:t>products specifically intended for the cleaning, disinfection or sterilisation of devices …”</w:t>
      </w:r>
    </w:p>
    <w:p w14:paraId="732C1180" w14:textId="77777777" w:rsidR="00BC6A41" w:rsidRPr="00D56883" w:rsidRDefault="00BC6A41" w:rsidP="007A0CDC">
      <w:pPr>
        <w:rPr>
          <w:rFonts w:ascii="Arial" w:hAnsi="Arial" w:cs="Arial"/>
          <w:sz w:val="22"/>
          <w:szCs w:val="22"/>
        </w:rPr>
      </w:pPr>
    </w:p>
    <w:p w14:paraId="2E6B4CD4" w14:textId="78E8DF37" w:rsidR="007A0CDC" w:rsidRPr="00D56883" w:rsidRDefault="00BC6A41" w:rsidP="007A0CDC">
      <w:pPr>
        <w:rPr>
          <w:rFonts w:ascii="Arial" w:hAnsi="Arial" w:cs="Arial"/>
          <w:sz w:val="22"/>
          <w:szCs w:val="22"/>
        </w:rPr>
      </w:pPr>
      <w:r>
        <w:rPr>
          <w:rFonts w:ascii="Arial" w:hAnsi="Arial" w:cs="Arial"/>
          <w:sz w:val="22"/>
          <w:szCs w:val="22"/>
        </w:rPr>
        <w:t>A</w:t>
      </w:r>
      <w:r w:rsidR="007A0CDC" w:rsidRPr="00D56883">
        <w:rPr>
          <w:rFonts w:ascii="Arial" w:hAnsi="Arial" w:cs="Arial"/>
          <w:sz w:val="22"/>
          <w:szCs w:val="22"/>
        </w:rPr>
        <w:t xml:space="preserve">ll such devices on the market must be CE marked in accordance with the Medical Devices Directive 93/42/EEC </w:t>
      </w:r>
      <w:r w:rsidR="00BE705C">
        <w:rPr>
          <w:rFonts w:ascii="Arial" w:hAnsi="Arial" w:cs="Arial"/>
          <w:sz w:val="22"/>
          <w:szCs w:val="22"/>
        </w:rPr>
        <w:t>(</w:t>
      </w:r>
      <w:r w:rsidR="007A0CDC" w:rsidRPr="00D56883">
        <w:rPr>
          <w:rFonts w:ascii="Arial" w:hAnsi="Arial" w:cs="Arial"/>
          <w:sz w:val="22"/>
          <w:szCs w:val="22"/>
        </w:rPr>
        <w:t>as amended</w:t>
      </w:r>
      <w:r w:rsidR="00BE705C">
        <w:rPr>
          <w:rFonts w:ascii="Arial" w:hAnsi="Arial" w:cs="Arial"/>
          <w:sz w:val="22"/>
          <w:szCs w:val="22"/>
        </w:rPr>
        <w:t>)</w:t>
      </w:r>
      <w:r w:rsidR="007A0CDC" w:rsidRPr="00D56883">
        <w:rPr>
          <w:rFonts w:ascii="Arial" w:hAnsi="Arial" w:cs="Arial"/>
          <w:sz w:val="22"/>
          <w:szCs w:val="22"/>
        </w:rPr>
        <w:t>,</w:t>
      </w:r>
      <w:r w:rsidR="00796944">
        <w:rPr>
          <w:rFonts w:ascii="Arial" w:hAnsi="Arial" w:cs="Arial"/>
          <w:sz w:val="22"/>
          <w:szCs w:val="22"/>
        </w:rPr>
        <w:t xml:space="preserve"> </w:t>
      </w:r>
      <w:r w:rsidR="0007179F" w:rsidRPr="00A04637">
        <w:rPr>
          <w:rFonts w:ascii="Arial" w:hAnsi="Arial" w:cs="Arial"/>
          <w:sz w:val="22"/>
          <w:szCs w:val="22"/>
        </w:rPr>
        <w:t xml:space="preserve">or the EU </w:t>
      </w:r>
      <w:r w:rsidR="00BE705C" w:rsidRPr="00A04637">
        <w:rPr>
          <w:rFonts w:ascii="Arial" w:hAnsi="Arial" w:cs="Arial"/>
          <w:sz w:val="22"/>
          <w:szCs w:val="22"/>
        </w:rPr>
        <w:t>Medical Devices Regulation</w:t>
      </w:r>
      <w:r w:rsidR="009F52B4" w:rsidRPr="00A04637">
        <w:rPr>
          <w:rFonts w:ascii="Arial" w:hAnsi="Arial" w:cs="Arial"/>
          <w:sz w:val="22"/>
          <w:szCs w:val="22"/>
        </w:rPr>
        <w:t xml:space="preserve"> or</w:t>
      </w:r>
      <w:r w:rsidR="009F52B4">
        <w:rPr>
          <w:rFonts w:ascii="Arial" w:hAnsi="Arial" w:cs="Arial"/>
          <w:sz w:val="22"/>
          <w:szCs w:val="22"/>
        </w:rPr>
        <w:t xml:space="preserve"> </w:t>
      </w:r>
      <w:r w:rsidR="007A0CDC" w:rsidRPr="00D56883">
        <w:rPr>
          <w:rFonts w:ascii="Arial" w:hAnsi="Arial" w:cs="Arial"/>
          <w:sz w:val="22"/>
          <w:szCs w:val="22"/>
        </w:rPr>
        <w:t xml:space="preserve">the associated UK regulations. </w:t>
      </w:r>
      <w:r w:rsidR="00B02652">
        <w:rPr>
          <w:rStyle w:val="FootnoteReference"/>
          <w:rFonts w:ascii="Arial" w:hAnsi="Arial" w:cs="Arial"/>
          <w:sz w:val="22"/>
          <w:szCs w:val="22"/>
        </w:rPr>
        <w:footnoteReference w:id="1"/>
      </w:r>
    </w:p>
    <w:p w14:paraId="656F1DA1" w14:textId="77777777" w:rsidR="007A0CDC" w:rsidRPr="00D56883" w:rsidRDefault="007A0CDC" w:rsidP="007A0CDC">
      <w:pPr>
        <w:rPr>
          <w:rFonts w:ascii="Arial" w:hAnsi="Arial" w:cs="Arial"/>
          <w:sz w:val="22"/>
          <w:szCs w:val="22"/>
        </w:rPr>
      </w:pPr>
    </w:p>
    <w:p w14:paraId="72D0A7AA" w14:textId="6A86E2FA" w:rsidR="007A0CDC" w:rsidRPr="00D56883" w:rsidRDefault="007A0CDC" w:rsidP="007A0CDC">
      <w:pPr>
        <w:rPr>
          <w:rFonts w:ascii="Arial" w:hAnsi="Arial" w:cs="Arial"/>
          <w:sz w:val="22"/>
          <w:szCs w:val="22"/>
        </w:rPr>
      </w:pPr>
      <w:r w:rsidRPr="00D56883">
        <w:rPr>
          <w:rFonts w:ascii="Arial" w:hAnsi="Arial" w:cs="Arial"/>
          <w:sz w:val="22"/>
          <w:szCs w:val="22"/>
        </w:rPr>
        <w:t xml:space="preserve">Medical devices play an increasingly important role in the assessment and management of patients in clinical practice today. The term “medical device” covers a broad range of products, which are used for: diagnosis or treatment of disease, monitoring of patients and assistive technology. Medical devices include both </w:t>
      </w:r>
      <w:r w:rsidR="00C075CF" w:rsidRPr="00D56883">
        <w:rPr>
          <w:rFonts w:ascii="Arial" w:hAnsi="Arial" w:cs="Arial"/>
          <w:sz w:val="22"/>
          <w:szCs w:val="22"/>
        </w:rPr>
        <w:t xml:space="preserve">passive devices, e.g. dressings and </w:t>
      </w:r>
      <w:r w:rsidRPr="00D56883">
        <w:rPr>
          <w:rFonts w:ascii="Arial" w:hAnsi="Arial" w:cs="Arial"/>
          <w:sz w:val="22"/>
          <w:szCs w:val="22"/>
        </w:rPr>
        <w:t xml:space="preserve">powered </w:t>
      </w:r>
      <w:r w:rsidR="00E60B95">
        <w:rPr>
          <w:rFonts w:ascii="Arial" w:hAnsi="Arial" w:cs="Arial"/>
          <w:sz w:val="22"/>
          <w:szCs w:val="22"/>
        </w:rPr>
        <w:t xml:space="preserve">medical devices sometimes simply referred to as medical </w:t>
      </w:r>
      <w:r w:rsidRPr="00D56883">
        <w:rPr>
          <w:rFonts w:ascii="Arial" w:hAnsi="Arial" w:cs="Arial"/>
          <w:sz w:val="22"/>
          <w:szCs w:val="22"/>
        </w:rPr>
        <w:t xml:space="preserve">equipment. Also covered within the scope of this policy are </w:t>
      </w:r>
      <w:r w:rsidRPr="00D56883">
        <w:rPr>
          <w:rFonts w:ascii="Arial" w:hAnsi="Arial" w:cs="Arial"/>
          <w:i/>
          <w:sz w:val="22"/>
          <w:szCs w:val="22"/>
        </w:rPr>
        <w:t>In vitro</w:t>
      </w:r>
      <w:r w:rsidRPr="00D56883">
        <w:rPr>
          <w:rFonts w:ascii="Arial" w:hAnsi="Arial" w:cs="Arial"/>
          <w:sz w:val="22"/>
          <w:szCs w:val="22"/>
        </w:rPr>
        <w:t xml:space="preserve"> diagnostic medical devices (IVDs).</w:t>
      </w:r>
    </w:p>
    <w:p w14:paraId="49BD2077" w14:textId="77777777" w:rsidR="007A0CDC" w:rsidRPr="00D56883" w:rsidRDefault="007A0CDC" w:rsidP="007A0CDC">
      <w:pPr>
        <w:rPr>
          <w:rFonts w:ascii="Arial" w:hAnsi="Arial" w:cs="Arial"/>
          <w:sz w:val="22"/>
          <w:szCs w:val="22"/>
        </w:rPr>
      </w:pPr>
    </w:p>
    <w:p w14:paraId="77934ADF" w14:textId="77777777" w:rsidR="007A0CDC" w:rsidRPr="00D56883" w:rsidRDefault="007A0CDC" w:rsidP="007A0CDC">
      <w:pPr>
        <w:rPr>
          <w:rFonts w:ascii="Arial" w:hAnsi="Arial" w:cs="Arial"/>
          <w:sz w:val="22"/>
          <w:szCs w:val="22"/>
        </w:rPr>
      </w:pPr>
      <w:r w:rsidRPr="00D56883">
        <w:rPr>
          <w:rFonts w:ascii="Arial" w:hAnsi="Arial" w:cs="Arial"/>
          <w:sz w:val="22"/>
          <w:szCs w:val="22"/>
        </w:rPr>
        <w:t>Examples of Medical Devices and IVDs are given below but these are not exhaustive lists: -</w:t>
      </w:r>
    </w:p>
    <w:p w14:paraId="68AC3E73" w14:textId="77777777" w:rsidR="007A0CDC" w:rsidRPr="00D56883" w:rsidRDefault="007A0CDC" w:rsidP="007A0CDC">
      <w:pPr>
        <w:rPr>
          <w:rFonts w:ascii="Arial" w:hAnsi="Arial" w:cs="Arial"/>
          <w:sz w:val="22"/>
          <w:szCs w:val="22"/>
        </w:rPr>
      </w:pPr>
    </w:p>
    <w:tbl>
      <w:tblPr>
        <w:tblW w:w="9108" w:type="dxa"/>
        <w:tblLook w:val="01E0" w:firstRow="1" w:lastRow="1" w:firstColumn="1" w:lastColumn="1" w:noHBand="0" w:noVBand="0"/>
      </w:tblPr>
      <w:tblGrid>
        <w:gridCol w:w="4608"/>
        <w:gridCol w:w="4500"/>
      </w:tblGrid>
      <w:tr w:rsidR="007A0CDC" w:rsidRPr="00E75CC8" w14:paraId="0905D184" w14:textId="77777777" w:rsidTr="007A0CDC">
        <w:tc>
          <w:tcPr>
            <w:tcW w:w="4608" w:type="dxa"/>
            <w:shd w:val="clear" w:color="auto" w:fill="F3F3F3"/>
          </w:tcPr>
          <w:p w14:paraId="32E4C248" w14:textId="77777777" w:rsidR="007A0CDC" w:rsidRPr="00D56883" w:rsidRDefault="007A0CDC" w:rsidP="007A0CDC">
            <w:pPr>
              <w:rPr>
                <w:rFonts w:ascii="Arial" w:hAnsi="Arial" w:cs="Arial"/>
                <w:b/>
                <w:sz w:val="22"/>
                <w:szCs w:val="22"/>
              </w:rPr>
            </w:pPr>
            <w:r w:rsidRPr="00D56883">
              <w:rPr>
                <w:rFonts w:ascii="Arial" w:hAnsi="Arial" w:cs="Arial"/>
                <w:b/>
                <w:sz w:val="22"/>
                <w:szCs w:val="22"/>
              </w:rPr>
              <w:t>Function</w:t>
            </w:r>
          </w:p>
        </w:tc>
        <w:tc>
          <w:tcPr>
            <w:tcW w:w="4500" w:type="dxa"/>
            <w:shd w:val="clear" w:color="auto" w:fill="F3F3F3"/>
          </w:tcPr>
          <w:p w14:paraId="0CFE0B57" w14:textId="77777777" w:rsidR="007A0CDC" w:rsidRPr="00D56883" w:rsidRDefault="007A0CDC" w:rsidP="007A0CDC">
            <w:pPr>
              <w:rPr>
                <w:rFonts w:ascii="Arial" w:hAnsi="Arial" w:cs="Arial"/>
                <w:b/>
                <w:sz w:val="22"/>
                <w:szCs w:val="22"/>
              </w:rPr>
            </w:pPr>
            <w:r w:rsidRPr="00D56883">
              <w:rPr>
                <w:rFonts w:ascii="Arial" w:hAnsi="Arial" w:cs="Arial"/>
                <w:b/>
                <w:sz w:val="22"/>
                <w:szCs w:val="22"/>
              </w:rPr>
              <w:t>Examples</w:t>
            </w:r>
          </w:p>
        </w:tc>
      </w:tr>
      <w:tr w:rsidR="007A0CDC" w:rsidRPr="00E75CC8" w14:paraId="7B4F3FAF" w14:textId="77777777" w:rsidTr="007A0CDC">
        <w:tc>
          <w:tcPr>
            <w:tcW w:w="4608" w:type="dxa"/>
            <w:shd w:val="clear" w:color="auto" w:fill="F3F3F3"/>
          </w:tcPr>
          <w:p w14:paraId="3F435E50" w14:textId="77777777" w:rsidR="007A0CDC" w:rsidRPr="00D56883" w:rsidRDefault="007A0CDC" w:rsidP="007A0CDC">
            <w:pPr>
              <w:rPr>
                <w:rFonts w:ascii="Arial" w:hAnsi="Arial" w:cs="Arial"/>
                <w:sz w:val="22"/>
                <w:szCs w:val="22"/>
              </w:rPr>
            </w:pPr>
          </w:p>
          <w:p w14:paraId="16860718" w14:textId="77777777" w:rsidR="007A0CDC" w:rsidRPr="00D56883" w:rsidRDefault="007A0CDC" w:rsidP="007A0CDC">
            <w:pPr>
              <w:rPr>
                <w:rFonts w:ascii="Arial" w:hAnsi="Arial" w:cs="Arial"/>
                <w:sz w:val="22"/>
                <w:szCs w:val="22"/>
              </w:rPr>
            </w:pPr>
            <w:r w:rsidRPr="00D56883">
              <w:rPr>
                <w:rFonts w:ascii="Arial" w:hAnsi="Arial" w:cs="Arial"/>
                <w:sz w:val="22"/>
                <w:szCs w:val="22"/>
              </w:rPr>
              <w:t>Diagnosis or Treatment of Disease</w:t>
            </w:r>
          </w:p>
        </w:tc>
        <w:tc>
          <w:tcPr>
            <w:tcW w:w="4500" w:type="dxa"/>
            <w:shd w:val="clear" w:color="auto" w:fill="F3F3F3"/>
          </w:tcPr>
          <w:p w14:paraId="2ECAEA01" w14:textId="77777777" w:rsidR="007A0CDC" w:rsidRPr="00D56883" w:rsidRDefault="007A0CDC" w:rsidP="007A0CDC">
            <w:pPr>
              <w:rPr>
                <w:rFonts w:ascii="Arial" w:hAnsi="Arial" w:cs="Arial"/>
                <w:sz w:val="22"/>
                <w:szCs w:val="22"/>
              </w:rPr>
            </w:pPr>
          </w:p>
          <w:p w14:paraId="397FEA60" w14:textId="77777777" w:rsidR="007A0CDC" w:rsidRPr="00D56883" w:rsidRDefault="007A0CDC" w:rsidP="007A0CDC">
            <w:pPr>
              <w:rPr>
                <w:rFonts w:ascii="Arial" w:hAnsi="Arial" w:cs="Arial"/>
                <w:sz w:val="22"/>
                <w:szCs w:val="22"/>
              </w:rPr>
            </w:pPr>
            <w:r w:rsidRPr="00D56883">
              <w:rPr>
                <w:rFonts w:ascii="Arial" w:hAnsi="Arial" w:cs="Arial"/>
                <w:sz w:val="22"/>
                <w:szCs w:val="22"/>
              </w:rPr>
              <w:t>Anaesthetic equipment, catheters, diagnostic laboratory equipment, dressings, implants, scanners, surgical instruments, surgical gloves, syringes, x-ray machines.</w:t>
            </w:r>
          </w:p>
        </w:tc>
      </w:tr>
      <w:tr w:rsidR="007A0CDC" w:rsidRPr="00E75CC8" w14:paraId="17705FAF" w14:textId="77777777" w:rsidTr="007A0CDC">
        <w:trPr>
          <w:trHeight w:val="129"/>
        </w:trPr>
        <w:tc>
          <w:tcPr>
            <w:tcW w:w="4608" w:type="dxa"/>
          </w:tcPr>
          <w:p w14:paraId="2A4B2279" w14:textId="77777777" w:rsidR="007A0CDC" w:rsidRPr="00D56883" w:rsidRDefault="007A0CDC" w:rsidP="007A0CDC">
            <w:pPr>
              <w:rPr>
                <w:rFonts w:ascii="Arial" w:hAnsi="Arial" w:cs="Arial"/>
                <w:sz w:val="22"/>
                <w:szCs w:val="22"/>
              </w:rPr>
            </w:pPr>
          </w:p>
        </w:tc>
        <w:tc>
          <w:tcPr>
            <w:tcW w:w="4500" w:type="dxa"/>
          </w:tcPr>
          <w:p w14:paraId="1F764637" w14:textId="77777777" w:rsidR="007A0CDC" w:rsidRPr="00D56883" w:rsidRDefault="007A0CDC" w:rsidP="007A0CDC">
            <w:pPr>
              <w:rPr>
                <w:rFonts w:ascii="Arial" w:hAnsi="Arial" w:cs="Arial"/>
                <w:sz w:val="22"/>
                <w:szCs w:val="22"/>
              </w:rPr>
            </w:pPr>
          </w:p>
        </w:tc>
      </w:tr>
      <w:tr w:rsidR="007A0CDC" w:rsidRPr="00E75CC8" w14:paraId="0639E8EA" w14:textId="77777777" w:rsidTr="007A0CDC">
        <w:tc>
          <w:tcPr>
            <w:tcW w:w="4608" w:type="dxa"/>
            <w:shd w:val="clear" w:color="auto" w:fill="F3F3F3"/>
          </w:tcPr>
          <w:p w14:paraId="4D137CCA" w14:textId="77777777" w:rsidR="007A0CDC" w:rsidRPr="00D56883" w:rsidRDefault="007A0CDC" w:rsidP="007A0CDC">
            <w:pPr>
              <w:rPr>
                <w:rFonts w:ascii="Arial" w:hAnsi="Arial" w:cs="Arial"/>
                <w:sz w:val="22"/>
                <w:szCs w:val="22"/>
              </w:rPr>
            </w:pPr>
          </w:p>
          <w:p w14:paraId="7FA71E68" w14:textId="77777777" w:rsidR="007A0CDC" w:rsidRPr="00D56883" w:rsidRDefault="007A0CDC" w:rsidP="007A0CDC">
            <w:pPr>
              <w:rPr>
                <w:rFonts w:ascii="Arial" w:hAnsi="Arial" w:cs="Arial"/>
                <w:sz w:val="22"/>
                <w:szCs w:val="22"/>
              </w:rPr>
            </w:pPr>
            <w:r w:rsidRPr="00D56883">
              <w:rPr>
                <w:rFonts w:ascii="Arial" w:hAnsi="Arial" w:cs="Arial"/>
                <w:sz w:val="22"/>
                <w:szCs w:val="22"/>
              </w:rPr>
              <w:t>Monitoring of patients</w:t>
            </w:r>
          </w:p>
        </w:tc>
        <w:tc>
          <w:tcPr>
            <w:tcW w:w="4500" w:type="dxa"/>
            <w:shd w:val="clear" w:color="auto" w:fill="F3F3F3"/>
          </w:tcPr>
          <w:p w14:paraId="4946717E" w14:textId="77777777" w:rsidR="007A0CDC" w:rsidRPr="00D56883" w:rsidRDefault="007A0CDC" w:rsidP="007A0CDC">
            <w:pPr>
              <w:rPr>
                <w:rFonts w:ascii="Arial" w:hAnsi="Arial" w:cs="Arial"/>
                <w:sz w:val="22"/>
                <w:szCs w:val="22"/>
              </w:rPr>
            </w:pPr>
          </w:p>
          <w:p w14:paraId="2E7CD667" w14:textId="77777777" w:rsidR="007A0CDC" w:rsidRPr="00D56883" w:rsidRDefault="007A0CDC" w:rsidP="007A0CDC">
            <w:pPr>
              <w:rPr>
                <w:rFonts w:ascii="Arial" w:hAnsi="Arial" w:cs="Arial"/>
                <w:sz w:val="22"/>
                <w:szCs w:val="22"/>
              </w:rPr>
            </w:pPr>
            <w:r w:rsidRPr="00D56883">
              <w:rPr>
                <w:rFonts w:ascii="Arial" w:hAnsi="Arial" w:cs="Arial"/>
                <w:sz w:val="22"/>
                <w:szCs w:val="22"/>
              </w:rPr>
              <w:t>ECG, pulse oximeter</w:t>
            </w:r>
          </w:p>
        </w:tc>
      </w:tr>
      <w:tr w:rsidR="007A0CDC" w:rsidRPr="00E75CC8" w14:paraId="26A60DC5" w14:textId="77777777" w:rsidTr="007A0CDC">
        <w:tc>
          <w:tcPr>
            <w:tcW w:w="4608" w:type="dxa"/>
          </w:tcPr>
          <w:p w14:paraId="76A91506" w14:textId="77777777" w:rsidR="007A0CDC" w:rsidRPr="00D56883" w:rsidRDefault="007A0CDC" w:rsidP="007A0CDC">
            <w:pPr>
              <w:rPr>
                <w:rFonts w:ascii="Arial" w:hAnsi="Arial" w:cs="Arial"/>
                <w:sz w:val="22"/>
                <w:szCs w:val="22"/>
              </w:rPr>
            </w:pPr>
          </w:p>
        </w:tc>
        <w:tc>
          <w:tcPr>
            <w:tcW w:w="4500" w:type="dxa"/>
          </w:tcPr>
          <w:p w14:paraId="4F9873FA" w14:textId="77777777" w:rsidR="007A0CDC" w:rsidRPr="00D56883" w:rsidRDefault="007A0CDC" w:rsidP="007A0CDC">
            <w:pPr>
              <w:rPr>
                <w:rFonts w:ascii="Arial" w:hAnsi="Arial" w:cs="Arial"/>
                <w:sz w:val="22"/>
                <w:szCs w:val="22"/>
              </w:rPr>
            </w:pPr>
          </w:p>
        </w:tc>
      </w:tr>
      <w:tr w:rsidR="00D56883" w:rsidRPr="00E75CC8" w14:paraId="655E935C" w14:textId="77777777" w:rsidTr="007A0CDC">
        <w:tc>
          <w:tcPr>
            <w:tcW w:w="4608" w:type="dxa"/>
            <w:shd w:val="clear" w:color="auto" w:fill="F3F3F3"/>
          </w:tcPr>
          <w:p w14:paraId="4B6B1123" w14:textId="77777777" w:rsidR="00D56883" w:rsidRPr="00D56883" w:rsidRDefault="00D56883" w:rsidP="00D56883">
            <w:pPr>
              <w:rPr>
                <w:rFonts w:ascii="Arial" w:hAnsi="Arial" w:cs="Arial"/>
                <w:sz w:val="22"/>
                <w:szCs w:val="22"/>
              </w:rPr>
            </w:pPr>
            <w:r w:rsidRPr="00D56883">
              <w:rPr>
                <w:rFonts w:ascii="Arial" w:hAnsi="Arial" w:cs="Arial"/>
                <w:sz w:val="22"/>
                <w:szCs w:val="22"/>
              </w:rPr>
              <w:t>Critical Care and</w:t>
            </w:r>
          </w:p>
          <w:p w14:paraId="657D4BFF" w14:textId="77777777" w:rsidR="00D56883" w:rsidRPr="00D56883" w:rsidRDefault="00D56883" w:rsidP="00D56883">
            <w:pPr>
              <w:rPr>
                <w:rFonts w:ascii="Arial" w:hAnsi="Arial" w:cs="Arial"/>
                <w:sz w:val="22"/>
                <w:szCs w:val="22"/>
              </w:rPr>
            </w:pPr>
            <w:r w:rsidRPr="00D56883">
              <w:rPr>
                <w:rFonts w:ascii="Arial" w:hAnsi="Arial" w:cs="Arial"/>
                <w:sz w:val="22"/>
                <w:szCs w:val="22"/>
              </w:rPr>
              <w:t>Community based Healthcare</w:t>
            </w:r>
          </w:p>
          <w:p w14:paraId="12D95F24" w14:textId="77777777" w:rsidR="00D56883" w:rsidRPr="00D56883" w:rsidRDefault="00D56883" w:rsidP="00D56883">
            <w:pPr>
              <w:rPr>
                <w:rFonts w:ascii="Arial" w:hAnsi="Arial" w:cs="Arial"/>
                <w:sz w:val="22"/>
                <w:szCs w:val="22"/>
              </w:rPr>
            </w:pPr>
          </w:p>
        </w:tc>
        <w:tc>
          <w:tcPr>
            <w:tcW w:w="4500" w:type="dxa"/>
            <w:shd w:val="clear" w:color="auto" w:fill="F3F3F3"/>
          </w:tcPr>
          <w:p w14:paraId="382391F7" w14:textId="77777777" w:rsidR="00D56883" w:rsidRPr="00D56883" w:rsidRDefault="00D56883" w:rsidP="00D56883">
            <w:pPr>
              <w:rPr>
                <w:rFonts w:ascii="Arial" w:hAnsi="Arial" w:cs="Arial"/>
                <w:sz w:val="22"/>
                <w:szCs w:val="22"/>
              </w:rPr>
            </w:pPr>
            <w:r w:rsidRPr="00D56883">
              <w:rPr>
                <w:rFonts w:ascii="Arial" w:hAnsi="Arial" w:cs="Arial"/>
                <w:sz w:val="22"/>
                <w:szCs w:val="22"/>
              </w:rPr>
              <w:t>Baby incubators, blood gas analysis, defibrillators, ventilators, pressure relief mattresses and pressure care equipment, catheters, dressings, domiciliary oxygen therapy systems, glucose tests, syringe, urine drainage systems</w:t>
            </w:r>
          </w:p>
          <w:p w14:paraId="47A378D0" w14:textId="77777777" w:rsidR="00D56883" w:rsidRPr="00D56883" w:rsidRDefault="00D56883" w:rsidP="00D56883">
            <w:pPr>
              <w:rPr>
                <w:rFonts w:ascii="Arial" w:hAnsi="Arial" w:cs="Arial"/>
                <w:sz w:val="22"/>
                <w:szCs w:val="22"/>
              </w:rPr>
            </w:pPr>
          </w:p>
        </w:tc>
      </w:tr>
      <w:tr w:rsidR="00D56883" w:rsidRPr="00E75CC8" w14:paraId="11F1CB85" w14:textId="77777777" w:rsidTr="007A0CDC">
        <w:tc>
          <w:tcPr>
            <w:tcW w:w="4608" w:type="dxa"/>
          </w:tcPr>
          <w:p w14:paraId="78481B6B" w14:textId="77777777" w:rsidR="00D56883" w:rsidRPr="00E75CC8" w:rsidRDefault="00D56883" w:rsidP="00D56883">
            <w:pPr>
              <w:rPr>
                <w:rFonts w:ascii="Arial" w:hAnsi="Arial" w:cs="Arial"/>
              </w:rPr>
            </w:pPr>
          </w:p>
        </w:tc>
        <w:tc>
          <w:tcPr>
            <w:tcW w:w="4500" w:type="dxa"/>
          </w:tcPr>
          <w:p w14:paraId="0150C066" w14:textId="77777777" w:rsidR="00D56883" w:rsidRPr="00E75CC8" w:rsidRDefault="00D56883" w:rsidP="00D56883">
            <w:pPr>
              <w:rPr>
                <w:rFonts w:ascii="Arial" w:hAnsi="Arial" w:cs="Arial"/>
              </w:rPr>
            </w:pPr>
          </w:p>
        </w:tc>
      </w:tr>
      <w:tr w:rsidR="00D56883" w:rsidRPr="00E75CC8" w14:paraId="64A00EF5" w14:textId="77777777" w:rsidTr="007A0CDC">
        <w:tc>
          <w:tcPr>
            <w:tcW w:w="4608" w:type="dxa"/>
            <w:shd w:val="clear" w:color="auto" w:fill="F3F3F3"/>
          </w:tcPr>
          <w:p w14:paraId="04196538" w14:textId="77777777" w:rsidR="00D56883" w:rsidRPr="00D56883" w:rsidRDefault="00D56883" w:rsidP="00D56883">
            <w:pPr>
              <w:rPr>
                <w:rFonts w:ascii="Arial" w:hAnsi="Arial" w:cs="Arial"/>
                <w:b/>
                <w:sz w:val="22"/>
                <w:szCs w:val="22"/>
              </w:rPr>
            </w:pPr>
            <w:r w:rsidRPr="00D56883">
              <w:rPr>
                <w:rFonts w:ascii="Arial" w:hAnsi="Arial" w:cs="Arial"/>
                <w:b/>
                <w:sz w:val="22"/>
                <w:szCs w:val="22"/>
              </w:rPr>
              <w:lastRenderedPageBreak/>
              <w:t>Function</w:t>
            </w:r>
          </w:p>
        </w:tc>
        <w:tc>
          <w:tcPr>
            <w:tcW w:w="4500" w:type="dxa"/>
            <w:shd w:val="clear" w:color="auto" w:fill="F3F3F3"/>
          </w:tcPr>
          <w:p w14:paraId="5D4CC14A" w14:textId="77777777" w:rsidR="00D56883" w:rsidRPr="00D56883" w:rsidRDefault="00D56883" w:rsidP="00D56883">
            <w:pPr>
              <w:rPr>
                <w:rFonts w:ascii="Arial" w:hAnsi="Arial" w:cs="Arial"/>
                <w:b/>
                <w:sz w:val="22"/>
                <w:szCs w:val="22"/>
              </w:rPr>
            </w:pPr>
            <w:r w:rsidRPr="00D56883">
              <w:rPr>
                <w:rFonts w:ascii="Arial" w:hAnsi="Arial" w:cs="Arial"/>
                <w:b/>
                <w:sz w:val="22"/>
                <w:szCs w:val="22"/>
              </w:rPr>
              <w:t>Example</w:t>
            </w:r>
          </w:p>
        </w:tc>
      </w:tr>
      <w:tr w:rsidR="00D56883" w:rsidRPr="00D56883" w14:paraId="53EDAA80" w14:textId="77777777" w:rsidTr="007A0CDC">
        <w:tc>
          <w:tcPr>
            <w:tcW w:w="4608" w:type="dxa"/>
            <w:shd w:val="clear" w:color="auto" w:fill="F3F3F3"/>
          </w:tcPr>
          <w:p w14:paraId="6B6AB1B5" w14:textId="77777777" w:rsidR="00D56883" w:rsidRPr="00D56883" w:rsidRDefault="00D56883" w:rsidP="00D56883">
            <w:pPr>
              <w:rPr>
                <w:rFonts w:ascii="Arial" w:hAnsi="Arial" w:cs="Arial"/>
                <w:sz w:val="22"/>
                <w:szCs w:val="22"/>
              </w:rPr>
            </w:pPr>
          </w:p>
          <w:p w14:paraId="77304B63" w14:textId="77777777" w:rsidR="00D56883" w:rsidRPr="00D56883" w:rsidRDefault="00D56883" w:rsidP="00D56883">
            <w:pPr>
              <w:rPr>
                <w:rFonts w:ascii="Arial" w:hAnsi="Arial" w:cs="Arial"/>
                <w:sz w:val="22"/>
                <w:szCs w:val="22"/>
              </w:rPr>
            </w:pPr>
            <w:r w:rsidRPr="00D56883">
              <w:rPr>
                <w:rFonts w:ascii="Arial" w:hAnsi="Arial" w:cs="Arial"/>
                <w:sz w:val="22"/>
                <w:szCs w:val="22"/>
              </w:rPr>
              <w:t>Improve Function and Independence of people with Physical Impairments</w:t>
            </w:r>
          </w:p>
        </w:tc>
        <w:tc>
          <w:tcPr>
            <w:tcW w:w="4500" w:type="dxa"/>
            <w:shd w:val="clear" w:color="auto" w:fill="F3F3F3"/>
          </w:tcPr>
          <w:p w14:paraId="12C8FEB1" w14:textId="77777777" w:rsidR="00D56883" w:rsidRPr="00D56883" w:rsidRDefault="00D56883" w:rsidP="00D56883">
            <w:pPr>
              <w:rPr>
                <w:rFonts w:ascii="Arial" w:hAnsi="Arial" w:cs="Arial"/>
                <w:sz w:val="22"/>
                <w:szCs w:val="22"/>
              </w:rPr>
            </w:pPr>
          </w:p>
          <w:p w14:paraId="43DF8B2A" w14:textId="77777777" w:rsidR="00D56883" w:rsidRPr="00D56883" w:rsidRDefault="00D56883" w:rsidP="00D56883">
            <w:pPr>
              <w:rPr>
                <w:rFonts w:ascii="Arial" w:hAnsi="Arial" w:cs="Arial"/>
                <w:sz w:val="22"/>
                <w:szCs w:val="22"/>
              </w:rPr>
            </w:pPr>
            <w:r w:rsidRPr="00D56883">
              <w:rPr>
                <w:rFonts w:ascii="Arial" w:hAnsi="Arial" w:cs="Arial"/>
                <w:sz w:val="22"/>
                <w:szCs w:val="22"/>
              </w:rPr>
              <w:t xml:space="preserve">Communication aids, environmental controls, hoists, orthotic and prosthetic appliances, supportive seating and pressure care, walking aids, </w:t>
            </w:r>
          </w:p>
          <w:p w14:paraId="71EAB34E" w14:textId="77777777" w:rsidR="00D56883" w:rsidRPr="00D56883" w:rsidRDefault="00D56883" w:rsidP="00D56883">
            <w:pPr>
              <w:rPr>
                <w:rFonts w:ascii="Arial" w:hAnsi="Arial" w:cs="Arial"/>
                <w:sz w:val="22"/>
                <w:szCs w:val="22"/>
              </w:rPr>
            </w:pPr>
            <w:r w:rsidRPr="00D56883">
              <w:rPr>
                <w:rFonts w:ascii="Arial" w:hAnsi="Arial" w:cs="Arial"/>
                <w:sz w:val="22"/>
                <w:szCs w:val="22"/>
              </w:rPr>
              <w:t>wheelchairs</w:t>
            </w:r>
          </w:p>
        </w:tc>
      </w:tr>
      <w:tr w:rsidR="00D56883" w:rsidRPr="00D56883" w14:paraId="205B87E8" w14:textId="77777777" w:rsidTr="007A0CDC">
        <w:tc>
          <w:tcPr>
            <w:tcW w:w="4608" w:type="dxa"/>
            <w:shd w:val="clear" w:color="auto" w:fill="FFFFFF"/>
          </w:tcPr>
          <w:p w14:paraId="5FB2D161" w14:textId="77777777" w:rsidR="00D56883" w:rsidRPr="00D56883" w:rsidRDefault="00D56883" w:rsidP="00D56883">
            <w:pPr>
              <w:rPr>
                <w:rFonts w:ascii="Arial" w:hAnsi="Arial" w:cs="Arial"/>
                <w:sz w:val="22"/>
                <w:szCs w:val="22"/>
              </w:rPr>
            </w:pPr>
          </w:p>
        </w:tc>
        <w:tc>
          <w:tcPr>
            <w:tcW w:w="4500" w:type="dxa"/>
            <w:shd w:val="clear" w:color="auto" w:fill="FFFFFF"/>
          </w:tcPr>
          <w:p w14:paraId="6A17711E" w14:textId="77777777" w:rsidR="00D56883" w:rsidRPr="00D56883" w:rsidRDefault="00D56883" w:rsidP="00D56883">
            <w:pPr>
              <w:rPr>
                <w:rFonts w:ascii="Arial" w:hAnsi="Arial" w:cs="Arial"/>
                <w:sz w:val="22"/>
                <w:szCs w:val="22"/>
              </w:rPr>
            </w:pPr>
          </w:p>
        </w:tc>
      </w:tr>
      <w:tr w:rsidR="00D56883" w:rsidRPr="00D56883" w14:paraId="7627BCD3" w14:textId="77777777" w:rsidTr="007A0CDC">
        <w:tc>
          <w:tcPr>
            <w:tcW w:w="4608" w:type="dxa"/>
            <w:shd w:val="clear" w:color="auto" w:fill="F3F3F3"/>
          </w:tcPr>
          <w:p w14:paraId="72799A5B" w14:textId="77777777" w:rsidR="00D56883" w:rsidRPr="00D56883" w:rsidRDefault="00D56883" w:rsidP="00D56883">
            <w:pPr>
              <w:rPr>
                <w:rFonts w:ascii="Arial" w:hAnsi="Arial" w:cs="Arial"/>
                <w:sz w:val="22"/>
                <w:szCs w:val="22"/>
              </w:rPr>
            </w:pPr>
            <w:r w:rsidRPr="00D56883">
              <w:rPr>
                <w:rFonts w:ascii="Arial" w:hAnsi="Arial" w:cs="Arial"/>
                <w:sz w:val="22"/>
                <w:szCs w:val="22"/>
              </w:rPr>
              <w:t>Emergency services</w:t>
            </w:r>
          </w:p>
        </w:tc>
        <w:tc>
          <w:tcPr>
            <w:tcW w:w="4500" w:type="dxa"/>
            <w:shd w:val="clear" w:color="auto" w:fill="F3F3F3"/>
          </w:tcPr>
          <w:p w14:paraId="3E239569" w14:textId="77777777" w:rsidR="00D56883" w:rsidRPr="00D56883" w:rsidRDefault="00D56883" w:rsidP="00D56883">
            <w:pPr>
              <w:rPr>
                <w:rFonts w:ascii="Arial" w:hAnsi="Arial" w:cs="Arial"/>
                <w:sz w:val="22"/>
                <w:szCs w:val="22"/>
              </w:rPr>
            </w:pPr>
            <w:r w:rsidRPr="00D56883">
              <w:rPr>
                <w:rFonts w:ascii="Arial" w:hAnsi="Arial" w:cs="Arial"/>
                <w:sz w:val="22"/>
                <w:szCs w:val="22"/>
              </w:rPr>
              <w:t>Stretchers, trolleys, resuscitators</w:t>
            </w:r>
          </w:p>
        </w:tc>
      </w:tr>
      <w:tr w:rsidR="00D56883" w:rsidRPr="00D56883" w14:paraId="4EDD1E6A" w14:textId="77777777" w:rsidTr="007A0CDC">
        <w:tc>
          <w:tcPr>
            <w:tcW w:w="4608" w:type="dxa"/>
          </w:tcPr>
          <w:p w14:paraId="6D83E921" w14:textId="77777777" w:rsidR="00D56883" w:rsidRPr="00D56883" w:rsidRDefault="00D56883" w:rsidP="00D56883">
            <w:pPr>
              <w:rPr>
                <w:rFonts w:ascii="Arial" w:hAnsi="Arial" w:cs="Arial"/>
                <w:sz w:val="22"/>
                <w:szCs w:val="22"/>
              </w:rPr>
            </w:pPr>
          </w:p>
        </w:tc>
        <w:tc>
          <w:tcPr>
            <w:tcW w:w="4500" w:type="dxa"/>
          </w:tcPr>
          <w:p w14:paraId="78938834" w14:textId="77777777" w:rsidR="00D56883" w:rsidRPr="00D56883" w:rsidRDefault="00D56883" w:rsidP="00D56883">
            <w:pPr>
              <w:rPr>
                <w:rFonts w:ascii="Arial" w:hAnsi="Arial" w:cs="Arial"/>
                <w:sz w:val="22"/>
                <w:szCs w:val="22"/>
              </w:rPr>
            </w:pPr>
          </w:p>
        </w:tc>
      </w:tr>
    </w:tbl>
    <w:p w14:paraId="13E4952A" w14:textId="7AEC26B1" w:rsidR="007A0CDC" w:rsidRPr="00D56883" w:rsidRDefault="007A0CDC" w:rsidP="007A0CDC">
      <w:pPr>
        <w:rPr>
          <w:rFonts w:ascii="Arial" w:hAnsi="Arial" w:cs="Arial"/>
          <w:sz w:val="22"/>
          <w:szCs w:val="22"/>
        </w:rPr>
      </w:pPr>
      <w:r w:rsidRPr="00D56883">
        <w:rPr>
          <w:rFonts w:ascii="Arial" w:hAnsi="Arial" w:cs="Arial"/>
          <w:sz w:val="22"/>
          <w:szCs w:val="22"/>
        </w:rPr>
        <w:t>Within the Trust, there are many pieces of equipment that fall within the above type</w:t>
      </w:r>
      <w:r w:rsidR="002B038D">
        <w:rPr>
          <w:rFonts w:ascii="Arial" w:hAnsi="Arial" w:cs="Arial"/>
          <w:sz w:val="22"/>
          <w:szCs w:val="22"/>
        </w:rPr>
        <w:t>s</w:t>
      </w:r>
      <w:r w:rsidRPr="00D56883">
        <w:rPr>
          <w:rFonts w:ascii="Arial" w:hAnsi="Arial" w:cs="Arial"/>
          <w:sz w:val="22"/>
          <w:szCs w:val="22"/>
        </w:rPr>
        <w:t>. Usage is commonplace and very often training is part of an employee’s education. The Trust expects all staff to adhere to the following principles before using ANY medical device:</w:t>
      </w:r>
    </w:p>
    <w:p w14:paraId="433B18C4" w14:textId="77777777" w:rsidR="007A0CDC" w:rsidRDefault="007A0CDC" w:rsidP="007A0CDC">
      <w:pPr>
        <w:rPr>
          <w:rFonts w:ascii="Arial" w:hAnsi="Arial" w:cs="Arial"/>
        </w:rPr>
      </w:pPr>
    </w:p>
    <w:p w14:paraId="4D31ECFF" w14:textId="7913ECAD" w:rsidR="007A0CDC" w:rsidRPr="00D56883" w:rsidRDefault="007A0CDC" w:rsidP="00C64925">
      <w:pPr>
        <w:numPr>
          <w:ilvl w:val="0"/>
          <w:numId w:val="1"/>
        </w:numPr>
        <w:rPr>
          <w:rFonts w:ascii="Arial" w:hAnsi="Arial" w:cs="Arial"/>
          <w:sz w:val="22"/>
          <w:szCs w:val="22"/>
        </w:rPr>
      </w:pPr>
      <w:r w:rsidRPr="00D56883">
        <w:rPr>
          <w:rFonts w:ascii="Arial" w:hAnsi="Arial" w:cs="Arial"/>
          <w:sz w:val="22"/>
          <w:szCs w:val="22"/>
        </w:rPr>
        <w:t xml:space="preserve">Always visually check the </w:t>
      </w:r>
      <w:r w:rsidR="00E60B95">
        <w:rPr>
          <w:rFonts w:ascii="Arial" w:hAnsi="Arial" w:cs="Arial"/>
          <w:sz w:val="22"/>
          <w:szCs w:val="22"/>
        </w:rPr>
        <w:t>device or</w:t>
      </w:r>
      <w:r w:rsidRPr="00D56883">
        <w:rPr>
          <w:rFonts w:ascii="Arial" w:hAnsi="Arial" w:cs="Arial"/>
          <w:sz w:val="22"/>
          <w:szCs w:val="22"/>
        </w:rPr>
        <w:t xml:space="preserve"> equipment for cleanliness and signs of damage or incorrect settings before each use.</w:t>
      </w:r>
    </w:p>
    <w:p w14:paraId="0F5DCBA8" w14:textId="1B2E6AC3" w:rsidR="007A0CDC" w:rsidRPr="00D56883" w:rsidRDefault="007A0CDC" w:rsidP="00C64925">
      <w:pPr>
        <w:numPr>
          <w:ilvl w:val="0"/>
          <w:numId w:val="1"/>
        </w:numPr>
        <w:rPr>
          <w:rFonts w:ascii="Arial" w:hAnsi="Arial" w:cs="Arial"/>
          <w:sz w:val="22"/>
          <w:szCs w:val="22"/>
        </w:rPr>
      </w:pPr>
      <w:r w:rsidRPr="00D56883">
        <w:rPr>
          <w:rFonts w:ascii="Arial" w:hAnsi="Arial" w:cs="Arial"/>
          <w:sz w:val="22"/>
          <w:szCs w:val="22"/>
        </w:rPr>
        <w:t xml:space="preserve">Ensure equipment has been serviced where appropriate by checking </w:t>
      </w:r>
      <w:r w:rsidR="00C90733">
        <w:rPr>
          <w:rFonts w:ascii="Arial" w:hAnsi="Arial" w:cs="Arial"/>
          <w:sz w:val="22"/>
          <w:szCs w:val="22"/>
        </w:rPr>
        <w:t xml:space="preserve">the </w:t>
      </w:r>
      <w:r w:rsidRPr="00D56883">
        <w:rPr>
          <w:rFonts w:ascii="Arial" w:hAnsi="Arial" w:cs="Arial"/>
          <w:sz w:val="22"/>
          <w:szCs w:val="22"/>
        </w:rPr>
        <w:t>service label.</w:t>
      </w:r>
    </w:p>
    <w:p w14:paraId="1C5A976B" w14:textId="77777777" w:rsidR="007A0CDC" w:rsidRPr="00D56883" w:rsidRDefault="007A0CDC" w:rsidP="00C64925">
      <w:pPr>
        <w:numPr>
          <w:ilvl w:val="0"/>
          <w:numId w:val="1"/>
        </w:numPr>
        <w:rPr>
          <w:rFonts w:ascii="Arial" w:hAnsi="Arial" w:cs="Arial"/>
          <w:sz w:val="22"/>
          <w:szCs w:val="22"/>
        </w:rPr>
      </w:pPr>
      <w:r w:rsidRPr="00D56883">
        <w:rPr>
          <w:rFonts w:ascii="Arial" w:hAnsi="Arial" w:cs="Arial"/>
          <w:sz w:val="22"/>
          <w:szCs w:val="22"/>
        </w:rPr>
        <w:t>If the equipment requires disposables, ensure that they are correct for the device and for its current settings.</w:t>
      </w:r>
    </w:p>
    <w:p w14:paraId="5A6F9DDD" w14:textId="77777777" w:rsidR="007A0CDC" w:rsidRPr="00D56883" w:rsidRDefault="007A0CDC" w:rsidP="00C64925">
      <w:pPr>
        <w:numPr>
          <w:ilvl w:val="0"/>
          <w:numId w:val="1"/>
        </w:numPr>
        <w:rPr>
          <w:rFonts w:ascii="Arial" w:hAnsi="Arial" w:cs="Arial"/>
          <w:sz w:val="22"/>
          <w:szCs w:val="22"/>
        </w:rPr>
      </w:pPr>
      <w:r w:rsidRPr="00D56883">
        <w:rPr>
          <w:rFonts w:ascii="Arial" w:hAnsi="Arial" w:cs="Arial"/>
          <w:sz w:val="22"/>
          <w:szCs w:val="22"/>
        </w:rPr>
        <w:t>Do not use a piece of equipment unless you have been trained to do so</w:t>
      </w:r>
    </w:p>
    <w:p w14:paraId="070817C2" w14:textId="77777777" w:rsidR="007A0CDC" w:rsidRPr="00D56883" w:rsidRDefault="007A0CDC" w:rsidP="00C64925">
      <w:pPr>
        <w:numPr>
          <w:ilvl w:val="0"/>
          <w:numId w:val="1"/>
        </w:numPr>
        <w:rPr>
          <w:rFonts w:ascii="Arial" w:hAnsi="Arial" w:cs="Arial"/>
          <w:sz w:val="22"/>
          <w:szCs w:val="22"/>
        </w:rPr>
      </w:pPr>
      <w:r w:rsidRPr="00D56883">
        <w:rPr>
          <w:rFonts w:ascii="Arial" w:hAnsi="Arial" w:cs="Arial"/>
          <w:sz w:val="22"/>
          <w:szCs w:val="22"/>
        </w:rPr>
        <w:t>Do not be afraid to ask for advice.</w:t>
      </w:r>
    </w:p>
    <w:p w14:paraId="5C84133D" w14:textId="77777777" w:rsidR="007A0CDC" w:rsidRPr="00D56883" w:rsidRDefault="007A0CDC" w:rsidP="007A0CDC">
      <w:pPr>
        <w:rPr>
          <w:rFonts w:ascii="Arial" w:hAnsi="Arial" w:cs="Arial"/>
          <w:sz w:val="22"/>
          <w:szCs w:val="22"/>
        </w:rPr>
      </w:pPr>
    </w:p>
    <w:p w14:paraId="51E2F9FA" w14:textId="77777777" w:rsidR="007A0CDC" w:rsidRPr="00D56883" w:rsidRDefault="009145DF" w:rsidP="007A0CDC">
      <w:pPr>
        <w:rPr>
          <w:rFonts w:ascii="Arial" w:hAnsi="Arial" w:cs="Arial"/>
          <w:b/>
          <w:sz w:val="22"/>
          <w:szCs w:val="22"/>
        </w:rPr>
      </w:pPr>
      <w:r w:rsidRPr="00D56883">
        <w:rPr>
          <w:rFonts w:ascii="Arial" w:hAnsi="Arial" w:cs="Arial"/>
          <w:b/>
          <w:sz w:val="22"/>
          <w:szCs w:val="22"/>
        </w:rPr>
        <w:t>6</w:t>
      </w:r>
      <w:r w:rsidR="007A0CDC" w:rsidRPr="00D56883">
        <w:rPr>
          <w:rFonts w:ascii="Arial" w:hAnsi="Arial" w:cs="Arial"/>
          <w:b/>
          <w:sz w:val="22"/>
          <w:szCs w:val="22"/>
        </w:rPr>
        <w:t>. Systems of Management</w:t>
      </w:r>
    </w:p>
    <w:p w14:paraId="0B9CDE77" w14:textId="77777777" w:rsidR="007A0CDC" w:rsidRPr="00D56883" w:rsidRDefault="007A0CDC" w:rsidP="007A0CDC">
      <w:pPr>
        <w:rPr>
          <w:rFonts w:ascii="Arial" w:hAnsi="Arial" w:cs="Arial"/>
          <w:b/>
          <w:sz w:val="22"/>
          <w:szCs w:val="22"/>
        </w:rPr>
      </w:pPr>
    </w:p>
    <w:p w14:paraId="1C0F2B43" w14:textId="77777777" w:rsidR="007A0CDC" w:rsidRPr="00D56883" w:rsidRDefault="00B26EDD" w:rsidP="007A0CDC">
      <w:pPr>
        <w:rPr>
          <w:rFonts w:ascii="Arial" w:hAnsi="Arial" w:cs="Arial"/>
          <w:b/>
          <w:sz w:val="22"/>
          <w:szCs w:val="22"/>
        </w:rPr>
      </w:pPr>
      <w:r w:rsidRPr="00D56883">
        <w:rPr>
          <w:rFonts w:ascii="Arial" w:hAnsi="Arial" w:cs="Arial"/>
          <w:b/>
          <w:sz w:val="22"/>
          <w:szCs w:val="22"/>
        </w:rPr>
        <w:t>6</w:t>
      </w:r>
      <w:r w:rsidR="007A0CDC" w:rsidRPr="00D56883">
        <w:rPr>
          <w:rFonts w:ascii="Arial" w:hAnsi="Arial" w:cs="Arial"/>
          <w:b/>
          <w:sz w:val="22"/>
          <w:szCs w:val="22"/>
        </w:rPr>
        <w:t>.1. Equipment Life Cycle</w:t>
      </w:r>
    </w:p>
    <w:p w14:paraId="0CFB6D61" w14:textId="77777777" w:rsidR="007A0CDC" w:rsidRPr="00D56883" w:rsidRDefault="007A0CDC" w:rsidP="007A0CDC">
      <w:pPr>
        <w:rPr>
          <w:rFonts w:ascii="Arial" w:hAnsi="Arial" w:cs="Arial"/>
          <w:b/>
          <w:sz w:val="22"/>
          <w:szCs w:val="22"/>
        </w:rPr>
      </w:pPr>
    </w:p>
    <w:p w14:paraId="249FD305" w14:textId="49E9386A" w:rsidR="007A0CDC" w:rsidRDefault="007A0CDC" w:rsidP="007A0CDC">
      <w:pPr>
        <w:rPr>
          <w:rFonts w:ascii="Arial" w:hAnsi="Arial" w:cs="Arial"/>
          <w:sz w:val="22"/>
          <w:szCs w:val="22"/>
        </w:rPr>
      </w:pPr>
      <w:r w:rsidRPr="00D56883">
        <w:rPr>
          <w:rFonts w:ascii="Arial" w:hAnsi="Arial" w:cs="Arial"/>
          <w:sz w:val="22"/>
          <w:szCs w:val="22"/>
        </w:rPr>
        <w:t xml:space="preserve">A key feature of all effective equipment management is that a life-cycle approach is taken. This involves careful strategic consideration of needs and options before equipment is purchased / procured, appropriate operational management of that equipment while it is in use, and the legal and economic disposal of the equipment when the decision is taken to remove it from service. This brings the cycle back to the starting point again. A useful illustration of this is shown </w:t>
      </w:r>
      <w:r w:rsidR="00360B4F">
        <w:rPr>
          <w:rFonts w:ascii="Arial" w:hAnsi="Arial" w:cs="Arial"/>
          <w:sz w:val="22"/>
          <w:szCs w:val="22"/>
        </w:rPr>
        <w:t xml:space="preserve">below: </w:t>
      </w:r>
    </w:p>
    <w:p w14:paraId="13261CF7" w14:textId="77777777" w:rsidR="00360B4F" w:rsidRDefault="00360B4F" w:rsidP="007A0CDC">
      <w:pPr>
        <w:rPr>
          <w:rFonts w:ascii="Arial" w:hAnsi="Arial" w:cs="Arial"/>
          <w:sz w:val="22"/>
          <w:szCs w:val="22"/>
        </w:rPr>
      </w:pPr>
    </w:p>
    <w:p w14:paraId="226F23CF" w14:textId="177F2201" w:rsidR="007A0CDC" w:rsidRPr="00A04637" w:rsidRDefault="007A0CDC" w:rsidP="007A0CDC">
      <w:pPr>
        <w:rPr>
          <w:rFonts w:ascii="Arial" w:hAnsi="Arial" w:cs="Arial"/>
          <w:sz w:val="22"/>
          <w:szCs w:val="22"/>
        </w:rPr>
      </w:pPr>
      <w:r w:rsidRPr="00A04637">
        <w:rPr>
          <w:rFonts w:ascii="Arial" w:hAnsi="Arial" w:cs="Arial"/>
          <w:sz w:val="22"/>
          <w:szCs w:val="22"/>
        </w:rPr>
        <w:t xml:space="preserve">Equipment Life Cycle – (adapted </w:t>
      </w:r>
      <w:r w:rsidR="00FF284C" w:rsidRPr="00A04637">
        <w:rPr>
          <w:rFonts w:ascii="Arial" w:hAnsi="Arial" w:cs="Arial"/>
          <w:sz w:val="22"/>
          <w:szCs w:val="22"/>
        </w:rPr>
        <w:t>with permission</w:t>
      </w:r>
      <w:r w:rsidRPr="00A04637">
        <w:rPr>
          <w:rFonts w:ascii="Arial" w:hAnsi="Arial" w:cs="Arial"/>
          <w:sz w:val="22"/>
          <w:szCs w:val="22"/>
        </w:rPr>
        <w:t xml:space="preserve">; cited in McCarthy et al, </w:t>
      </w:r>
      <w:r w:rsidR="00CE386E" w:rsidRPr="00A04637">
        <w:rPr>
          <w:rFonts w:ascii="Arial" w:hAnsi="Arial" w:cs="Arial"/>
          <w:sz w:val="22"/>
          <w:szCs w:val="22"/>
        </w:rPr>
        <w:t>2020</w:t>
      </w:r>
      <w:r w:rsidRPr="00A04637">
        <w:rPr>
          <w:rFonts w:ascii="Arial" w:hAnsi="Arial" w:cs="Arial"/>
          <w:sz w:val="22"/>
          <w:szCs w:val="22"/>
        </w:rPr>
        <w:t>)</w:t>
      </w:r>
      <w:r w:rsidR="00FF284C" w:rsidRPr="00A04637">
        <w:rPr>
          <w:rFonts w:ascii="Arial" w:hAnsi="Arial" w:cs="Arial"/>
          <w:sz w:val="22"/>
          <w:szCs w:val="22"/>
        </w:rPr>
        <w:t xml:space="preserve"> </w:t>
      </w:r>
      <w:r w:rsidRPr="00A04637">
        <w:rPr>
          <w:rFonts w:ascii="Arial" w:hAnsi="Arial" w:cs="Arial"/>
          <w:sz w:val="22"/>
          <w:szCs w:val="22"/>
        </w:rPr>
        <w:t>[</w:t>
      </w:r>
      <w:r w:rsidR="00F90A3B" w:rsidRPr="00A04637">
        <w:rPr>
          <w:rFonts w:ascii="Arial" w:hAnsi="Arial" w:cs="Arial"/>
          <w:sz w:val="22"/>
          <w:szCs w:val="22"/>
        </w:rPr>
        <w:t>1</w:t>
      </w:r>
      <w:r w:rsidRPr="00A04637">
        <w:rPr>
          <w:rFonts w:ascii="Arial" w:hAnsi="Arial" w:cs="Arial"/>
          <w:sz w:val="22"/>
          <w:szCs w:val="22"/>
        </w:rPr>
        <w:t>]: -</w:t>
      </w:r>
    </w:p>
    <w:p w14:paraId="1C34890B" w14:textId="77777777" w:rsidR="007A0CDC" w:rsidRPr="00A04637" w:rsidRDefault="007A0CDC" w:rsidP="007A0CDC">
      <w:pPr>
        <w:rPr>
          <w:rFonts w:ascii="Arial" w:hAnsi="Arial" w:cs="Arial"/>
        </w:rPr>
      </w:pPr>
    </w:p>
    <w:p w14:paraId="120EE089" w14:textId="77777777" w:rsidR="00E023E4" w:rsidRPr="00A04637" w:rsidRDefault="00E023E4" w:rsidP="007A0CDC">
      <w:pPr>
        <w:rPr>
          <w:rFonts w:ascii="Arial" w:hAnsi="Arial" w:cs="Arial"/>
          <w:bCs/>
          <w:sz w:val="22"/>
          <w:szCs w:val="22"/>
        </w:rPr>
      </w:pPr>
    </w:p>
    <w:p w14:paraId="2D1E1B64" w14:textId="618C1570" w:rsidR="00E023E4" w:rsidRPr="00A04637" w:rsidRDefault="00E023E4" w:rsidP="007A0CDC">
      <w:pPr>
        <w:rPr>
          <w:rFonts w:ascii="Arial" w:hAnsi="Arial" w:cs="Arial"/>
          <w:bCs/>
          <w:sz w:val="22"/>
          <w:szCs w:val="22"/>
        </w:rPr>
      </w:pPr>
      <w:r w:rsidRPr="00A04637">
        <w:rPr>
          <w:rFonts w:ascii="Arial" w:hAnsi="Arial" w:cs="Arial"/>
          <w:bCs/>
          <w:noProof/>
          <w:sz w:val="22"/>
          <w:szCs w:val="22"/>
          <w:lang w:eastAsia="en-GB"/>
        </w:rPr>
        <w:lastRenderedPageBreak/>
        <w:drawing>
          <wp:inline distT="0" distB="0" distL="0" distR="0" wp14:anchorId="561F55A9" wp14:editId="43A2B23C">
            <wp:extent cx="5933440" cy="4450080"/>
            <wp:effectExtent l="0" t="0" r="0" b="7620"/>
            <wp:docPr id="1" name="Picture 1" descr="A close up of a dev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zzam Book 2 Graphics Fig 2.2 Revices.007.tiff"/>
                    <pic:cNvPicPr/>
                  </pic:nvPicPr>
                  <pic:blipFill>
                    <a:blip r:embed="rId10">
                      <a:extLst>
                        <a:ext uri="{28A0092B-C50C-407E-A947-70E740481C1C}">
                          <a14:useLocalDpi xmlns:a14="http://schemas.microsoft.com/office/drawing/2010/main" val="0"/>
                        </a:ext>
                      </a:extLst>
                    </a:blip>
                    <a:stretch>
                      <a:fillRect/>
                    </a:stretch>
                  </pic:blipFill>
                  <pic:spPr>
                    <a:xfrm>
                      <a:off x="0" y="0"/>
                      <a:ext cx="5933440" cy="4450080"/>
                    </a:xfrm>
                    <a:prstGeom prst="rect">
                      <a:avLst/>
                    </a:prstGeom>
                  </pic:spPr>
                </pic:pic>
              </a:graphicData>
            </a:graphic>
          </wp:inline>
        </w:drawing>
      </w:r>
    </w:p>
    <w:p w14:paraId="5CA6AC6B" w14:textId="77777777" w:rsidR="00E023E4" w:rsidRPr="00A04637" w:rsidRDefault="00E023E4" w:rsidP="007A0CDC">
      <w:pPr>
        <w:rPr>
          <w:rFonts w:ascii="Arial" w:hAnsi="Arial" w:cs="Arial"/>
          <w:bCs/>
          <w:sz w:val="22"/>
          <w:szCs w:val="22"/>
        </w:rPr>
      </w:pPr>
    </w:p>
    <w:p w14:paraId="0DED44F1" w14:textId="0861F615" w:rsidR="007A0CDC" w:rsidRPr="00A04637" w:rsidRDefault="009F49AC" w:rsidP="007A0CDC">
      <w:pPr>
        <w:rPr>
          <w:rFonts w:ascii="Arial" w:hAnsi="Arial" w:cs="Arial"/>
          <w:b/>
          <w:sz w:val="22"/>
          <w:szCs w:val="22"/>
        </w:rPr>
      </w:pPr>
      <w:r w:rsidRPr="00A04637">
        <w:rPr>
          <w:rFonts w:ascii="Arial" w:hAnsi="Arial" w:cs="Arial"/>
          <w:b/>
          <w:sz w:val="22"/>
          <w:szCs w:val="22"/>
        </w:rPr>
        <w:br w:type="page"/>
      </w:r>
    </w:p>
    <w:p w14:paraId="627A943C" w14:textId="66C37EAD" w:rsidR="007A0CDC" w:rsidRPr="00D56883" w:rsidRDefault="00B26EDD" w:rsidP="007A0CDC">
      <w:pPr>
        <w:rPr>
          <w:rFonts w:ascii="Arial" w:hAnsi="Arial" w:cs="Arial"/>
          <w:b/>
          <w:sz w:val="22"/>
          <w:szCs w:val="22"/>
        </w:rPr>
      </w:pPr>
      <w:r w:rsidRPr="00A04637">
        <w:rPr>
          <w:rFonts w:ascii="Arial" w:hAnsi="Arial" w:cs="Arial"/>
          <w:b/>
        </w:rPr>
        <w:lastRenderedPageBreak/>
        <w:t>6</w:t>
      </w:r>
      <w:r w:rsidR="007A0CDC" w:rsidRPr="00A04637">
        <w:rPr>
          <w:rFonts w:ascii="Arial" w:hAnsi="Arial" w:cs="Arial"/>
          <w:b/>
          <w:sz w:val="22"/>
          <w:szCs w:val="22"/>
        </w:rPr>
        <w:t>.</w:t>
      </w:r>
      <w:r w:rsidR="00360B4F" w:rsidRPr="00A04637">
        <w:rPr>
          <w:rFonts w:ascii="Arial" w:hAnsi="Arial" w:cs="Arial"/>
          <w:b/>
          <w:sz w:val="22"/>
          <w:szCs w:val="22"/>
        </w:rPr>
        <w:t>2</w:t>
      </w:r>
      <w:r w:rsidR="007A0CDC" w:rsidRPr="00A04637">
        <w:rPr>
          <w:rFonts w:ascii="Arial" w:hAnsi="Arial" w:cs="Arial"/>
          <w:b/>
          <w:sz w:val="22"/>
          <w:szCs w:val="22"/>
        </w:rPr>
        <w:t>. Adverse Incidents – Device related</w:t>
      </w:r>
    </w:p>
    <w:p w14:paraId="1395B4F7" w14:textId="77777777" w:rsidR="007A0CDC" w:rsidRPr="00D56883" w:rsidRDefault="007A0CDC" w:rsidP="007A0CDC">
      <w:pPr>
        <w:rPr>
          <w:rFonts w:ascii="Arial" w:hAnsi="Arial" w:cs="Arial"/>
          <w:sz w:val="22"/>
          <w:szCs w:val="22"/>
        </w:rPr>
      </w:pPr>
      <w:r w:rsidRPr="00D56883">
        <w:rPr>
          <w:rFonts w:ascii="Arial" w:hAnsi="Arial" w:cs="Arial"/>
          <w:sz w:val="22"/>
          <w:szCs w:val="22"/>
        </w:rPr>
        <w:t xml:space="preserve"> </w:t>
      </w:r>
    </w:p>
    <w:p w14:paraId="714C222C" w14:textId="5C4474E2" w:rsidR="007A0CDC" w:rsidRPr="00D56883" w:rsidRDefault="007A0CDC" w:rsidP="007A0CDC">
      <w:pPr>
        <w:rPr>
          <w:rFonts w:ascii="Arial" w:hAnsi="Arial" w:cs="Arial"/>
          <w:sz w:val="22"/>
          <w:szCs w:val="22"/>
        </w:rPr>
      </w:pPr>
      <w:r w:rsidRPr="00D56883">
        <w:rPr>
          <w:rFonts w:ascii="Arial" w:hAnsi="Arial" w:cs="Arial"/>
          <w:sz w:val="22"/>
          <w:szCs w:val="22"/>
        </w:rPr>
        <w:t xml:space="preserve">Medical Devices liaison is undertaken by the </w:t>
      </w:r>
      <w:r w:rsidR="007A3257" w:rsidRPr="00A04637">
        <w:rPr>
          <w:rFonts w:ascii="Arial" w:hAnsi="Arial" w:cs="Arial"/>
          <w:sz w:val="22"/>
          <w:szCs w:val="22"/>
        </w:rPr>
        <w:t>Trust Medical Devices Officer</w:t>
      </w:r>
      <w:r w:rsidRPr="00D56883">
        <w:rPr>
          <w:rFonts w:ascii="Arial" w:hAnsi="Arial" w:cs="Arial"/>
          <w:sz w:val="22"/>
          <w:szCs w:val="22"/>
        </w:rPr>
        <w:t xml:space="preserve">, ensuring the effective reporting of adverse incidents involving medical devices to the Medicines and Healthcare products Regulatory Agency (MHRA) and Health and Safety Executive (HSE), by the relevant managers of Divisions or Hosted organisation, where appropriate. </w:t>
      </w:r>
    </w:p>
    <w:p w14:paraId="10C7E5E7" w14:textId="77777777" w:rsidR="007A0CDC" w:rsidRPr="00D56883" w:rsidRDefault="007A0CDC" w:rsidP="007A0CDC">
      <w:pPr>
        <w:rPr>
          <w:rFonts w:ascii="Arial" w:hAnsi="Arial" w:cs="Arial"/>
          <w:sz w:val="22"/>
          <w:szCs w:val="22"/>
        </w:rPr>
      </w:pPr>
    </w:p>
    <w:p w14:paraId="5FCB8264" w14:textId="3ECA8021" w:rsidR="007A0CDC" w:rsidRPr="00D56883" w:rsidRDefault="007A0CDC" w:rsidP="007A0CDC">
      <w:pPr>
        <w:rPr>
          <w:rFonts w:ascii="Arial" w:hAnsi="Arial" w:cs="Arial"/>
          <w:sz w:val="22"/>
          <w:szCs w:val="22"/>
        </w:rPr>
      </w:pPr>
      <w:r w:rsidRPr="00D56883">
        <w:rPr>
          <w:rFonts w:ascii="Arial" w:hAnsi="Arial" w:cs="Arial"/>
          <w:sz w:val="22"/>
          <w:szCs w:val="22"/>
        </w:rPr>
        <w:t xml:space="preserve">Managers and staff should report any medical device incidents e.g. failures, faults and </w:t>
      </w:r>
      <w:r w:rsidR="00357932" w:rsidRPr="00D56883">
        <w:rPr>
          <w:rFonts w:ascii="Arial" w:hAnsi="Arial" w:cs="Arial"/>
          <w:sz w:val="22"/>
          <w:szCs w:val="22"/>
        </w:rPr>
        <w:t>non-compliance</w:t>
      </w:r>
      <w:r w:rsidRPr="00D56883">
        <w:rPr>
          <w:rFonts w:ascii="Arial" w:hAnsi="Arial" w:cs="Arial"/>
          <w:sz w:val="22"/>
          <w:szCs w:val="22"/>
        </w:rPr>
        <w:t xml:space="preserve"> issues into the Datix incident reporting system, following the Trust Incident Reporting Policy and the MHRA publication on Reporting Adverse Incidents and Disseminating Medical Advice Alerts DB 2011(01) should be consulted. </w:t>
      </w:r>
    </w:p>
    <w:p w14:paraId="1D562E5E" w14:textId="77777777" w:rsidR="007A0CDC" w:rsidRPr="00D56883" w:rsidRDefault="007A0CDC" w:rsidP="007A0CDC">
      <w:pPr>
        <w:rPr>
          <w:rFonts w:ascii="Arial" w:hAnsi="Arial" w:cs="Arial"/>
          <w:sz w:val="22"/>
          <w:szCs w:val="22"/>
        </w:rPr>
      </w:pPr>
    </w:p>
    <w:p w14:paraId="0E3D7F2E" w14:textId="37738CFE" w:rsidR="007A0CDC" w:rsidRDefault="007A0CDC" w:rsidP="007A0CDC">
      <w:pPr>
        <w:rPr>
          <w:rFonts w:ascii="Arial" w:hAnsi="Arial" w:cs="Arial"/>
          <w:sz w:val="22"/>
          <w:szCs w:val="22"/>
        </w:rPr>
      </w:pPr>
      <w:r w:rsidRPr="00D56883">
        <w:rPr>
          <w:rFonts w:ascii="Arial" w:hAnsi="Arial" w:cs="Arial"/>
          <w:sz w:val="22"/>
          <w:szCs w:val="22"/>
        </w:rPr>
        <w:t xml:space="preserve">Incidents that involve non-powered medical devices e.g. dressings, disposables should be reported to the Surgical Materials Testing Laboratory (SMTL) using their </w:t>
      </w:r>
      <w:hyperlink r:id="rId11" w:history="1">
        <w:r w:rsidRPr="00D56883">
          <w:rPr>
            <w:rStyle w:val="Hyperlink"/>
            <w:rFonts w:ascii="Arial" w:hAnsi="Arial" w:cs="Arial"/>
            <w:sz w:val="22"/>
            <w:szCs w:val="22"/>
          </w:rPr>
          <w:t>medical device defect reporting form</w:t>
        </w:r>
      </w:hyperlink>
      <w:r w:rsidRPr="00D56883">
        <w:rPr>
          <w:rFonts w:ascii="Arial" w:hAnsi="Arial" w:cs="Arial"/>
          <w:sz w:val="22"/>
          <w:szCs w:val="22"/>
        </w:rPr>
        <w:t>, following local reporting procedures.</w:t>
      </w:r>
    </w:p>
    <w:p w14:paraId="66F4B541" w14:textId="2362A3CC" w:rsidR="007774D6" w:rsidRDefault="007774D6" w:rsidP="007A0CDC">
      <w:pPr>
        <w:rPr>
          <w:rFonts w:ascii="Arial" w:hAnsi="Arial" w:cs="Arial"/>
          <w:sz w:val="22"/>
          <w:szCs w:val="22"/>
        </w:rPr>
      </w:pPr>
    </w:p>
    <w:p w14:paraId="2E106628" w14:textId="0E2D5614" w:rsidR="007A0CDC" w:rsidRPr="00D56883" w:rsidRDefault="00B26EDD" w:rsidP="007A0CDC">
      <w:pPr>
        <w:rPr>
          <w:rFonts w:ascii="Arial" w:hAnsi="Arial" w:cs="Arial"/>
          <w:b/>
          <w:sz w:val="22"/>
          <w:szCs w:val="22"/>
        </w:rPr>
      </w:pPr>
      <w:r w:rsidRPr="00D56883">
        <w:rPr>
          <w:rFonts w:ascii="Arial" w:hAnsi="Arial" w:cs="Arial"/>
          <w:b/>
          <w:sz w:val="22"/>
          <w:szCs w:val="22"/>
        </w:rPr>
        <w:t>6</w:t>
      </w:r>
      <w:r w:rsidR="00360B4F">
        <w:rPr>
          <w:rFonts w:ascii="Arial" w:hAnsi="Arial" w:cs="Arial"/>
          <w:b/>
          <w:sz w:val="22"/>
          <w:szCs w:val="22"/>
        </w:rPr>
        <w:t>.3</w:t>
      </w:r>
      <w:r w:rsidR="007A0CDC" w:rsidRPr="00D56883">
        <w:rPr>
          <w:rFonts w:ascii="Arial" w:hAnsi="Arial" w:cs="Arial"/>
          <w:b/>
          <w:sz w:val="22"/>
          <w:szCs w:val="22"/>
        </w:rPr>
        <w:t>. Interaction with other products e.g. mobile phones, chemicals and safety devices</w:t>
      </w:r>
    </w:p>
    <w:p w14:paraId="462BD882" w14:textId="77777777" w:rsidR="007A0CDC" w:rsidRPr="00D56883" w:rsidRDefault="007A0CDC" w:rsidP="007A0CDC">
      <w:pPr>
        <w:rPr>
          <w:rFonts w:ascii="Arial" w:hAnsi="Arial" w:cs="Arial"/>
          <w:sz w:val="22"/>
          <w:szCs w:val="22"/>
        </w:rPr>
      </w:pPr>
    </w:p>
    <w:p w14:paraId="1B1DD41D" w14:textId="0C268FFE" w:rsidR="007A0CDC" w:rsidRPr="00D56883" w:rsidRDefault="00B26EDD" w:rsidP="00347AF0">
      <w:pPr>
        <w:ind w:left="709" w:hanging="283"/>
        <w:rPr>
          <w:rFonts w:ascii="Arial" w:hAnsi="Arial" w:cs="Arial"/>
          <w:b/>
          <w:sz w:val="22"/>
          <w:szCs w:val="22"/>
        </w:rPr>
      </w:pPr>
      <w:r w:rsidRPr="00D56883">
        <w:rPr>
          <w:rFonts w:ascii="Arial" w:hAnsi="Arial" w:cs="Arial"/>
          <w:b/>
          <w:sz w:val="22"/>
          <w:szCs w:val="22"/>
        </w:rPr>
        <w:t>6</w:t>
      </w:r>
      <w:r w:rsidR="00360B4F">
        <w:rPr>
          <w:rFonts w:ascii="Arial" w:hAnsi="Arial" w:cs="Arial"/>
          <w:b/>
          <w:sz w:val="22"/>
          <w:szCs w:val="22"/>
        </w:rPr>
        <w:t>.3</w:t>
      </w:r>
      <w:r w:rsidR="00347AF0">
        <w:rPr>
          <w:rFonts w:ascii="Arial" w:hAnsi="Arial" w:cs="Arial"/>
          <w:b/>
          <w:sz w:val="22"/>
          <w:szCs w:val="22"/>
        </w:rPr>
        <w:t xml:space="preserve">.1. </w:t>
      </w:r>
      <w:r w:rsidR="007A0CDC" w:rsidRPr="00D56883">
        <w:rPr>
          <w:rFonts w:ascii="Arial" w:hAnsi="Arial" w:cs="Arial"/>
          <w:b/>
          <w:sz w:val="22"/>
          <w:szCs w:val="22"/>
        </w:rPr>
        <w:t>Electromagnetic Interference from mobile phones and other sources</w:t>
      </w:r>
    </w:p>
    <w:p w14:paraId="625F0AB0" w14:textId="77777777" w:rsidR="007A0CDC" w:rsidRPr="00D56883" w:rsidRDefault="007A0CDC" w:rsidP="00347AF0">
      <w:pPr>
        <w:ind w:left="709" w:hanging="283"/>
        <w:rPr>
          <w:rFonts w:ascii="Arial" w:hAnsi="Arial" w:cs="Arial"/>
          <w:b/>
          <w:sz w:val="22"/>
          <w:szCs w:val="22"/>
        </w:rPr>
      </w:pPr>
    </w:p>
    <w:p w14:paraId="7329FDF1" w14:textId="77777777" w:rsidR="007A0CDC" w:rsidRPr="00D56883" w:rsidRDefault="007A0CDC" w:rsidP="00347AF0">
      <w:pPr>
        <w:ind w:left="426"/>
        <w:rPr>
          <w:rFonts w:ascii="Arial" w:hAnsi="Arial" w:cs="Arial"/>
          <w:sz w:val="22"/>
          <w:szCs w:val="22"/>
        </w:rPr>
      </w:pPr>
      <w:r w:rsidRPr="00D56883">
        <w:rPr>
          <w:rFonts w:ascii="Arial" w:hAnsi="Arial" w:cs="Arial"/>
          <w:sz w:val="22"/>
          <w:szCs w:val="22"/>
        </w:rPr>
        <w:t>The most up to date guidance from the MHRA, is</w:t>
      </w:r>
      <w:r w:rsidR="00347AF0">
        <w:rPr>
          <w:rFonts w:ascii="Arial" w:hAnsi="Arial" w:cs="Arial"/>
          <w:sz w:val="22"/>
          <w:szCs w:val="22"/>
        </w:rPr>
        <w:t xml:space="preserve">sued in December 2014 is titled </w:t>
      </w:r>
      <w:r w:rsidRPr="00D56883">
        <w:rPr>
          <w:rFonts w:ascii="Arial" w:hAnsi="Arial" w:cs="Arial"/>
          <w:sz w:val="22"/>
          <w:szCs w:val="22"/>
        </w:rPr>
        <w:t xml:space="preserve">Electromagnetic Interference: sources: - </w:t>
      </w:r>
    </w:p>
    <w:p w14:paraId="2CFFF7FE" w14:textId="77777777" w:rsidR="007A0CDC" w:rsidRPr="00D56883" w:rsidRDefault="007A0CDC" w:rsidP="00347AF0">
      <w:pPr>
        <w:ind w:left="709" w:hanging="283"/>
        <w:rPr>
          <w:rFonts w:ascii="Arial" w:hAnsi="Arial" w:cs="Arial"/>
          <w:b/>
          <w:sz w:val="22"/>
          <w:szCs w:val="22"/>
        </w:rPr>
      </w:pPr>
    </w:p>
    <w:p w14:paraId="72D9A569" w14:textId="2CDEB561" w:rsidR="007A0CDC" w:rsidRPr="00D56883" w:rsidRDefault="00BA652A" w:rsidP="00347AF0">
      <w:pPr>
        <w:ind w:left="426"/>
        <w:rPr>
          <w:rFonts w:ascii="Arial" w:hAnsi="Arial" w:cs="Arial"/>
          <w:color w:val="1F497D"/>
          <w:sz w:val="22"/>
          <w:szCs w:val="22"/>
        </w:rPr>
      </w:pPr>
      <w:hyperlink r:id="rId12" w:history="1">
        <w:r w:rsidR="007A0CDC" w:rsidRPr="00D56883">
          <w:rPr>
            <w:rStyle w:val="Hyperlink"/>
            <w:rFonts w:ascii="Arial" w:hAnsi="Arial" w:cs="Arial"/>
            <w:sz w:val="22"/>
            <w:szCs w:val="22"/>
          </w:rPr>
          <w:t>https://www.gov.uk/government/publications/electromagnetic-interference-sources/electromagnetic-interference-sources</w:t>
        </w:r>
      </w:hyperlink>
      <w:r w:rsidR="007A0CDC" w:rsidRPr="00D56883">
        <w:rPr>
          <w:rFonts w:ascii="Arial" w:hAnsi="Arial" w:cs="Arial"/>
          <w:color w:val="1F497D"/>
          <w:sz w:val="22"/>
          <w:szCs w:val="22"/>
        </w:rPr>
        <w:t xml:space="preserve"> </w:t>
      </w:r>
      <w:r w:rsidR="007A0CDC" w:rsidRPr="00A04637">
        <w:rPr>
          <w:rFonts w:ascii="Arial" w:hAnsi="Arial" w:cs="Arial"/>
          <w:color w:val="1F497D"/>
          <w:sz w:val="22"/>
          <w:szCs w:val="22"/>
        </w:rPr>
        <w:t>(</w:t>
      </w:r>
      <w:r w:rsidR="00E40210" w:rsidRPr="00A04637">
        <w:rPr>
          <w:rFonts w:ascii="Arial" w:hAnsi="Arial" w:cs="Arial"/>
          <w:color w:val="1F497D"/>
          <w:sz w:val="22"/>
          <w:szCs w:val="22"/>
        </w:rPr>
        <w:t>Updated 17 January 2020</w:t>
      </w:r>
      <w:r w:rsidR="00C106DC" w:rsidRPr="00A04637">
        <w:rPr>
          <w:rFonts w:ascii="Arial" w:hAnsi="Arial" w:cs="Arial"/>
          <w:color w:val="1F497D"/>
          <w:sz w:val="22"/>
          <w:szCs w:val="22"/>
        </w:rPr>
        <w:t xml:space="preserve">; </w:t>
      </w:r>
      <w:r w:rsidR="007A0CDC" w:rsidRPr="00A04637">
        <w:rPr>
          <w:rFonts w:ascii="Arial" w:hAnsi="Arial" w:cs="Arial"/>
          <w:color w:val="1F497D"/>
          <w:sz w:val="22"/>
          <w:szCs w:val="22"/>
        </w:rPr>
        <w:t xml:space="preserve">accessed </w:t>
      </w:r>
      <w:r w:rsidR="00C106DC" w:rsidRPr="00A04637">
        <w:rPr>
          <w:rFonts w:ascii="Arial" w:hAnsi="Arial" w:cs="Arial"/>
          <w:color w:val="1F497D"/>
          <w:sz w:val="22"/>
          <w:szCs w:val="22"/>
        </w:rPr>
        <w:t>21 July 2020</w:t>
      </w:r>
      <w:r w:rsidR="007A0CDC" w:rsidRPr="00A04637">
        <w:rPr>
          <w:rFonts w:ascii="Arial" w:hAnsi="Arial" w:cs="Arial"/>
          <w:color w:val="1F497D"/>
          <w:sz w:val="22"/>
          <w:szCs w:val="22"/>
        </w:rPr>
        <w:t>)</w:t>
      </w:r>
    </w:p>
    <w:p w14:paraId="22AB9AB1" w14:textId="77777777" w:rsidR="007A0CDC" w:rsidRPr="00D56883" w:rsidRDefault="007A0CDC" w:rsidP="00347AF0">
      <w:pPr>
        <w:ind w:left="709" w:hanging="283"/>
        <w:rPr>
          <w:rFonts w:ascii="Arial" w:hAnsi="Arial" w:cs="Arial"/>
          <w:color w:val="1F497D"/>
          <w:sz w:val="22"/>
          <w:szCs w:val="22"/>
        </w:rPr>
      </w:pPr>
    </w:p>
    <w:p w14:paraId="2C5A415B" w14:textId="5EB349F4" w:rsidR="007A0CDC" w:rsidRPr="00D56883" w:rsidRDefault="007A0CDC" w:rsidP="00347AF0">
      <w:pPr>
        <w:ind w:left="426"/>
        <w:rPr>
          <w:rFonts w:ascii="Arial" w:hAnsi="Arial" w:cs="Arial"/>
          <w:sz w:val="22"/>
          <w:szCs w:val="22"/>
        </w:rPr>
      </w:pPr>
      <w:r w:rsidRPr="00D56883">
        <w:rPr>
          <w:rFonts w:ascii="Arial" w:hAnsi="Arial" w:cs="Arial"/>
          <w:sz w:val="22"/>
          <w:szCs w:val="22"/>
        </w:rPr>
        <w:t xml:space="preserve">The guidance does not recommend a ban on the use of mobile phones in health care premises however, it advises that a mobile phone can effect sensitive equipment if it is </w:t>
      </w:r>
      <w:r w:rsidR="005041D5">
        <w:rPr>
          <w:rFonts w:ascii="Arial" w:hAnsi="Arial" w:cs="Arial"/>
          <w:sz w:val="22"/>
          <w:szCs w:val="22"/>
        </w:rPr>
        <w:t xml:space="preserve">in close proximity to </w:t>
      </w:r>
      <w:r w:rsidR="00C044B2">
        <w:rPr>
          <w:rFonts w:ascii="Arial" w:hAnsi="Arial" w:cs="Arial"/>
          <w:sz w:val="22"/>
          <w:szCs w:val="22"/>
        </w:rPr>
        <w:t>devices</w:t>
      </w:r>
      <w:r w:rsidRPr="00D56883">
        <w:rPr>
          <w:rFonts w:ascii="Arial" w:hAnsi="Arial" w:cs="Arial"/>
          <w:sz w:val="22"/>
          <w:szCs w:val="22"/>
        </w:rPr>
        <w:t xml:space="preserve"> and recommends that Healthcare organisations develop local policies to minimise the risk of interference in places such as:</w:t>
      </w:r>
    </w:p>
    <w:p w14:paraId="1D8A1DB9" w14:textId="77777777" w:rsidR="007A0CDC" w:rsidRPr="00D56883" w:rsidRDefault="007A0CDC" w:rsidP="00347AF0">
      <w:pPr>
        <w:pStyle w:val="ListParagraph"/>
        <w:numPr>
          <w:ilvl w:val="0"/>
          <w:numId w:val="20"/>
        </w:numPr>
        <w:ind w:left="851" w:hanging="284"/>
        <w:rPr>
          <w:rFonts w:ascii="Arial" w:hAnsi="Arial" w:cs="Arial"/>
          <w:sz w:val="22"/>
          <w:szCs w:val="22"/>
        </w:rPr>
      </w:pPr>
      <w:r w:rsidRPr="00D56883">
        <w:rPr>
          <w:rFonts w:ascii="Arial" w:hAnsi="Arial" w:cs="Arial"/>
          <w:sz w:val="22"/>
          <w:szCs w:val="22"/>
        </w:rPr>
        <w:t>treatment areas</w:t>
      </w:r>
    </w:p>
    <w:p w14:paraId="56A2F7A1" w14:textId="77777777" w:rsidR="007A0CDC" w:rsidRPr="00D56883" w:rsidRDefault="007A0CDC" w:rsidP="00347AF0">
      <w:pPr>
        <w:pStyle w:val="ListParagraph"/>
        <w:numPr>
          <w:ilvl w:val="0"/>
          <w:numId w:val="20"/>
        </w:numPr>
        <w:ind w:left="851" w:hanging="284"/>
        <w:rPr>
          <w:rFonts w:ascii="Arial" w:hAnsi="Arial" w:cs="Arial"/>
          <w:sz w:val="22"/>
          <w:szCs w:val="22"/>
        </w:rPr>
      </w:pPr>
      <w:r w:rsidRPr="00D56883">
        <w:rPr>
          <w:rFonts w:ascii="Arial" w:hAnsi="Arial" w:cs="Arial"/>
          <w:sz w:val="22"/>
          <w:szCs w:val="22"/>
        </w:rPr>
        <w:t>by the patient’s bedside when the patient is connected to any electro-medical device</w:t>
      </w:r>
    </w:p>
    <w:p w14:paraId="4502C8E2" w14:textId="77777777" w:rsidR="00347AF0" w:rsidRDefault="007A0CDC" w:rsidP="00CD649B">
      <w:pPr>
        <w:pStyle w:val="ListParagraph"/>
        <w:numPr>
          <w:ilvl w:val="0"/>
          <w:numId w:val="20"/>
        </w:numPr>
        <w:ind w:left="851" w:hanging="284"/>
        <w:rPr>
          <w:rFonts w:ascii="Arial" w:hAnsi="Arial" w:cs="Arial"/>
          <w:sz w:val="22"/>
          <w:szCs w:val="22"/>
        </w:rPr>
      </w:pPr>
      <w:r w:rsidRPr="00347AF0">
        <w:rPr>
          <w:rFonts w:ascii="Arial" w:hAnsi="Arial" w:cs="Arial"/>
          <w:sz w:val="22"/>
          <w:szCs w:val="22"/>
        </w:rPr>
        <w:t xml:space="preserve">other areas where interference with a device could have a detrimental effect on patients </w:t>
      </w:r>
    </w:p>
    <w:p w14:paraId="16E16770" w14:textId="77777777" w:rsidR="007A0CDC" w:rsidRPr="00347AF0" w:rsidRDefault="00347AF0" w:rsidP="00347AF0">
      <w:pPr>
        <w:ind w:left="426"/>
        <w:rPr>
          <w:rFonts w:ascii="Arial" w:hAnsi="Arial" w:cs="Arial"/>
          <w:sz w:val="22"/>
          <w:szCs w:val="22"/>
        </w:rPr>
      </w:pPr>
      <w:r w:rsidRPr="00347AF0">
        <w:rPr>
          <w:rFonts w:ascii="Arial" w:hAnsi="Arial" w:cs="Arial"/>
          <w:sz w:val="22"/>
          <w:szCs w:val="22"/>
        </w:rPr>
        <w:t>C</w:t>
      </w:r>
      <w:r w:rsidR="007A0CDC" w:rsidRPr="00347AF0">
        <w:rPr>
          <w:rFonts w:ascii="Arial" w:hAnsi="Arial" w:cs="Arial"/>
          <w:sz w:val="22"/>
          <w:szCs w:val="22"/>
        </w:rPr>
        <w:t>ommunication devices that use only Wifi or Bluetooth may be used without restriction. Examples are: -</w:t>
      </w:r>
    </w:p>
    <w:p w14:paraId="6049E54A" w14:textId="77777777" w:rsidR="007A0CDC" w:rsidRPr="00D56883" w:rsidRDefault="007A0CDC" w:rsidP="00347AF0">
      <w:pPr>
        <w:pStyle w:val="ListParagraph"/>
        <w:numPr>
          <w:ilvl w:val="0"/>
          <w:numId w:val="21"/>
        </w:numPr>
        <w:ind w:left="851" w:hanging="284"/>
        <w:rPr>
          <w:rFonts w:ascii="Arial" w:hAnsi="Arial" w:cs="Arial"/>
          <w:sz w:val="22"/>
          <w:szCs w:val="22"/>
        </w:rPr>
      </w:pPr>
      <w:r w:rsidRPr="00D56883">
        <w:rPr>
          <w:rFonts w:ascii="Arial" w:hAnsi="Arial" w:cs="Arial"/>
          <w:sz w:val="22"/>
          <w:szCs w:val="22"/>
        </w:rPr>
        <w:t>Tablets without a sim card</w:t>
      </w:r>
    </w:p>
    <w:p w14:paraId="0DEE2B2B" w14:textId="77777777" w:rsidR="007A0CDC" w:rsidRPr="00D56883" w:rsidRDefault="007A0CDC" w:rsidP="00347AF0">
      <w:pPr>
        <w:pStyle w:val="ListParagraph"/>
        <w:numPr>
          <w:ilvl w:val="0"/>
          <w:numId w:val="21"/>
        </w:numPr>
        <w:ind w:left="851" w:hanging="284"/>
        <w:rPr>
          <w:rFonts w:ascii="Arial" w:hAnsi="Arial" w:cs="Arial"/>
          <w:sz w:val="22"/>
          <w:szCs w:val="22"/>
        </w:rPr>
      </w:pPr>
      <w:r w:rsidRPr="00D56883">
        <w:rPr>
          <w:rFonts w:ascii="Arial" w:hAnsi="Arial" w:cs="Arial"/>
          <w:sz w:val="22"/>
          <w:szCs w:val="22"/>
        </w:rPr>
        <w:t>E-readers without a sim card</w:t>
      </w:r>
    </w:p>
    <w:p w14:paraId="04FAB796" w14:textId="77777777" w:rsidR="007A0CDC" w:rsidRPr="00D56883" w:rsidRDefault="007A0CDC" w:rsidP="00347AF0">
      <w:pPr>
        <w:ind w:left="709" w:hanging="283"/>
        <w:rPr>
          <w:rFonts w:ascii="Arial" w:hAnsi="Arial" w:cs="Arial"/>
          <w:sz w:val="22"/>
          <w:szCs w:val="22"/>
        </w:rPr>
      </w:pPr>
    </w:p>
    <w:p w14:paraId="2161BA5A" w14:textId="302A0144" w:rsidR="007A0CDC" w:rsidRPr="00D56883" w:rsidRDefault="007A0CDC" w:rsidP="00347AF0">
      <w:pPr>
        <w:ind w:left="426" w:hanging="142"/>
        <w:rPr>
          <w:rFonts w:ascii="Arial" w:hAnsi="Arial" w:cs="Arial"/>
          <w:b/>
          <w:sz w:val="22"/>
          <w:szCs w:val="22"/>
        </w:rPr>
      </w:pPr>
      <w:r w:rsidRPr="00D56883">
        <w:rPr>
          <w:rFonts w:ascii="Arial" w:hAnsi="Arial" w:cs="Arial"/>
          <w:b/>
          <w:sz w:val="22"/>
          <w:szCs w:val="22"/>
        </w:rPr>
        <w:t xml:space="preserve">**Note**  If a communication device has mobile phone functionality (e.g. 3G / 4G), the device may be used without restriction, provided that it is switched to “Airplane Mode”, to ensure that the mobile phone signal is disabled. Otherwise, the restrictions noted in section </w:t>
      </w:r>
      <w:r w:rsidR="00347AF0">
        <w:rPr>
          <w:rFonts w:ascii="Arial" w:hAnsi="Arial" w:cs="Arial"/>
          <w:b/>
          <w:sz w:val="22"/>
          <w:szCs w:val="22"/>
        </w:rPr>
        <w:t>6</w:t>
      </w:r>
      <w:r w:rsidR="00827BCA">
        <w:rPr>
          <w:rFonts w:ascii="Arial" w:hAnsi="Arial" w:cs="Arial"/>
          <w:b/>
          <w:sz w:val="22"/>
          <w:szCs w:val="22"/>
        </w:rPr>
        <w:t>.3</w:t>
      </w:r>
      <w:r w:rsidRPr="00D56883">
        <w:rPr>
          <w:rFonts w:ascii="Arial" w:hAnsi="Arial" w:cs="Arial"/>
          <w:b/>
          <w:sz w:val="22"/>
          <w:szCs w:val="22"/>
        </w:rPr>
        <w:t>.1. apply.</w:t>
      </w:r>
    </w:p>
    <w:p w14:paraId="3D36E5C3" w14:textId="0FE4BFCE" w:rsidR="008233B2" w:rsidRDefault="008233B2">
      <w:pPr>
        <w:rPr>
          <w:rFonts w:ascii="Arial" w:hAnsi="Arial" w:cs="Arial"/>
          <w:b/>
        </w:rPr>
      </w:pPr>
      <w:r>
        <w:rPr>
          <w:rFonts w:ascii="Arial" w:hAnsi="Arial" w:cs="Arial"/>
          <w:b/>
        </w:rPr>
        <w:br w:type="page"/>
      </w:r>
    </w:p>
    <w:p w14:paraId="7E194639" w14:textId="27EDF1EF" w:rsidR="007A0CDC" w:rsidRPr="00D56883" w:rsidRDefault="00B26EDD" w:rsidP="00347AF0">
      <w:pPr>
        <w:ind w:left="426"/>
        <w:rPr>
          <w:rFonts w:ascii="Arial" w:hAnsi="Arial" w:cs="Arial"/>
          <w:b/>
          <w:sz w:val="22"/>
          <w:szCs w:val="22"/>
        </w:rPr>
      </w:pPr>
      <w:r w:rsidRPr="00D56883">
        <w:rPr>
          <w:rFonts w:ascii="Arial" w:hAnsi="Arial" w:cs="Arial"/>
          <w:b/>
          <w:sz w:val="22"/>
          <w:szCs w:val="22"/>
        </w:rPr>
        <w:lastRenderedPageBreak/>
        <w:t>6</w:t>
      </w:r>
      <w:r w:rsidR="00360B4F">
        <w:rPr>
          <w:rFonts w:ascii="Arial" w:hAnsi="Arial" w:cs="Arial"/>
          <w:b/>
          <w:sz w:val="22"/>
          <w:szCs w:val="22"/>
        </w:rPr>
        <w:t>.3</w:t>
      </w:r>
      <w:r w:rsidR="007A0CDC" w:rsidRPr="00D56883">
        <w:rPr>
          <w:rFonts w:ascii="Arial" w:hAnsi="Arial" w:cs="Arial"/>
          <w:b/>
          <w:sz w:val="22"/>
          <w:szCs w:val="22"/>
        </w:rPr>
        <w:t>.2.</w:t>
      </w:r>
      <w:r w:rsidR="007A0CDC" w:rsidRPr="00D56883">
        <w:rPr>
          <w:rFonts w:ascii="Arial" w:hAnsi="Arial" w:cs="Arial"/>
          <w:b/>
          <w:sz w:val="22"/>
          <w:szCs w:val="22"/>
        </w:rPr>
        <w:tab/>
        <w:t>Chemical Interactions</w:t>
      </w:r>
    </w:p>
    <w:p w14:paraId="2AA7F77D" w14:textId="77777777" w:rsidR="007A0CDC" w:rsidRPr="00D56883" w:rsidRDefault="007A0CDC" w:rsidP="00347AF0">
      <w:pPr>
        <w:ind w:left="426"/>
        <w:rPr>
          <w:rFonts w:ascii="Arial" w:hAnsi="Arial" w:cs="Arial"/>
          <w:b/>
          <w:sz w:val="22"/>
          <w:szCs w:val="22"/>
        </w:rPr>
      </w:pPr>
    </w:p>
    <w:p w14:paraId="08CE36C7" w14:textId="77777777" w:rsidR="007A0CDC" w:rsidRPr="00D56883" w:rsidRDefault="007A0CDC" w:rsidP="00347AF0">
      <w:pPr>
        <w:ind w:left="426"/>
        <w:rPr>
          <w:rFonts w:ascii="Arial" w:hAnsi="Arial" w:cs="Arial"/>
          <w:sz w:val="22"/>
          <w:szCs w:val="22"/>
        </w:rPr>
      </w:pPr>
      <w:r w:rsidRPr="00D56883">
        <w:rPr>
          <w:rFonts w:ascii="Arial" w:hAnsi="Arial" w:cs="Arial"/>
          <w:sz w:val="22"/>
          <w:szCs w:val="22"/>
        </w:rPr>
        <w:t>Consideration must to be given to any processes that need to be in place to ensure that any potential risks from chemicals used in conjunction with a medical device or the delivery of a substance via a medical device are minimized. For example, the use of grease / oil based products in close proximity to Oxygen may increase the risk of auto ignition.</w:t>
      </w:r>
    </w:p>
    <w:p w14:paraId="6A1824E4" w14:textId="77777777" w:rsidR="007A0CDC" w:rsidRPr="00D56883" w:rsidRDefault="007A0CDC" w:rsidP="00347AF0">
      <w:pPr>
        <w:ind w:left="426"/>
        <w:rPr>
          <w:rFonts w:ascii="Arial" w:hAnsi="Arial" w:cs="Arial"/>
          <w:b/>
          <w:sz w:val="22"/>
          <w:szCs w:val="22"/>
        </w:rPr>
      </w:pPr>
    </w:p>
    <w:p w14:paraId="3B4C2C4D" w14:textId="0037C78C" w:rsidR="007A0CDC" w:rsidRPr="00D56883" w:rsidRDefault="00B26EDD" w:rsidP="00347AF0">
      <w:pPr>
        <w:ind w:firstLine="426"/>
        <w:rPr>
          <w:rFonts w:ascii="Arial" w:hAnsi="Arial" w:cs="Arial"/>
          <w:b/>
          <w:sz w:val="22"/>
          <w:szCs w:val="22"/>
        </w:rPr>
      </w:pPr>
      <w:r w:rsidRPr="00D56883">
        <w:rPr>
          <w:rFonts w:ascii="Arial" w:hAnsi="Arial" w:cs="Arial"/>
          <w:b/>
          <w:sz w:val="22"/>
          <w:szCs w:val="22"/>
        </w:rPr>
        <w:t>6</w:t>
      </w:r>
      <w:r w:rsidR="00360B4F">
        <w:rPr>
          <w:rFonts w:ascii="Arial" w:hAnsi="Arial" w:cs="Arial"/>
          <w:b/>
          <w:sz w:val="22"/>
          <w:szCs w:val="22"/>
        </w:rPr>
        <w:t>.3</w:t>
      </w:r>
      <w:r w:rsidR="007A0CDC" w:rsidRPr="00D56883">
        <w:rPr>
          <w:rFonts w:ascii="Arial" w:hAnsi="Arial" w:cs="Arial"/>
          <w:b/>
          <w:sz w:val="22"/>
          <w:szCs w:val="22"/>
        </w:rPr>
        <w:t>.3. Interactions with products and systems used to enhance safety</w:t>
      </w:r>
    </w:p>
    <w:p w14:paraId="744C47E8" w14:textId="77777777" w:rsidR="007A0CDC" w:rsidRPr="00D56883" w:rsidRDefault="007A0CDC" w:rsidP="00347AF0">
      <w:pPr>
        <w:ind w:left="426"/>
        <w:rPr>
          <w:rFonts w:ascii="Arial" w:hAnsi="Arial" w:cs="Arial"/>
          <w:b/>
          <w:sz w:val="22"/>
          <w:szCs w:val="22"/>
        </w:rPr>
      </w:pPr>
    </w:p>
    <w:p w14:paraId="2D6F897E" w14:textId="77777777" w:rsidR="007A0CDC" w:rsidRPr="00D56883" w:rsidRDefault="007A0CDC" w:rsidP="00347AF0">
      <w:pPr>
        <w:ind w:left="426"/>
        <w:rPr>
          <w:rFonts w:ascii="Arial" w:hAnsi="Arial" w:cs="Arial"/>
          <w:sz w:val="22"/>
          <w:szCs w:val="22"/>
        </w:rPr>
      </w:pPr>
      <w:r w:rsidRPr="00D56883">
        <w:rPr>
          <w:rFonts w:ascii="Arial" w:hAnsi="Arial" w:cs="Arial"/>
          <w:sz w:val="22"/>
          <w:szCs w:val="22"/>
        </w:rPr>
        <w:t xml:space="preserve">Where products or systems are introduced to enhance safety to either an employee or a service user, an assessment of the risk with the new device or product must be undertaken to ensure that an alternative risk is not introduced. For example, the inability to use an existing radiation shield with a safety engineered needle. </w:t>
      </w:r>
    </w:p>
    <w:p w14:paraId="2AFA6424" w14:textId="77777777" w:rsidR="007A0CDC" w:rsidRPr="00DC3A5B" w:rsidRDefault="007A0CDC" w:rsidP="007A0CDC">
      <w:pPr>
        <w:rPr>
          <w:rFonts w:ascii="Arial" w:hAnsi="Arial" w:cs="Arial"/>
          <w:b/>
        </w:rPr>
      </w:pPr>
    </w:p>
    <w:p w14:paraId="62E089D9" w14:textId="1B0D130C" w:rsidR="007A0CDC" w:rsidRPr="00D56883" w:rsidRDefault="00B26EDD" w:rsidP="007A0CDC">
      <w:pPr>
        <w:rPr>
          <w:rFonts w:ascii="Arial" w:hAnsi="Arial" w:cs="Arial"/>
          <w:b/>
          <w:sz w:val="22"/>
          <w:szCs w:val="22"/>
        </w:rPr>
      </w:pPr>
      <w:r w:rsidRPr="00D56883">
        <w:rPr>
          <w:rFonts w:ascii="Arial" w:hAnsi="Arial" w:cs="Arial"/>
          <w:b/>
          <w:sz w:val="22"/>
          <w:szCs w:val="22"/>
        </w:rPr>
        <w:t>6</w:t>
      </w:r>
      <w:r w:rsidR="00360B4F">
        <w:rPr>
          <w:rFonts w:ascii="Arial" w:hAnsi="Arial" w:cs="Arial"/>
          <w:b/>
          <w:sz w:val="22"/>
          <w:szCs w:val="22"/>
        </w:rPr>
        <w:t>.4</w:t>
      </w:r>
      <w:r w:rsidR="007A0CDC" w:rsidRPr="00D56883">
        <w:rPr>
          <w:rFonts w:ascii="Arial" w:hAnsi="Arial" w:cs="Arial"/>
          <w:b/>
          <w:sz w:val="22"/>
          <w:szCs w:val="22"/>
        </w:rPr>
        <w:t>. Actions required on MHRA’s Medical Device Alerts and Manufacturer’s Corrective Notices</w:t>
      </w:r>
    </w:p>
    <w:p w14:paraId="5B1542B1" w14:textId="77777777" w:rsidR="007A0CDC" w:rsidRPr="00D56883" w:rsidRDefault="007A0CDC" w:rsidP="007A0CDC">
      <w:pPr>
        <w:ind w:left="426" w:hanging="426"/>
        <w:rPr>
          <w:rFonts w:ascii="Arial" w:hAnsi="Arial" w:cs="Arial"/>
          <w:b/>
          <w:sz w:val="22"/>
          <w:szCs w:val="22"/>
        </w:rPr>
      </w:pPr>
    </w:p>
    <w:p w14:paraId="59AC599D" w14:textId="77777777" w:rsidR="007A0CDC" w:rsidRPr="00D56883" w:rsidRDefault="007A0CDC" w:rsidP="007A0CDC">
      <w:pPr>
        <w:pStyle w:val="Default"/>
        <w:rPr>
          <w:sz w:val="22"/>
          <w:szCs w:val="22"/>
        </w:rPr>
      </w:pPr>
      <w:r w:rsidRPr="00D56883">
        <w:rPr>
          <w:sz w:val="22"/>
          <w:szCs w:val="22"/>
        </w:rPr>
        <w:t>The Quality and Safety Department is responsible for dissemination of medical device alerts in accordance with the policy QS 02 – Safety Notices and Important Documents Management Procedure. The Quality and Safety Manager is the Trust lead for the Health and Care Standards, which incorporates the trust-wide management of safety notices, alerts and other such communication.</w:t>
      </w:r>
    </w:p>
    <w:p w14:paraId="43F6C9A8" w14:textId="77777777" w:rsidR="007A0CDC" w:rsidRPr="00D56883" w:rsidRDefault="007A0CDC" w:rsidP="007A0CDC">
      <w:pPr>
        <w:pStyle w:val="Default"/>
        <w:rPr>
          <w:sz w:val="22"/>
          <w:szCs w:val="22"/>
        </w:rPr>
      </w:pPr>
    </w:p>
    <w:p w14:paraId="6DA301E7" w14:textId="77777777" w:rsidR="007A0CDC" w:rsidRPr="00D56883" w:rsidRDefault="007A0CDC" w:rsidP="007A0CDC">
      <w:pPr>
        <w:pStyle w:val="Default"/>
        <w:rPr>
          <w:sz w:val="22"/>
          <w:szCs w:val="22"/>
        </w:rPr>
      </w:pPr>
      <w:r w:rsidRPr="00D56883">
        <w:rPr>
          <w:sz w:val="22"/>
          <w:szCs w:val="22"/>
        </w:rPr>
        <w:t xml:space="preserve">In addition, any Operating System (OS) or software security updates must be deployed to any associated computer system in line with Trust Policy and Procedures. If such “Patches” or upgrades cannot be deployed then a Risk Assessment for the underlying vulnerability must be undertaken and where appropriate reported into the Datix Risk Management system.  For further information on risk assessment please seek advice from the Trust </w:t>
      </w:r>
      <w:r w:rsidR="00181E4F" w:rsidRPr="00D56883">
        <w:rPr>
          <w:sz w:val="22"/>
          <w:szCs w:val="22"/>
        </w:rPr>
        <w:t xml:space="preserve">Quality and Safety Department </w:t>
      </w:r>
      <w:r w:rsidRPr="00D56883">
        <w:rPr>
          <w:sz w:val="22"/>
          <w:szCs w:val="22"/>
        </w:rPr>
        <w:t xml:space="preserve">or follow the Risk Assessment and Risk Register Policy. </w:t>
      </w:r>
    </w:p>
    <w:p w14:paraId="218CECE3" w14:textId="77777777" w:rsidR="007A0CDC" w:rsidRPr="00D56883" w:rsidRDefault="007A0CDC" w:rsidP="007A0CDC">
      <w:pPr>
        <w:pStyle w:val="Default"/>
        <w:rPr>
          <w:sz w:val="22"/>
          <w:szCs w:val="22"/>
        </w:rPr>
      </w:pPr>
    </w:p>
    <w:p w14:paraId="36687E95" w14:textId="77777777" w:rsidR="007A0CDC" w:rsidRPr="00D56883" w:rsidRDefault="007A0CDC" w:rsidP="007A0CDC">
      <w:pPr>
        <w:pStyle w:val="Default"/>
        <w:rPr>
          <w:sz w:val="22"/>
          <w:szCs w:val="22"/>
        </w:rPr>
      </w:pPr>
      <w:r w:rsidRPr="00D56883">
        <w:rPr>
          <w:sz w:val="22"/>
          <w:szCs w:val="22"/>
        </w:rPr>
        <w:t>Should the manufacturer be required to up-grade or “patch” their application within any computer system, a degree of user acceptance testing must be undertaken prior to the acceptance of this change. This process should follow the Trust’s Change Management Policy if appropriate.</w:t>
      </w:r>
    </w:p>
    <w:p w14:paraId="61CCE3DB" w14:textId="77777777" w:rsidR="007A0CDC" w:rsidRPr="00D56883" w:rsidRDefault="007A0CDC" w:rsidP="007A0CDC">
      <w:pPr>
        <w:rPr>
          <w:rFonts w:ascii="Arial" w:hAnsi="Arial" w:cs="Arial"/>
          <w:sz w:val="22"/>
          <w:szCs w:val="22"/>
        </w:rPr>
      </w:pPr>
    </w:p>
    <w:p w14:paraId="0C4E3E93" w14:textId="7452A6AC" w:rsidR="007A0CDC" w:rsidRPr="00D56883" w:rsidRDefault="00B26EDD" w:rsidP="007A0CDC">
      <w:pPr>
        <w:rPr>
          <w:rFonts w:ascii="Arial" w:hAnsi="Arial" w:cs="Arial"/>
          <w:b/>
          <w:sz w:val="22"/>
          <w:szCs w:val="22"/>
        </w:rPr>
      </w:pPr>
      <w:r w:rsidRPr="00D56883">
        <w:rPr>
          <w:rFonts w:ascii="Arial" w:hAnsi="Arial" w:cs="Arial"/>
          <w:b/>
          <w:sz w:val="22"/>
          <w:szCs w:val="22"/>
        </w:rPr>
        <w:t>6</w:t>
      </w:r>
      <w:r w:rsidR="00360B4F">
        <w:rPr>
          <w:rFonts w:ascii="Arial" w:hAnsi="Arial" w:cs="Arial"/>
          <w:b/>
          <w:sz w:val="22"/>
          <w:szCs w:val="22"/>
        </w:rPr>
        <w:t>.5</w:t>
      </w:r>
      <w:r w:rsidR="007A0CDC" w:rsidRPr="00D56883">
        <w:rPr>
          <w:rFonts w:ascii="Arial" w:hAnsi="Arial" w:cs="Arial"/>
          <w:b/>
          <w:sz w:val="22"/>
          <w:szCs w:val="22"/>
        </w:rPr>
        <w:t>. Divisional Level Responsibilities</w:t>
      </w:r>
    </w:p>
    <w:p w14:paraId="30C3441A" w14:textId="77777777" w:rsidR="007A0CDC" w:rsidRPr="00D56883" w:rsidRDefault="007A0CDC" w:rsidP="007A0CDC">
      <w:pPr>
        <w:rPr>
          <w:rFonts w:ascii="Arial" w:hAnsi="Arial" w:cs="Arial"/>
          <w:sz w:val="22"/>
          <w:szCs w:val="22"/>
        </w:rPr>
      </w:pPr>
    </w:p>
    <w:p w14:paraId="4E1863D9" w14:textId="77777777" w:rsidR="007A0CDC" w:rsidRPr="00D56883" w:rsidRDefault="007A0CDC" w:rsidP="007A0CDC">
      <w:pPr>
        <w:rPr>
          <w:rFonts w:ascii="Arial" w:hAnsi="Arial" w:cs="Arial"/>
          <w:sz w:val="22"/>
          <w:szCs w:val="22"/>
        </w:rPr>
      </w:pPr>
      <w:r w:rsidRPr="00D56883">
        <w:rPr>
          <w:rFonts w:ascii="Arial" w:hAnsi="Arial" w:cs="Arial"/>
          <w:sz w:val="22"/>
          <w:szCs w:val="22"/>
        </w:rPr>
        <w:t xml:space="preserve">Divisional directors should ensure that appropriate equipment management and reporting structures are identified and are in place. This may include a designated lead in each division to co-ordinate the local management processes. Systems must be developed, validated and monitored to ensure all staff are aware and take ownership of their responsibilities concerning the management of equipment in accordance with national guidelines including the MHRA </w:t>
      </w:r>
      <w:hyperlink r:id="rId13" w:history="1">
        <w:r w:rsidRPr="00D56883">
          <w:rPr>
            <w:rStyle w:val="Hyperlink"/>
            <w:rFonts w:ascii="Arial" w:hAnsi="Arial" w:cs="Arial"/>
            <w:i/>
            <w:sz w:val="22"/>
            <w:szCs w:val="22"/>
          </w:rPr>
          <w:t>Managing Medical Devices</w:t>
        </w:r>
      </w:hyperlink>
      <w:r w:rsidRPr="00D56883">
        <w:rPr>
          <w:rFonts w:ascii="Arial" w:hAnsi="Arial" w:cs="Arial"/>
          <w:i/>
          <w:sz w:val="22"/>
          <w:szCs w:val="22"/>
        </w:rPr>
        <w:t xml:space="preserve"> – Guidance for healthcare and social services organisations April 2015</w:t>
      </w:r>
      <w:r w:rsidRPr="00D56883">
        <w:rPr>
          <w:rFonts w:ascii="Arial" w:hAnsi="Arial" w:cs="Arial"/>
          <w:sz w:val="22"/>
          <w:szCs w:val="22"/>
        </w:rPr>
        <w:t xml:space="preserve">. </w:t>
      </w:r>
    </w:p>
    <w:p w14:paraId="18BB63D6" w14:textId="77777777" w:rsidR="007A0CDC" w:rsidRPr="00D56883" w:rsidRDefault="007A0CDC" w:rsidP="007A0CDC">
      <w:pPr>
        <w:rPr>
          <w:rFonts w:ascii="Arial" w:hAnsi="Arial" w:cs="Arial"/>
          <w:sz w:val="22"/>
          <w:szCs w:val="22"/>
        </w:rPr>
      </w:pPr>
    </w:p>
    <w:p w14:paraId="67F1C0B6" w14:textId="77777777" w:rsidR="007A0CDC" w:rsidRPr="00D56883" w:rsidRDefault="007A0CDC" w:rsidP="007A0CDC">
      <w:pPr>
        <w:rPr>
          <w:rFonts w:ascii="Arial" w:hAnsi="Arial" w:cs="Arial"/>
          <w:sz w:val="22"/>
          <w:szCs w:val="22"/>
        </w:rPr>
      </w:pPr>
      <w:r w:rsidRPr="00D56883">
        <w:rPr>
          <w:rFonts w:ascii="Arial" w:hAnsi="Arial" w:cs="Arial"/>
          <w:sz w:val="22"/>
          <w:szCs w:val="22"/>
        </w:rPr>
        <w:t>Departmental Managers must: -</w:t>
      </w:r>
    </w:p>
    <w:p w14:paraId="407AFA42" w14:textId="77777777" w:rsidR="007A0CDC" w:rsidRPr="00D56883" w:rsidRDefault="007A0CDC" w:rsidP="007A0CDC">
      <w:pPr>
        <w:rPr>
          <w:rFonts w:ascii="Arial" w:hAnsi="Arial" w:cs="Arial"/>
          <w:sz w:val="22"/>
          <w:szCs w:val="22"/>
        </w:rPr>
      </w:pPr>
    </w:p>
    <w:p w14:paraId="48DF7E48" w14:textId="77777777" w:rsidR="007A0CDC" w:rsidRPr="00D56883" w:rsidRDefault="007A0CDC" w:rsidP="00C64925">
      <w:pPr>
        <w:numPr>
          <w:ilvl w:val="0"/>
          <w:numId w:val="3"/>
        </w:numPr>
        <w:rPr>
          <w:rFonts w:ascii="Arial" w:hAnsi="Arial" w:cs="Arial"/>
          <w:sz w:val="22"/>
          <w:szCs w:val="22"/>
        </w:rPr>
      </w:pPr>
      <w:r w:rsidRPr="00D56883">
        <w:rPr>
          <w:rFonts w:ascii="Arial" w:hAnsi="Arial" w:cs="Arial"/>
          <w:sz w:val="22"/>
          <w:szCs w:val="22"/>
        </w:rPr>
        <w:t>Identify individuals for specific tasks and responsibilities.</w:t>
      </w:r>
    </w:p>
    <w:p w14:paraId="40FC74DC" w14:textId="77777777" w:rsidR="007A0CDC" w:rsidRPr="00D56883" w:rsidRDefault="007A0CDC" w:rsidP="00C64925">
      <w:pPr>
        <w:numPr>
          <w:ilvl w:val="0"/>
          <w:numId w:val="3"/>
        </w:numPr>
        <w:rPr>
          <w:rFonts w:ascii="Arial" w:hAnsi="Arial" w:cs="Arial"/>
          <w:sz w:val="22"/>
          <w:szCs w:val="22"/>
        </w:rPr>
      </w:pPr>
      <w:r w:rsidRPr="00D56883">
        <w:rPr>
          <w:rFonts w:ascii="Arial" w:hAnsi="Arial" w:cs="Arial"/>
          <w:sz w:val="22"/>
          <w:szCs w:val="22"/>
        </w:rPr>
        <w:t>Set objectives, standards and timescales and monitor performance in relation to equipment management in their areas of work.</w:t>
      </w:r>
    </w:p>
    <w:p w14:paraId="301BFA8F" w14:textId="77777777" w:rsidR="007A0CDC" w:rsidRPr="00D56883" w:rsidRDefault="007A0CDC" w:rsidP="00C64925">
      <w:pPr>
        <w:numPr>
          <w:ilvl w:val="0"/>
          <w:numId w:val="3"/>
        </w:numPr>
        <w:rPr>
          <w:rFonts w:ascii="Arial" w:hAnsi="Arial" w:cs="Arial"/>
          <w:sz w:val="22"/>
          <w:szCs w:val="22"/>
        </w:rPr>
      </w:pPr>
      <w:r w:rsidRPr="00D56883">
        <w:rPr>
          <w:rFonts w:ascii="Arial" w:hAnsi="Arial" w:cs="Arial"/>
          <w:sz w:val="22"/>
          <w:szCs w:val="22"/>
        </w:rPr>
        <w:t>Report problems / areas of concern to senior managers.</w:t>
      </w:r>
    </w:p>
    <w:p w14:paraId="3C68033C" w14:textId="77777777" w:rsidR="007A0CDC" w:rsidRPr="00D56883" w:rsidRDefault="007A0CDC" w:rsidP="00C64925">
      <w:pPr>
        <w:numPr>
          <w:ilvl w:val="0"/>
          <w:numId w:val="3"/>
        </w:numPr>
        <w:rPr>
          <w:rFonts w:ascii="Arial" w:hAnsi="Arial" w:cs="Arial"/>
          <w:sz w:val="22"/>
          <w:szCs w:val="22"/>
        </w:rPr>
      </w:pPr>
      <w:r w:rsidRPr="00D56883">
        <w:rPr>
          <w:rFonts w:ascii="Arial" w:hAnsi="Arial" w:cs="Arial"/>
          <w:sz w:val="22"/>
          <w:szCs w:val="22"/>
        </w:rPr>
        <w:t>Implement the policy for equipment management and monitor compliance with the Medical Devices and Equipment Management Policy in their area.</w:t>
      </w:r>
    </w:p>
    <w:p w14:paraId="7D50F2FA" w14:textId="77777777" w:rsidR="007A0CDC" w:rsidRPr="00D56883" w:rsidRDefault="007A0CDC" w:rsidP="00C64925">
      <w:pPr>
        <w:numPr>
          <w:ilvl w:val="0"/>
          <w:numId w:val="3"/>
        </w:numPr>
        <w:rPr>
          <w:rFonts w:ascii="Arial" w:hAnsi="Arial" w:cs="Arial"/>
          <w:sz w:val="22"/>
          <w:szCs w:val="22"/>
        </w:rPr>
      </w:pPr>
      <w:r w:rsidRPr="00D56883">
        <w:rPr>
          <w:rFonts w:ascii="Arial" w:hAnsi="Arial" w:cs="Arial"/>
          <w:sz w:val="22"/>
          <w:szCs w:val="22"/>
        </w:rPr>
        <w:lastRenderedPageBreak/>
        <w:t>Take part in the business planning process relating to equipment.</w:t>
      </w:r>
    </w:p>
    <w:p w14:paraId="25866D63" w14:textId="77777777" w:rsidR="007A0CDC" w:rsidRPr="00D56883" w:rsidRDefault="007A0CDC" w:rsidP="00C64925">
      <w:pPr>
        <w:numPr>
          <w:ilvl w:val="0"/>
          <w:numId w:val="3"/>
        </w:numPr>
        <w:rPr>
          <w:rFonts w:ascii="Arial" w:hAnsi="Arial" w:cs="Arial"/>
          <w:sz w:val="22"/>
          <w:szCs w:val="22"/>
        </w:rPr>
      </w:pPr>
      <w:r w:rsidRPr="00D56883">
        <w:rPr>
          <w:rFonts w:ascii="Arial" w:hAnsi="Arial" w:cs="Arial"/>
          <w:sz w:val="22"/>
          <w:szCs w:val="22"/>
        </w:rPr>
        <w:t>Check competence of staff upon induction and monitor / review competence of all staff as part of appraisal and risk management process.</w:t>
      </w:r>
    </w:p>
    <w:p w14:paraId="311F3F84" w14:textId="77777777" w:rsidR="007A0CDC" w:rsidRPr="00D56883" w:rsidRDefault="007A0CDC" w:rsidP="00C64925">
      <w:pPr>
        <w:numPr>
          <w:ilvl w:val="0"/>
          <w:numId w:val="3"/>
        </w:numPr>
        <w:rPr>
          <w:rFonts w:ascii="Arial" w:hAnsi="Arial" w:cs="Arial"/>
          <w:sz w:val="22"/>
          <w:szCs w:val="22"/>
        </w:rPr>
      </w:pPr>
      <w:r w:rsidRPr="00D56883">
        <w:rPr>
          <w:rFonts w:ascii="Arial" w:hAnsi="Arial" w:cs="Arial"/>
          <w:sz w:val="22"/>
          <w:szCs w:val="22"/>
        </w:rPr>
        <w:t>Identify training and support for departmental leads. Ensure all training and competence is documented.</w:t>
      </w:r>
    </w:p>
    <w:p w14:paraId="16D4688C" w14:textId="77777777" w:rsidR="007A0CDC" w:rsidRPr="00D56883" w:rsidRDefault="007A0CDC" w:rsidP="00C64925">
      <w:pPr>
        <w:numPr>
          <w:ilvl w:val="0"/>
          <w:numId w:val="3"/>
        </w:numPr>
        <w:rPr>
          <w:rFonts w:ascii="Arial" w:hAnsi="Arial" w:cs="Arial"/>
          <w:sz w:val="22"/>
          <w:szCs w:val="22"/>
        </w:rPr>
      </w:pPr>
      <w:r w:rsidRPr="00D56883">
        <w:rPr>
          <w:rFonts w:ascii="Arial" w:hAnsi="Arial" w:cs="Arial"/>
          <w:sz w:val="22"/>
          <w:szCs w:val="22"/>
        </w:rPr>
        <w:t>Set up systems to ensure periodic decontamination is carried out according to manufacturer’s guidance.</w:t>
      </w:r>
    </w:p>
    <w:p w14:paraId="0A95E861" w14:textId="0E1AECD3" w:rsidR="009B4ED1" w:rsidRDefault="009B4ED1" w:rsidP="007A0CDC">
      <w:pPr>
        <w:rPr>
          <w:rFonts w:ascii="Arial" w:hAnsi="Arial" w:cs="Arial"/>
          <w:sz w:val="22"/>
          <w:szCs w:val="22"/>
        </w:rPr>
      </w:pPr>
    </w:p>
    <w:p w14:paraId="4D7DBE7B" w14:textId="1108684C" w:rsidR="007A0CDC" w:rsidRPr="00D56883" w:rsidRDefault="007A0CDC" w:rsidP="007A0CDC">
      <w:pPr>
        <w:rPr>
          <w:rFonts w:ascii="Arial" w:hAnsi="Arial" w:cs="Arial"/>
          <w:sz w:val="22"/>
          <w:szCs w:val="22"/>
        </w:rPr>
      </w:pPr>
      <w:r w:rsidRPr="00D56883">
        <w:rPr>
          <w:rFonts w:ascii="Arial" w:hAnsi="Arial" w:cs="Arial"/>
          <w:sz w:val="22"/>
          <w:szCs w:val="22"/>
        </w:rPr>
        <w:t>Professional users must: -</w:t>
      </w:r>
    </w:p>
    <w:p w14:paraId="6C014F1F" w14:textId="77777777" w:rsidR="007A0CDC" w:rsidRPr="00D56883" w:rsidRDefault="007A0CDC" w:rsidP="007A0CDC">
      <w:pPr>
        <w:rPr>
          <w:rFonts w:ascii="Arial" w:hAnsi="Arial" w:cs="Arial"/>
          <w:sz w:val="22"/>
          <w:szCs w:val="22"/>
        </w:rPr>
      </w:pPr>
    </w:p>
    <w:p w14:paraId="09453B52" w14:textId="77777777" w:rsidR="007A0CDC" w:rsidRPr="00D56883" w:rsidRDefault="007A0CDC" w:rsidP="00C64925">
      <w:pPr>
        <w:numPr>
          <w:ilvl w:val="0"/>
          <w:numId w:val="4"/>
        </w:numPr>
        <w:rPr>
          <w:rFonts w:ascii="Arial" w:hAnsi="Arial" w:cs="Arial"/>
          <w:sz w:val="22"/>
          <w:szCs w:val="22"/>
        </w:rPr>
      </w:pPr>
      <w:r w:rsidRPr="00D56883">
        <w:rPr>
          <w:rFonts w:ascii="Arial" w:hAnsi="Arial" w:cs="Arial"/>
          <w:sz w:val="22"/>
          <w:szCs w:val="22"/>
        </w:rPr>
        <w:t>Work only within sphere of professional / personal competence.</w:t>
      </w:r>
    </w:p>
    <w:p w14:paraId="4001715C" w14:textId="77777777" w:rsidR="007A0CDC" w:rsidRPr="00D56883" w:rsidRDefault="007A0CDC" w:rsidP="00C64925">
      <w:pPr>
        <w:numPr>
          <w:ilvl w:val="0"/>
          <w:numId w:val="4"/>
        </w:numPr>
        <w:rPr>
          <w:rFonts w:ascii="Arial" w:hAnsi="Arial" w:cs="Arial"/>
          <w:sz w:val="22"/>
          <w:szCs w:val="22"/>
        </w:rPr>
      </w:pPr>
      <w:r w:rsidRPr="00D56883">
        <w:rPr>
          <w:rFonts w:ascii="Arial" w:hAnsi="Arial" w:cs="Arial"/>
          <w:sz w:val="22"/>
          <w:szCs w:val="22"/>
        </w:rPr>
        <w:t>Use equipment in a safe authorised manner, only for its intended or designated purpose, following manufacturers’ guidelines and local policies and standard operating procedures.</w:t>
      </w:r>
    </w:p>
    <w:p w14:paraId="1266B595" w14:textId="77777777" w:rsidR="007A0CDC" w:rsidRPr="00D56883" w:rsidRDefault="007A0CDC" w:rsidP="00C64925">
      <w:pPr>
        <w:numPr>
          <w:ilvl w:val="0"/>
          <w:numId w:val="4"/>
        </w:numPr>
        <w:rPr>
          <w:rFonts w:ascii="Arial" w:hAnsi="Arial" w:cs="Arial"/>
          <w:sz w:val="22"/>
          <w:szCs w:val="22"/>
        </w:rPr>
      </w:pPr>
      <w:r w:rsidRPr="00D56883">
        <w:rPr>
          <w:rFonts w:ascii="Arial" w:hAnsi="Arial" w:cs="Arial"/>
          <w:sz w:val="22"/>
          <w:szCs w:val="22"/>
        </w:rPr>
        <w:t>Ensure that equipment is appropriately decontaminated both before and after use.</w:t>
      </w:r>
    </w:p>
    <w:p w14:paraId="0950E2D5" w14:textId="77777777" w:rsidR="007A0CDC" w:rsidRPr="00D56883" w:rsidRDefault="007A0CDC" w:rsidP="00C64925">
      <w:pPr>
        <w:numPr>
          <w:ilvl w:val="0"/>
          <w:numId w:val="4"/>
        </w:numPr>
        <w:rPr>
          <w:rFonts w:ascii="Arial" w:hAnsi="Arial" w:cs="Arial"/>
          <w:sz w:val="22"/>
          <w:szCs w:val="22"/>
        </w:rPr>
      </w:pPr>
      <w:r w:rsidRPr="00D56883">
        <w:rPr>
          <w:rFonts w:ascii="Arial" w:hAnsi="Arial" w:cs="Arial"/>
          <w:sz w:val="22"/>
          <w:szCs w:val="22"/>
        </w:rPr>
        <w:t>Work to all Trust policies and procedures relating to the procurement, use and disposal of equipment.</w:t>
      </w:r>
    </w:p>
    <w:p w14:paraId="7F1AC6B6" w14:textId="77777777" w:rsidR="007A0CDC" w:rsidRPr="00D56883" w:rsidRDefault="007A0CDC" w:rsidP="00C64925">
      <w:pPr>
        <w:numPr>
          <w:ilvl w:val="0"/>
          <w:numId w:val="4"/>
        </w:numPr>
        <w:rPr>
          <w:rFonts w:ascii="Arial" w:hAnsi="Arial" w:cs="Arial"/>
          <w:sz w:val="22"/>
          <w:szCs w:val="22"/>
        </w:rPr>
      </w:pPr>
      <w:r w:rsidRPr="00D56883">
        <w:rPr>
          <w:rFonts w:ascii="Arial" w:hAnsi="Arial" w:cs="Arial"/>
          <w:sz w:val="22"/>
          <w:szCs w:val="22"/>
        </w:rPr>
        <w:t>Report any adverse incidents and concerns relating to the use of equipment to line manager.</w:t>
      </w:r>
    </w:p>
    <w:p w14:paraId="4146434E" w14:textId="77777777" w:rsidR="007A0CDC" w:rsidRPr="00D56883" w:rsidRDefault="007A0CDC" w:rsidP="00C64925">
      <w:pPr>
        <w:numPr>
          <w:ilvl w:val="0"/>
          <w:numId w:val="4"/>
        </w:numPr>
        <w:rPr>
          <w:rFonts w:ascii="Arial" w:hAnsi="Arial" w:cs="Arial"/>
          <w:sz w:val="22"/>
          <w:szCs w:val="22"/>
        </w:rPr>
      </w:pPr>
      <w:r w:rsidRPr="00D56883">
        <w:rPr>
          <w:rFonts w:ascii="Arial" w:hAnsi="Arial" w:cs="Arial"/>
          <w:sz w:val="22"/>
          <w:szCs w:val="22"/>
        </w:rPr>
        <w:t>Equipment must not be used or maintained without appropriate training.</w:t>
      </w:r>
    </w:p>
    <w:p w14:paraId="3F90E5AC" w14:textId="37DC2D0E" w:rsidR="007A0CDC" w:rsidRDefault="00357932" w:rsidP="00C64925">
      <w:pPr>
        <w:numPr>
          <w:ilvl w:val="0"/>
          <w:numId w:val="4"/>
        </w:numPr>
        <w:rPr>
          <w:rFonts w:ascii="Arial" w:hAnsi="Arial" w:cs="Arial"/>
          <w:sz w:val="22"/>
          <w:szCs w:val="22"/>
        </w:rPr>
      </w:pPr>
      <w:r w:rsidRPr="00D56883">
        <w:rPr>
          <w:rFonts w:ascii="Arial" w:hAnsi="Arial" w:cs="Arial"/>
          <w:sz w:val="22"/>
          <w:szCs w:val="22"/>
        </w:rPr>
        <w:t>Staff have</w:t>
      </w:r>
      <w:r w:rsidR="007A0CDC" w:rsidRPr="00D56883">
        <w:rPr>
          <w:rFonts w:ascii="Arial" w:hAnsi="Arial" w:cs="Arial"/>
          <w:sz w:val="22"/>
          <w:szCs w:val="22"/>
        </w:rPr>
        <w:t xml:space="preserve"> a responsibility to identify and report any training needs to their line manager.</w:t>
      </w:r>
    </w:p>
    <w:p w14:paraId="14B94E07" w14:textId="31C9859D" w:rsidR="000B7784" w:rsidRPr="00D56883" w:rsidRDefault="000B7784" w:rsidP="00C64925">
      <w:pPr>
        <w:numPr>
          <w:ilvl w:val="0"/>
          <w:numId w:val="4"/>
        </w:numPr>
        <w:rPr>
          <w:rFonts w:ascii="Arial" w:hAnsi="Arial" w:cs="Arial"/>
          <w:sz w:val="22"/>
          <w:szCs w:val="22"/>
        </w:rPr>
      </w:pPr>
      <w:r>
        <w:rPr>
          <w:rFonts w:ascii="Arial" w:hAnsi="Arial" w:cs="Arial"/>
          <w:sz w:val="22"/>
          <w:szCs w:val="22"/>
        </w:rPr>
        <w:t>Not purchase any equipment without specific consultation with the Infection Prevention and Control Department, the Trust Medical Devices Officer and the Procurement Team</w:t>
      </w:r>
    </w:p>
    <w:p w14:paraId="34C7C543" w14:textId="77777777" w:rsidR="007A0CDC" w:rsidRPr="00D56883" w:rsidRDefault="007A0CDC" w:rsidP="007A0CDC">
      <w:pPr>
        <w:rPr>
          <w:rFonts w:ascii="Arial" w:hAnsi="Arial" w:cs="Arial"/>
          <w:sz w:val="22"/>
          <w:szCs w:val="22"/>
        </w:rPr>
      </w:pPr>
    </w:p>
    <w:p w14:paraId="6EE763A5" w14:textId="77777777" w:rsidR="007A0CDC" w:rsidRPr="00D56883" w:rsidRDefault="007A0CDC" w:rsidP="007A0CDC">
      <w:pPr>
        <w:rPr>
          <w:rFonts w:ascii="Arial" w:hAnsi="Arial" w:cs="Arial"/>
          <w:sz w:val="22"/>
          <w:szCs w:val="22"/>
        </w:rPr>
      </w:pPr>
      <w:r w:rsidRPr="00D56883">
        <w:rPr>
          <w:rFonts w:ascii="Arial" w:hAnsi="Arial" w:cs="Arial"/>
          <w:sz w:val="22"/>
          <w:szCs w:val="22"/>
        </w:rPr>
        <w:t>Procurement Team must: -</w:t>
      </w:r>
    </w:p>
    <w:p w14:paraId="3DE695A5" w14:textId="77777777" w:rsidR="007A0CDC" w:rsidRPr="00D56883" w:rsidRDefault="007A0CDC" w:rsidP="007A0CDC">
      <w:pPr>
        <w:rPr>
          <w:rFonts w:ascii="Arial" w:hAnsi="Arial" w:cs="Arial"/>
          <w:sz w:val="22"/>
          <w:szCs w:val="22"/>
        </w:rPr>
      </w:pPr>
    </w:p>
    <w:p w14:paraId="5207B993" w14:textId="77777777" w:rsidR="007A0CDC" w:rsidRPr="00D56883" w:rsidRDefault="007A0CDC" w:rsidP="00C64925">
      <w:pPr>
        <w:numPr>
          <w:ilvl w:val="0"/>
          <w:numId w:val="5"/>
        </w:numPr>
        <w:rPr>
          <w:rFonts w:ascii="Arial" w:hAnsi="Arial" w:cs="Arial"/>
          <w:sz w:val="22"/>
          <w:szCs w:val="22"/>
        </w:rPr>
      </w:pPr>
      <w:r w:rsidRPr="00D56883">
        <w:rPr>
          <w:rFonts w:ascii="Arial" w:hAnsi="Arial" w:cs="Arial"/>
          <w:sz w:val="22"/>
          <w:szCs w:val="22"/>
        </w:rPr>
        <w:t xml:space="preserve">Ensure all purchases are made in accordance with the </w:t>
      </w:r>
      <w:r w:rsidRPr="00D56883">
        <w:rPr>
          <w:rFonts w:ascii="Arial" w:hAnsi="Arial" w:cs="Arial"/>
          <w:i/>
          <w:sz w:val="22"/>
          <w:szCs w:val="22"/>
        </w:rPr>
        <w:t xml:space="preserve">MHRA </w:t>
      </w:r>
      <w:hyperlink r:id="rId14" w:history="1">
        <w:r w:rsidRPr="00D56883">
          <w:rPr>
            <w:rStyle w:val="Hyperlink"/>
            <w:rFonts w:ascii="Arial" w:hAnsi="Arial" w:cs="Arial"/>
            <w:i/>
            <w:sz w:val="22"/>
            <w:szCs w:val="22"/>
          </w:rPr>
          <w:t>Managing Medical Devices</w:t>
        </w:r>
      </w:hyperlink>
      <w:r w:rsidRPr="00D56883">
        <w:rPr>
          <w:rFonts w:ascii="Arial" w:hAnsi="Arial" w:cs="Arial"/>
          <w:i/>
          <w:sz w:val="22"/>
          <w:szCs w:val="22"/>
        </w:rPr>
        <w:t xml:space="preserve"> – Guidance for healthcare and social services organisations April 2015</w:t>
      </w:r>
      <w:r w:rsidRPr="00D56883">
        <w:rPr>
          <w:rFonts w:ascii="Arial" w:hAnsi="Arial" w:cs="Arial"/>
          <w:sz w:val="22"/>
          <w:szCs w:val="22"/>
        </w:rPr>
        <w:t xml:space="preserve"> including that all medical devices are specified to be CE marked.</w:t>
      </w:r>
    </w:p>
    <w:p w14:paraId="0D67260E" w14:textId="77777777" w:rsidR="007A0CDC" w:rsidRPr="00D56883" w:rsidRDefault="007A0CDC" w:rsidP="00C64925">
      <w:pPr>
        <w:numPr>
          <w:ilvl w:val="0"/>
          <w:numId w:val="5"/>
        </w:numPr>
        <w:rPr>
          <w:rFonts w:ascii="Arial" w:hAnsi="Arial" w:cs="Arial"/>
          <w:sz w:val="22"/>
          <w:szCs w:val="22"/>
        </w:rPr>
      </w:pPr>
      <w:r w:rsidRPr="00D56883">
        <w:rPr>
          <w:rFonts w:ascii="Arial" w:hAnsi="Arial" w:cs="Arial"/>
          <w:sz w:val="22"/>
          <w:szCs w:val="22"/>
        </w:rPr>
        <w:t>Ensure that equipment matches the planned level of service.</w:t>
      </w:r>
    </w:p>
    <w:p w14:paraId="492B9EE8" w14:textId="77777777" w:rsidR="007A0CDC" w:rsidRPr="00D56883" w:rsidRDefault="007A0CDC" w:rsidP="00C64925">
      <w:pPr>
        <w:numPr>
          <w:ilvl w:val="0"/>
          <w:numId w:val="5"/>
        </w:numPr>
        <w:rPr>
          <w:rFonts w:ascii="Arial" w:hAnsi="Arial" w:cs="Arial"/>
          <w:sz w:val="22"/>
          <w:szCs w:val="22"/>
        </w:rPr>
      </w:pPr>
      <w:r w:rsidRPr="00D56883">
        <w:rPr>
          <w:rFonts w:ascii="Arial" w:hAnsi="Arial" w:cs="Arial"/>
          <w:sz w:val="22"/>
          <w:szCs w:val="22"/>
        </w:rPr>
        <w:t>Ensure that the equipment to be purchased can be decontaminated appropriately and in line with local decontamination process.</w:t>
      </w:r>
    </w:p>
    <w:p w14:paraId="297C107C" w14:textId="77777777" w:rsidR="007A0CDC" w:rsidRPr="00D56883" w:rsidRDefault="007A0CDC" w:rsidP="00C64925">
      <w:pPr>
        <w:numPr>
          <w:ilvl w:val="0"/>
          <w:numId w:val="5"/>
        </w:numPr>
        <w:rPr>
          <w:rFonts w:ascii="Arial" w:hAnsi="Arial" w:cs="Arial"/>
          <w:sz w:val="22"/>
          <w:szCs w:val="22"/>
        </w:rPr>
      </w:pPr>
      <w:r w:rsidRPr="00D56883">
        <w:rPr>
          <w:rFonts w:ascii="Arial" w:hAnsi="Arial" w:cs="Arial"/>
          <w:sz w:val="22"/>
          <w:szCs w:val="22"/>
        </w:rPr>
        <w:t>Co-ordinate information regarding the condition of equipment, received from the relevant maintenance department – e.g. age / state of repair / maintenance histories.</w:t>
      </w:r>
    </w:p>
    <w:p w14:paraId="17913599" w14:textId="77777777" w:rsidR="007A0CDC" w:rsidRPr="00D56883" w:rsidRDefault="007A0CDC" w:rsidP="00C64925">
      <w:pPr>
        <w:numPr>
          <w:ilvl w:val="0"/>
          <w:numId w:val="5"/>
        </w:numPr>
        <w:rPr>
          <w:rFonts w:ascii="Arial" w:hAnsi="Arial" w:cs="Arial"/>
          <w:sz w:val="22"/>
          <w:szCs w:val="22"/>
        </w:rPr>
      </w:pPr>
      <w:r w:rsidRPr="00D56883">
        <w:rPr>
          <w:rFonts w:ascii="Arial" w:hAnsi="Arial" w:cs="Arial"/>
          <w:sz w:val="22"/>
          <w:szCs w:val="22"/>
        </w:rPr>
        <w:t>Ensure equipment is disposed of in accordance with the appropriate Trust Policies, manufacturer’s guidance and relevant legislation (see 12.2)</w:t>
      </w:r>
    </w:p>
    <w:p w14:paraId="38C1EC2D" w14:textId="77777777" w:rsidR="007A0CDC" w:rsidRPr="00D56883" w:rsidRDefault="007A0CDC" w:rsidP="00C64925">
      <w:pPr>
        <w:numPr>
          <w:ilvl w:val="0"/>
          <w:numId w:val="5"/>
        </w:numPr>
        <w:rPr>
          <w:rFonts w:ascii="Arial" w:hAnsi="Arial" w:cs="Arial"/>
          <w:sz w:val="22"/>
          <w:szCs w:val="22"/>
        </w:rPr>
      </w:pPr>
      <w:r w:rsidRPr="00D56883">
        <w:rPr>
          <w:rFonts w:ascii="Arial" w:hAnsi="Arial" w:cs="Arial"/>
          <w:sz w:val="22"/>
          <w:szCs w:val="22"/>
        </w:rPr>
        <w:t xml:space="preserve">Associated Computer Systems which contain Personal Identifiable Information (PII) or Trust information must have a recognised and approved hard drive encryption product installed. Exceptions to this must be through a formal, documented risk assessment in line with Trust Policy. </w:t>
      </w:r>
    </w:p>
    <w:p w14:paraId="028E39AB" w14:textId="77777777" w:rsidR="007A0CDC" w:rsidRPr="00D56883" w:rsidRDefault="007A0CDC" w:rsidP="00C64925">
      <w:pPr>
        <w:numPr>
          <w:ilvl w:val="0"/>
          <w:numId w:val="5"/>
        </w:numPr>
        <w:rPr>
          <w:rFonts w:ascii="Arial" w:hAnsi="Arial" w:cs="Arial"/>
          <w:sz w:val="22"/>
          <w:szCs w:val="22"/>
        </w:rPr>
      </w:pPr>
      <w:r w:rsidRPr="00D56883">
        <w:rPr>
          <w:rFonts w:ascii="Arial" w:hAnsi="Arial" w:cs="Arial"/>
          <w:sz w:val="22"/>
          <w:szCs w:val="22"/>
        </w:rPr>
        <w:t>Develop strategies to ensure that the Trust learns from any purchasing mistakes and identify any training needs concerning procurement &amp; disposals of equipment.</w:t>
      </w:r>
    </w:p>
    <w:p w14:paraId="2546F4E5" w14:textId="77777777" w:rsidR="007A0CDC" w:rsidRPr="00D56883" w:rsidRDefault="007A0CDC" w:rsidP="00C64925">
      <w:pPr>
        <w:numPr>
          <w:ilvl w:val="0"/>
          <w:numId w:val="5"/>
        </w:numPr>
        <w:rPr>
          <w:rFonts w:ascii="Arial" w:hAnsi="Arial" w:cs="Arial"/>
          <w:sz w:val="22"/>
          <w:szCs w:val="22"/>
        </w:rPr>
      </w:pPr>
      <w:r w:rsidRPr="00D56883">
        <w:rPr>
          <w:rFonts w:ascii="Arial" w:hAnsi="Arial" w:cs="Arial"/>
          <w:sz w:val="22"/>
          <w:szCs w:val="22"/>
        </w:rPr>
        <w:t>Ensure that the Official Journal of the European Union (OJEU) procurement rules are followed.</w:t>
      </w:r>
    </w:p>
    <w:p w14:paraId="2E2DA945" w14:textId="77777777" w:rsidR="007A0CDC" w:rsidRDefault="007A0CDC" w:rsidP="007A0CDC">
      <w:pPr>
        <w:rPr>
          <w:rFonts w:ascii="Arial" w:hAnsi="Arial" w:cs="Arial"/>
        </w:rPr>
      </w:pPr>
    </w:p>
    <w:p w14:paraId="28C38FC3" w14:textId="77777777" w:rsidR="007A0CDC" w:rsidRPr="00D56883" w:rsidRDefault="007A0CDC" w:rsidP="007A0CDC">
      <w:pPr>
        <w:rPr>
          <w:rFonts w:ascii="Arial" w:hAnsi="Arial" w:cs="Arial"/>
          <w:sz w:val="22"/>
          <w:szCs w:val="22"/>
        </w:rPr>
      </w:pPr>
      <w:r w:rsidRPr="00D56883">
        <w:rPr>
          <w:rFonts w:ascii="Arial" w:hAnsi="Arial" w:cs="Arial"/>
          <w:sz w:val="22"/>
          <w:szCs w:val="22"/>
        </w:rPr>
        <w:t>Maintenance</w:t>
      </w:r>
    </w:p>
    <w:p w14:paraId="716F018E" w14:textId="77777777" w:rsidR="007A0CDC" w:rsidRPr="00D56883" w:rsidRDefault="007A0CDC" w:rsidP="007A0CDC">
      <w:pPr>
        <w:rPr>
          <w:rFonts w:ascii="Arial" w:hAnsi="Arial" w:cs="Arial"/>
          <w:sz w:val="22"/>
          <w:szCs w:val="22"/>
        </w:rPr>
      </w:pPr>
    </w:p>
    <w:p w14:paraId="4A9B9CFF" w14:textId="77777777" w:rsidR="007A0CDC" w:rsidRPr="00D56883" w:rsidRDefault="007A0CDC" w:rsidP="007A0CDC">
      <w:pPr>
        <w:rPr>
          <w:rFonts w:ascii="Arial" w:hAnsi="Arial" w:cs="Arial"/>
          <w:sz w:val="22"/>
          <w:szCs w:val="22"/>
        </w:rPr>
      </w:pPr>
      <w:r w:rsidRPr="00D56883">
        <w:rPr>
          <w:rFonts w:ascii="Arial" w:hAnsi="Arial" w:cs="Arial"/>
          <w:sz w:val="22"/>
          <w:szCs w:val="22"/>
        </w:rPr>
        <w:t>Service Divisions must ensure that there is adequate maintenance provision for medical devices and equipment and appropriate maintenance schedules are put in place. This should include planned preventative maintenance programmes. The following should be considered where appropriate: -</w:t>
      </w:r>
    </w:p>
    <w:p w14:paraId="4EE2B894" w14:textId="77777777" w:rsidR="007A0CDC" w:rsidRPr="00D56883" w:rsidRDefault="007A0CDC" w:rsidP="007A0CDC">
      <w:pPr>
        <w:rPr>
          <w:rFonts w:ascii="Arial" w:hAnsi="Arial" w:cs="Arial"/>
          <w:sz w:val="22"/>
          <w:szCs w:val="22"/>
        </w:rPr>
      </w:pPr>
    </w:p>
    <w:p w14:paraId="6ACFECB7" w14:textId="77777777" w:rsidR="007A0CDC" w:rsidRPr="00D56883" w:rsidRDefault="007A0CDC" w:rsidP="00C64925">
      <w:pPr>
        <w:numPr>
          <w:ilvl w:val="0"/>
          <w:numId w:val="6"/>
        </w:numPr>
        <w:rPr>
          <w:rFonts w:ascii="Arial" w:hAnsi="Arial" w:cs="Arial"/>
          <w:sz w:val="22"/>
          <w:szCs w:val="22"/>
        </w:rPr>
      </w:pPr>
      <w:r w:rsidRPr="00D56883">
        <w:rPr>
          <w:rFonts w:ascii="Arial" w:hAnsi="Arial" w:cs="Arial"/>
          <w:sz w:val="22"/>
          <w:szCs w:val="22"/>
        </w:rPr>
        <w:lastRenderedPageBreak/>
        <w:t>Ensure service contracts are in place and establish follow-up systems to ensure contracts are reviewed well before renewal date to ensure best value is achieved.</w:t>
      </w:r>
    </w:p>
    <w:p w14:paraId="45B91859" w14:textId="77777777" w:rsidR="007A0CDC" w:rsidRPr="00D56883" w:rsidRDefault="007A0CDC" w:rsidP="00C64925">
      <w:pPr>
        <w:numPr>
          <w:ilvl w:val="0"/>
          <w:numId w:val="6"/>
        </w:numPr>
        <w:rPr>
          <w:rFonts w:ascii="Arial" w:hAnsi="Arial" w:cs="Arial"/>
          <w:sz w:val="22"/>
          <w:szCs w:val="22"/>
        </w:rPr>
      </w:pPr>
      <w:r w:rsidRPr="00D56883">
        <w:rPr>
          <w:rFonts w:ascii="Arial" w:hAnsi="Arial" w:cs="Arial"/>
          <w:sz w:val="22"/>
          <w:szCs w:val="22"/>
        </w:rPr>
        <w:t>Devise and monitor systems to ensure equipment which is loaned to patients / other departments etc., is regularly tested for safety and appropriately maintained.</w:t>
      </w:r>
    </w:p>
    <w:p w14:paraId="68E7EF83" w14:textId="77777777" w:rsidR="007A0CDC" w:rsidRPr="00D56883" w:rsidRDefault="007A0CDC" w:rsidP="00C64925">
      <w:pPr>
        <w:numPr>
          <w:ilvl w:val="0"/>
          <w:numId w:val="6"/>
        </w:numPr>
        <w:rPr>
          <w:rFonts w:ascii="Arial" w:hAnsi="Arial" w:cs="Arial"/>
          <w:sz w:val="22"/>
          <w:szCs w:val="22"/>
        </w:rPr>
      </w:pPr>
      <w:r w:rsidRPr="00D56883">
        <w:rPr>
          <w:rFonts w:ascii="Arial" w:hAnsi="Arial" w:cs="Arial"/>
          <w:sz w:val="22"/>
          <w:szCs w:val="22"/>
        </w:rPr>
        <w:t>Set up and monitor systems to ensure that maintenance contracts are carried out to the required standard.</w:t>
      </w:r>
    </w:p>
    <w:p w14:paraId="24DC64FC" w14:textId="77777777" w:rsidR="007A0CDC" w:rsidRPr="00D56883" w:rsidRDefault="007A0CDC" w:rsidP="00C64925">
      <w:pPr>
        <w:numPr>
          <w:ilvl w:val="0"/>
          <w:numId w:val="6"/>
        </w:numPr>
        <w:rPr>
          <w:rFonts w:ascii="Arial" w:hAnsi="Arial" w:cs="Arial"/>
          <w:sz w:val="22"/>
          <w:szCs w:val="22"/>
        </w:rPr>
      </w:pPr>
      <w:r w:rsidRPr="00D56883">
        <w:rPr>
          <w:rFonts w:ascii="Arial" w:hAnsi="Arial" w:cs="Arial"/>
          <w:sz w:val="22"/>
          <w:szCs w:val="22"/>
        </w:rPr>
        <w:t>A suitable anti-virus product must be installed to any associated computer system and maintained to a current level to protect against all identified vulnerabilities.</w:t>
      </w:r>
    </w:p>
    <w:p w14:paraId="361ADCB5" w14:textId="77777777" w:rsidR="007A0CDC" w:rsidRDefault="007A0CDC" w:rsidP="007A0CDC">
      <w:pPr>
        <w:rPr>
          <w:rFonts w:ascii="Arial" w:hAnsi="Arial" w:cs="Arial"/>
        </w:rPr>
      </w:pPr>
    </w:p>
    <w:p w14:paraId="592500C8" w14:textId="1C5902FD" w:rsidR="007A0CDC" w:rsidRPr="00D56883" w:rsidRDefault="00B26EDD" w:rsidP="007A0CDC">
      <w:pPr>
        <w:rPr>
          <w:rFonts w:ascii="Arial" w:hAnsi="Arial" w:cs="Arial"/>
          <w:b/>
          <w:sz w:val="22"/>
          <w:szCs w:val="22"/>
        </w:rPr>
      </w:pPr>
      <w:r w:rsidRPr="00D56883">
        <w:rPr>
          <w:rFonts w:ascii="Arial" w:hAnsi="Arial" w:cs="Arial"/>
          <w:b/>
          <w:sz w:val="22"/>
          <w:szCs w:val="22"/>
        </w:rPr>
        <w:t>6</w:t>
      </w:r>
      <w:r w:rsidR="00360B4F">
        <w:rPr>
          <w:rFonts w:ascii="Arial" w:hAnsi="Arial" w:cs="Arial"/>
          <w:b/>
          <w:sz w:val="22"/>
          <w:szCs w:val="22"/>
        </w:rPr>
        <w:t>.6.</w:t>
      </w:r>
      <w:r w:rsidR="007A0CDC" w:rsidRPr="00D56883">
        <w:rPr>
          <w:rFonts w:ascii="Arial" w:hAnsi="Arial" w:cs="Arial"/>
          <w:b/>
          <w:sz w:val="22"/>
          <w:szCs w:val="22"/>
        </w:rPr>
        <w:t xml:space="preserve"> Audit</w:t>
      </w:r>
    </w:p>
    <w:p w14:paraId="7B9BD291" w14:textId="77777777" w:rsidR="007A0CDC" w:rsidRPr="00D56883" w:rsidRDefault="007A0CDC" w:rsidP="007A0CDC">
      <w:pPr>
        <w:rPr>
          <w:rFonts w:ascii="Arial" w:hAnsi="Arial" w:cs="Arial"/>
          <w:b/>
          <w:sz w:val="22"/>
          <w:szCs w:val="22"/>
        </w:rPr>
      </w:pPr>
    </w:p>
    <w:p w14:paraId="23EA03AE" w14:textId="77777777" w:rsidR="007A0CDC" w:rsidRPr="00D56883" w:rsidRDefault="007A0CDC" w:rsidP="007A0CDC">
      <w:pPr>
        <w:rPr>
          <w:rFonts w:ascii="Arial" w:hAnsi="Arial" w:cs="Arial"/>
          <w:sz w:val="22"/>
          <w:szCs w:val="22"/>
        </w:rPr>
      </w:pPr>
      <w:r w:rsidRPr="00D56883">
        <w:rPr>
          <w:rFonts w:ascii="Arial" w:hAnsi="Arial" w:cs="Arial"/>
          <w:sz w:val="22"/>
          <w:szCs w:val="22"/>
        </w:rPr>
        <w:t>Random audits should be carried out locally on all elements of maintenance, repair, record generation and storage to ensure that the correct procedures are in place and being adhered to. Audits should be carried out by staff with appropriate knowledge and experience of managing medical devices.</w:t>
      </w:r>
    </w:p>
    <w:p w14:paraId="639BFF8D" w14:textId="77777777" w:rsidR="007A0CDC" w:rsidRPr="00D56883" w:rsidRDefault="007A0CDC" w:rsidP="007A0CDC">
      <w:pPr>
        <w:rPr>
          <w:rFonts w:ascii="Arial" w:hAnsi="Arial" w:cs="Arial"/>
          <w:sz w:val="22"/>
          <w:szCs w:val="22"/>
        </w:rPr>
      </w:pPr>
    </w:p>
    <w:p w14:paraId="72A7C027" w14:textId="77777777" w:rsidR="007A0CDC" w:rsidRPr="00D56883" w:rsidRDefault="007A0CDC" w:rsidP="007A0CDC">
      <w:pPr>
        <w:rPr>
          <w:rFonts w:ascii="Arial" w:hAnsi="Arial" w:cs="Arial"/>
          <w:sz w:val="22"/>
          <w:szCs w:val="22"/>
        </w:rPr>
      </w:pPr>
      <w:r w:rsidRPr="00D56883">
        <w:rPr>
          <w:rFonts w:ascii="Arial" w:hAnsi="Arial" w:cs="Arial"/>
          <w:sz w:val="22"/>
          <w:szCs w:val="22"/>
        </w:rPr>
        <w:t xml:space="preserve">The application of the policy should be regularly reviewed to ensure that, whenever a medical device is used, it is: </w:t>
      </w:r>
    </w:p>
    <w:p w14:paraId="288382A5" w14:textId="77777777" w:rsidR="007A0CDC" w:rsidRPr="00D56883" w:rsidRDefault="007A0CDC" w:rsidP="007A0CDC">
      <w:pPr>
        <w:rPr>
          <w:rFonts w:ascii="Arial" w:hAnsi="Arial" w:cs="Arial"/>
          <w:sz w:val="22"/>
          <w:szCs w:val="22"/>
        </w:rPr>
      </w:pPr>
    </w:p>
    <w:p w14:paraId="5837ABC3" w14:textId="77777777" w:rsidR="007A0CDC" w:rsidRPr="00D56883" w:rsidRDefault="007A0CDC" w:rsidP="00C64925">
      <w:pPr>
        <w:pStyle w:val="ListParagraph"/>
        <w:numPr>
          <w:ilvl w:val="0"/>
          <w:numId w:val="17"/>
        </w:numPr>
        <w:rPr>
          <w:rFonts w:ascii="Arial" w:hAnsi="Arial" w:cs="Arial"/>
          <w:sz w:val="22"/>
          <w:szCs w:val="22"/>
        </w:rPr>
      </w:pPr>
      <w:r w:rsidRPr="00D56883">
        <w:rPr>
          <w:rFonts w:ascii="Arial" w:hAnsi="Arial" w:cs="Arial"/>
          <w:sz w:val="22"/>
          <w:szCs w:val="22"/>
        </w:rPr>
        <w:t>Suitable for its intended purpose</w:t>
      </w:r>
    </w:p>
    <w:p w14:paraId="6AC53E0A" w14:textId="77777777" w:rsidR="007A0CDC" w:rsidRPr="00D56883" w:rsidRDefault="007A0CDC" w:rsidP="00C64925">
      <w:pPr>
        <w:pStyle w:val="ListParagraph"/>
        <w:numPr>
          <w:ilvl w:val="0"/>
          <w:numId w:val="17"/>
        </w:numPr>
        <w:rPr>
          <w:rFonts w:ascii="Arial" w:hAnsi="Arial" w:cs="Arial"/>
          <w:sz w:val="22"/>
          <w:szCs w:val="22"/>
        </w:rPr>
      </w:pPr>
      <w:r w:rsidRPr="00D56883">
        <w:rPr>
          <w:rFonts w:ascii="Arial" w:hAnsi="Arial" w:cs="Arial"/>
          <w:sz w:val="22"/>
          <w:szCs w:val="22"/>
        </w:rPr>
        <w:t>Used in line with the manufacturer’s instructions</w:t>
      </w:r>
    </w:p>
    <w:p w14:paraId="2BE9FC8C" w14:textId="77777777" w:rsidR="007A0CDC" w:rsidRPr="00D56883" w:rsidRDefault="007A0CDC" w:rsidP="00C64925">
      <w:pPr>
        <w:pStyle w:val="ListParagraph"/>
        <w:numPr>
          <w:ilvl w:val="0"/>
          <w:numId w:val="17"/>
        </w:numPr>
        <w:rPr>
          <w:rFonts w:ascii="Arial" w:hAnsi="Arial" w:cs="Arial"/>
          <w:sz w:val="22"/>
          <w:szCs w:val="22"/>
        </w:rPr>
      </w:pPr>
      <w:r w:rsidRPr="00D56883">
        <w:rPr>
          <w:rFonts w:ascii="Arial" w:hAnsi="Arial" w:cs="Arial"/>
          <w:sz w:val="22"/>
          <w:szCs w:val="22"/>
        </w:rPr>
        <w:t>Traceable, where possible</w:t>
      </w:r>
    </w:p>
    <w:p w14:paraId="4A8A4486" w14:textId="77777777" w:rsidR="007A0CDC" w:rsidRPr="00D56883" w:rsidRDefault="007A0CDC" w:rsidP="00C64925">
      <w:pPr>
        <w:pStyle w:val="ListParagraph"/>
        <w:numPr>
          <w:ilvl w:val="0"/>
          <w:numId w:val="17"/>
        </w:numPr>
        <w:rPr>
          <w:rFonts w:ascii="Arial" w:hAnsi="Arial" w:cs="Arial"/>
          <w:sz w:val="22"/>
          <w:szCs w:val="22"/>
        </w:rPr>
      </w:pPr>
      <w:r w:rsidRPr="00D56883">
        <w:rPr>
          <w:rFonts w:ascii="Arial" w:hAnsi="Arial" w:cs="Arial"/>
          <w:sz w:val="22"/>
          <w:szCs w:val="22"/>
        </w:rPr>
        <w:t>Maintained in a safe and reliable condition, with associated records kept</w:t>
      </w:r>
    </w:p>
    <w:p w14:paraId="3573B554" w14:textId="77777777" w:rsidR="007A0CDC" w:rsidRPr="00D56883" w:rsidRDefault="007A0CDC" w:rsidP="00C64925">
      <w:pPr>
        <w:pStyle w:val="ListParagraph"/>
        <w:numPr>
          <w:ilvl w:val="0"/>
          <w:numId w:val="17"/>
        </w:numPr>
        <w:rPr>
          <w:rFonts w:ascii="Arial" w:hAnsi="Arial" w:cs="Arial"/>
          <w:sz w:val="22"/>
          <w:szCs w:val="22"/>
        </w:rPr>
      </w:pPr>
      <w:r w:rsidRPr="00D56883">
        <w:rPr>
          <w:rFonts w:ascii="Arial" w:hAnsi="Arial" w:cs="Arial"/>
          <w:sz w:val="22"/>
          <w:szCs w:val="22"/>
        </w:rPr>
        <w:t>Disposed of appropriately at the end of its useful life</w:t>
      </w:r>
    </w:p>
    <w:p w14:paraId="33001987" w14:textId="77777777" w:rsidR="007A0CDC" w:rsidRPr="00D56883" w:rsidRDefault="007A0CDC" w:rsidP="007A0CDC">
      <w:pPr>
        <w:rPr>
          <w:rFonts w:ascii="Arial" w:hAnsi="Arial" w:cs="Arial"/>
          <w:sz w:val="22"/>
          <w:szCs w:val="22"/>
        </w:rPr>
      </w:pPr>
    </w:p>
    <w:p w14:paraId="25E02ADC" w14:textId="77777777" w:rsidR="007A0CDC" w:rsidRPr="00D56883" w:rsidRDefault="00B26EDD" w:rsidP="007A0CDC">
      <w:pPr>
        <w:rPr>
          <w:rFonts w:ascii="Arial" w:hAnsi="Arial" w:cs="Arial"/>
          <w:sz w:val="22"/>
          <w:szCs w:val="22"/>
        </w:rPr>
      </w:pPr>
      <w:r w:rsidRPr="00D56883">
        <w:rPr>
          <w:rFonts w:ascii="Arial" w:hAnsi="Arial" w:cs="Arial"/>
          <w:b/>
          <w:sz w:val="22"/>
          <w:szCs w:val="22"/>
        </w:rPr>
        <w:t>7</w:t>
      </w:r>
      <w:r w:rsidR="007A0CDC" w:rsidRPr="00D56883">
        <w:rPr>
          <w:rFonts w:ascii="Arial" w:hAnsi="Arial" w:cs="Arial"/>
          <w:b/>
          <w:sz w:val="22"/>
          <w:szCs w:val="22"/>
        </w:rPr>
        <w:t>. Acquiring Equipment – Safety Quality and Performance</w:t>
      </w:r>
    </w:p>
    <w:p w14:paraId="23D8F318" w14:textId="77777777" w:rsidR="00347AF0" w:rsidRDefault="00347AF0" w:rsidP="007A0CDC">
      <w:pPr>
        <w:rPr>
          <w:rFonts w:ascii="Arial" w:hAnsi="Arial" w:cs="Arial"/>
          <w:sz w:val="22"/>
          <w:szCs w:val="22"/>
        </w:rPr>
      </w:pPr>
    </w:p>
    <w:p w14:paraId="54F2A9E6" w14:textId="77777777" w:rsidR="007A0CDC" w:rsidRPr="00D56883" w:rsidRDefault="007A0CDC" w:rsidP="007A0CDC">
      <w:pPr>
        <w:rPr>
          <w:rFonts w:ascii="Arial" w:hAnsi="Arial" w:cs="Arial"/>
          <w:sz w:val="22"/>
          <w:szCs w:val="22"/>
        </w:rPr>
      </w:pPr>
      <w:r w:rsidRPr="00D56883">
        <w:rPr>
          <w:rFonts w:ascii="Arial" w:hAnsi="Arial" w:cs="Arial"/>
          <w:sz w:val="22"/>
          <w:szCs w:val="22"/>
        </w:rPr>
        <w:t xml:space="preserve">Appropriate acquisition and selection of devices should be undertaken in accordance with section 3 of the MHRA’s </w:t>
      </w:r>
      <w:hyperlink r:id="rId15" w:history="1">
        <w:r w:rsidRPr="00D56883">
          <w:rPr>
            <w:rStyle w:val="Hyperlink"/>
            <w:rFonts w:ascii="Arial" w:hAnsi="Arial" w:cs="Arial"/>
            <w:i/>
            <w:sz w:val="22"/>
            <w:szCs w:val="22"/>
          </w:rPr>
          <w:t>Managing Medical Devices</w:t>
        </w:r>
      </w:hyperlink>
      <w:r w:rsidRPr="00D56883">
        <w:rPr>
          <w:rFonts w:ascii="Arial" w:hAnsi="Arial" w:cs="Arial"/>
          <w:i/>
          <w:sz w:val="22"/>
          <w:szCs w:val="22"/>
        </w:rPr>
        <w:t xml:space="preserve"> – Guidance for healthcare and social services organisations April 2015. </w:t>
      </w:r>
      <w:r w:rsidRPr="00D56883">
        <w:rPr>
          <w:rFonts w:ascii="Arial" w:hAnsi="Arial" w:cs="Arial"/>
          <w:sz w:val="22"/>
          <w:szCs w:val="22"/>
        </w:rPr>
        <w:t xml:space="preserve">In addition, reference should be made to the MHRA’s publication dated June 2014 - </w:t>
      </w:r>
      <w:hyperlink r:id="rId16" w:history="1">
        <w:r w:rsidRPr="00D56883">
          <w:rPr>
            <w:rStyle w:val="Hyperlink"/>
            <w:rFonts w:ascii="Arial" w:hAnsi="Arial" w:cs="Arial"/>
            <w:sz w:val="22"/>
            <w:szCs w:val="22"/>
          </w:rPr>
          <w:t>Devices in Practice – Checklists for using medical devices</w:t>
        </w:r>
      </w:hyperlink>
      <w:r w:rsidRPr="00D56883">
        <w:rPr>
          <w:rFonts w:ascii="Arial" w:hAnsi="Arial" w:cs="Arial"/>
          <w:sz w:val="22"/>
          <w:szCs w:val="22"/>
        </w:rPr>
        <w:t>, which includes a series of checklists that can help in the purchase, use and maintenance of medical devices and training.</w:t>
      </w:r>
    </w:p>
    <w:p w14:paraId="7C6CAFA6" w14:textId="77777777" w:rsidR="007A0CDC" w:rsidRDefault="007A0CDC" w:rsidP="007A0CDC">
      <w:pPr>
        <w:rPr>
          <w:rFonts w:ascii="Arial" w:hAnsi="Arial" w:cs="Arial"/>
          <w:b/>
        </w:rPr>
      </w:pPr>
    </w:p>
    <w:p w14:paraId="709B5E00" w14:textId="77777777" w:rsidR="007A0CDC" w:rsidRPr="00D56883" w:rsidRDefault="00B26EDD" w:rsidP="007A0CDC">
      <w:pPr>
        <w:rPr>
          <w:rFonts w:ascii="Arial" w:hAnsi="Arial" w:cs="Arial"/>
          <w:b/>
          <w:sz w:val="22"/>
          <w:szCs w:val="22"/>
        </w:rPr>
      </w:pPr>
      <w:r w:rsidRPr="00D56883">
        <w:rPr>
          <w:rFonts w:ascii="Arial" w:hAnsi="Arial" w:cs="Arial"/>
          <w:b/>
          <w:sz w:val="22"/>
          <w:szCs w:val="22"/>
        </w:rPr>
        <w:t>7</w:t>
      </w:r>
      <w:r w:rsidR="007A0CDC" w:rsidRPr="00D56883">
        <w:rPr>
          <w:rFonts w:ascii="Arial" w:hAnsi="Arial" w:cs="Arial"/>
          <w:b/>
          <w:sz w:val="22"/>
          <w:szCs w:val="22"/>
        </w:rPr>
        <w:t>.1. Procurement</w:t>
      </w:r>
    </w:p>
    <w:p w14:paraId="13721905" w14:textId="77777777" w:rsidR="007A0CDC" w:rsidRPr="00D56883" w:rsidRDefault="007A0CDC" w:rsidP="007A0CDC">
      <w:pPr>
        <w:rPr>
          <w:rFonts w:ascii="Arial" w:hAnsi="Arial" w:cs="Arial"/>
          <w:b/>
          <w:sz w:val="22"/>
          <w:szCs w:val="22"/>
        </w:rPr>
      </w:pPr>
    </w:p>
    <w:p w14:paraId="1B368167" w14:textId="2CE46DF9" w:rsidR="007A0CDC" w:rsidRPr="00D56883" w:rsidRDefault="007A0CDC" w:rsidP="007A0CDC">
      <w:pPr>
        <w:rPr>
          <w:rFonts w:ascii="Arial" w:hAnsi="Arial" w:cs="Arial"/>
          <w:sz w:val="22"/>
          <w:szCs w:val="22"/>
        </w:rPr>
      </w:pPr>
      <w:r w:rsidRPr="00D56883">
        <w:rPr>
          <w:rFonts w:ascii="Arial" w:hAnsi="Arial" w:cs="Arial"/>
          <w:sz w:val="22"/>
          <w:szCs w:val="22"/>
        </w:rPr>
        <w:t>Various parties in the Trust are responsible for the procurement process</w:t>
      </w:r>
      <w:r w:rsidR="00181E4F" w:rsidRPr="00D56883">
        <w:rPr>
          <w:rFonts w:ascii="Arial" w:hAnsi="Arial" w:cs="Arial"/>
          <w:sz w:val="22"/>
          <w:szCs w:val="22"/>
        </w:rPr>
        <w:t xml:space="preserve">. </w:t>
      </w:r>
      <w:r w:rsidR="00827BCA">
        <w:rPr>
          <w:rFonts w:ascii="Arial" w:hAnsi="Arial" w:cs="Arial"/>
          <w:sz w:val="22"/>
          <w:szCs w:val="22"/>
        </w:rPr>
        <w:t>Divisions and Hosted Organisation of the Trust should develop medical device procurement procedures that link with and complement the</w:t>
      </w:r>
      <w:r w:rsidRPr="00D56883">
        <w:rPr>
          <w:rFonts w:ascii="Arial" w:hAnsi="Arial" w:cs="Arial"/>
          <w:sz w:val="22"/>
          <w:szCs w:val="22"/>
        </w:rPr>
        <w:t xml:space="preserve"> Trust process for the selection and acquisition of medical / equipment </w:t>
      </w:r>
      <w:r w:rsidR="00827BCA">
        <w:rPr>
          <w:rFonts w:ascii="Arial" w:hAnsi="Arial" w:cs="Arial"/>
          <w:sz w:val="22"/>
          <w:szCs w:val="22"/>
        </w:rPr>
        <w:t>which are outlined in Appendices 2 and 3. Taken together, these processes will</w:t>
      </w:r>
      <w:r w:rsidRPr="00D56883">
        <w:rPr>
          <w:rFonts w:ascii="Arial" w:hAnsi="Arial" w:cs="Arial"/>
          <w:sz w:val="22"/>
          <w:szCs w:val="22"/>
        </w:rPr>
        <w:t xml:space="preserve"> ensure:</w:t>
      </w:r>
    </w:p>
    <w:p w14:paraId="150F02D2" w14:textId="77777777" w:rsidR="007A0CDC" w:rsidRPr="00D56883" w:rsidRDefault="007A0CDC" w:rsidP="007A0CDC">
      <w:pPr>
        <w:rPr>
          <w:rFonts w:ascii="Arial" w:hAnsi="Arial" w:cs="Arial"/>
          <w:sz w:val="22"/>
          <w:szCs w:val="22"/>
        </w:rPr>
      </w:pPr>
    </w:p>
    <w:p w14:paraId="7BEBE0D1" w14:textId="77777777" w:rsidR="00181E4F" w:rsidRPr="00D56883" w:rsidRDefault="007A0CDC" w:rsidP="007A0CDC">
      <w:pPr>
        <w:rPr>
          <w:rFonts w:ascii="Arial" w:hAnsi="Arial" w:cs="Arial"/>
          <w:sz w:val="22"/>
          <w:szCs w:val="22"/>
        </w:rPr>
      </w:pPr>
      <w:r w:rsidRPr="00D56883">
        <w:rPr>
          <w:rFonts w:ascii="Arial" w:hAnsi="Arial" w:cs="Arial"/>
          <w:b/>
          <w:sz w:val="22"/>
          <w:szCs w:val="22"/>
        </w:rPr>
        <w:t>Value for money</w:t>
      </w:r>
      <w:r w:rsidRPr="00D56883">
        <w:rPr>
          <w:rFonts w:ascii="Arial" w:hAnsi="Arial" w:cs="Arial"/>
          <w:sz w:val="22"/>
          <w:szCs w:val="22"/>
        </w:rPr>
        <w:t xml:space="preserve"> – equipment that meets the needs of its professional and end users and compliance with Standing Financial Instructions / Standing Orders</w:t>
      </w:r>
      <w:r w:rsidR="00181E4F" w:rsidRPr="00D56883">
        <w:rPr>
          <w:rFonts w:ascii="Arial" w:hAnsi="Arial" w:cs="Arial"/>
          <w:sz w:val="22"/>
          <w:szCs w:val="22"/>
        </w:rPr>
        <w:t xml:space="preserve">. </w:t>
      </w:r>
    </w:p>
    <w:p w14:paraId="231CAA6A" w14:textId="77777777" w:rsidR="00181E4F" w:rsidRPr="00D56883" w:rsidRDefault="00181E4F" w:rsidP="007A0CDC">
      <w:pPr>
        <w:rPr>
          <w:rFonts w:ascii="Arial" w:hAnsi="Arial" w:cs="Arial"/>
          <w:sz w:val="22"/>
          <w:szCs w:val="22"/>
        </w:rPr>
      </w:pPr>
    </w:p>
    <w:p w14:paraId="1DC25AFC" w14:textId="77777777" w:rsidR="007A0CDC" w:rsidRPr="00D56883" w:rsidRDefault="007A0CDC" w:rsidP="007A0CDC">
      <w:pPr>
        <w:rPr>
          <w:rFonts w:ascii="Arial" w:hAnsi="Arial" w:cs="Arial"/>
          <w:sz w:val="22"/>
          <w:szCs w:val="22"/>
        </w:rPr>
      </w:pPr>
      <w:r w:rsidRPr="00D56883">
        <w:rPr>
          <w:rFonts w:ascii="Arial" w:hAnsi="Arial" w:cs="Arial"/>
          <w:sz w:val="22"/>
          <w:szCs w:val="22"/>
        </w:rPr>
        <w:t>To comply with the Trust’s Standing Financial Instructions, competitive tendering or quotes will be obtained when necessary. Device / equipment specifications should be provided by the requisitioning department to allow competitive quotes / tenders to be obtained.</w:t>
      </w:r>
    </w:p>
    <w:p w14:paraId="44292B0C" w14:textId="77777777" w:rsidR="007A0CDC" w:rsidRPr="00D56883" w:rsidRDefault="007A0CDC" w:rsidP="007A0CDC">
      <w:pPr>
        <w:rPr>
          <w:rFonts w:ascii="Arial" w:hAnsi="Arial" w:cs="Arial"/>
          <w:sz w:val="22"/>
          <w:szCs w:val="22"/>
        </w:rPr>
      </w:pPr>
    </w:p>
    <w:p w14:paraId="7A65395B" w14:textId="77777777" w:rsidR="007A0CDC" w:rsidRPr="00D56883" w:rsidRDefault="007A0CDC" w:rsidP="007A0CDC">
      <w:pPr>
        <w:rPr>
          <w:rFonts w:ascii="Arial" w:hAnsi="Arial" w:cs="Arial"/>
          <w:sz w:val="22"/>
          <w:szCs w:val="22"/>
        </w:rPr>
      </w:pPr>
      <w:r w:rsidRPr="00D56883">
        <w:rPr>
          <w:rFonts w:ascii="Arial" w:hAnsi="Arial" w:cs="Arial"/>
          <w:sz w:val="22"/>
          <w:szCs w:val="22"/>
        </w:rPr>
        <w:t>This process covers both new and replacement devices such as renting, borrowing, in-house manufacture, modification of in-house devices, refurbishment or “cannibalising”. Cannibalising is NOT to be considered a method of equipment procurement, merely a short term reaction to given changes in circumstance.</w:t>
      </w:r>
    </w:p>
    <w:p w14:paraId="18565BA3" w14:textId="77777777" w:rsidR="007A0CDC" w:rsidRPr="00D56883" w:rsidRDefault="007A0CDC" w:rsidP="007A0CDC">
      <w:pPr>
        <w:rPr>
          <w:rFonts w:ascii="Arial" w:hAnsi="Arial" w:cs="Arial"/>
          <w:sz w:val="22"/>
          <w:szCs w:val="22"/>
        </w:rPr>
      </w:pPr>
    </w:p>
    <w:p w14:paraId="44062E31" w14:textId="77777777" w:rsidR="007A0CDC" w:rsidRPr="00D56883" w:rsidRDefault="007A0CDC" w:rsidP="007A0CDC">
      <w:pPr>
        <w:rPr>
          <w:rFonts w:ascii="Arial" w:hAnsi="Arial" w:cs="Arial"/>
          <w:sz w:val="22"/>
          <w:szCs w:val="22"/>
        </w:rPr>
      </w:pPr>
      <w:r w:rsidRPr="00D56883">
        <w:rPr>
          <w:rFonts w:ascii="Arial" w:hAnsi="Arial" w:cs="Arial"/>
          <w:b/>
          <w:sz w:val="22"/>
          <w:szCs w:val="22"/>
        </w:rPr>
        <w:lastRenderedPageBreak/>
        <w:t xml:space="preserve">Procurement Checklist </w:t>
      </w:r>
      <w:r w:rsidRPr="00D56883">
        <w:rPr>
          <w:rFonts w:ascii="Arial" w:hAnsi="Arial" w:cs="Arial"/>
          <w:sz w:val="22"/>
          <w:szCs w:val="22"/>
        </w:rPr>
        <w:t>– should</w:t>
      </w:r>
      <w:r w:rsidRPr="00D56883">
        <w:rPr>
          <w:rFonts w:ascii="Arial" w:hAnsi="Arial" w:cs="Arial"/>
          <w:b/>
          <w:sz w:val="22"/>
          <w:szCs w:val="22"/>
        </w:rPr>
        <w:t xml:space="preserve"> </w:t>
      </w:r>
      <w:r w:rsidRPr="00D56883">
        <w:rPr>
          <w:rFonts w:ascii="Arial" w:hAnsi="Arial" w:cs="Arial"/>
          <w:sz w:val="22"/>
          <w:szCs w:val="22"/>
        </w:rPr>
        <w:t>be drawn up and followed in the specification / quotation / tendering stages of the procurement process. This will often be needed in addition to a technical equipment specification where that specification looks only at the primary functions and capabilities of a device.</w:t>
      </w:r>
    </w:p>
    <w:p w14:paraId="3C26ED8F" w14:textId="77777777" w:rsidR="00D56883" w:rsidRDefault="00D56883" w:rsidP="007A0CDC">
      <w:pPr>
        <w:rPr>
          <w:rFonts w:ascii="Arial" w:hAnsi="Arial" w:cs="Arial"/>
          <w:sz w:val="22"/>
          <w:szCs w:val="22"/>
        </w:rPr>
      </w:pPr>
    </w:p>
    <w:p w14:paraId="3C746609" w14:textId="77777777" w:rsidR="007A0CDC" w:rsidRPr="00D56883" w:rsidRDefault="007A0CDC" w:rsidP="007A0CDC">
      <w:pPr>
        <w:rPr>
          <w:rFonts w:ascii="Arial" w:hAnsi="Arial" w:cs="Arial"/>
          <w:sz w:val="22"/>
          <w:szCs w:val="22"/>
        </w:rPr>
      </w:pPr>
      <w:r w:rsidRPr="00D56883">
        <w:rPr>
          <w:rFonts w:ascii="Arial" w:hAnsi="Arial" w:cs="Arial"/>
          <w:sz w:val="22"/>
          <w:szCs w:val="22"/>
        </w:rPr>
        <w:t>Some examples of questions likely to be asked could include: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23"/>
        <w:gridCol w:w="1093"/>
      </w:tblGrid>
      <w:tr w:rsidR="007A0CDC" w:rsidRPr="00D56883" w14:paraId="156CDDBE" w14:textId="77777777" w:rsidTr="00D56883">
        <w:tc>
          <w:tcPr>
            <w:tcW w:w="8075" w:type="dxa"/>
          </w:tcPr>
          <w:p w14:paraId="587B2E00" w14:textId="77777777" w:rsidR="007A0CDC" w:rsidRPr="00D56883" w:rsidRDefault="007A0CDC" w:rsidP="007A0CDC">
            <w:pPr>
              <w:rPr>
                <w:rFonts w:ascii="Arial" w:hAnsi="Arial" w:cs="Arial"/>
                <w:sz w:val="22"/>
                <w:szCs w:val="22"/>
              </w:rPr>
            </w:pPr>
          </w:p>
        </w:tc>
        <w:tc>
          <w:tcPr>
            <w:tcW w:w="1105" w:type="dxa"/>
          </w:tcPr>
          <w:p w14:paraId="08A0A1D3" w14:textId="77777777" w:rsidR="007A0CDC" w:rsidRPr="00D56883" w:rsidRDefault="007A0CDC" w:rsidP="007A0CDC">
            <w:pPr>
              <w:rPr>
                <w:rFonts w:ascii="Arial" w:hAnsi="Arial" w:cs="Arial"/>
                <w:sz w:val="22"/>
                <w:szCs w:val="22"/>
              </w:rPr>
            </w:pPr>
            <w:r w:rsidRPr="00D56883">
              <w:rPr>
                <w:rFonts w:ascii="Arial" w:hAnsi="Arial" w:cs="Arial"/>
                <w:sz w:val="22"/>
                <w:szCs w:val="22"/>
              </w:rPr>
              <w:t>Yes / No</w:t>
            </w:r>
          </w:p>
        </w:tc>
      </w:tr>
      <w:tr w:rsidR="007A0CDC" w:rsidRPr="00D56883" w14:paraId="0A7326CA" w14:textId="77777777" w:rsidTr="00D56883">
        <w:tc>
          <w:tcPr>
            <w:tcW w:w="8075" w:type="dxa"/>
          </w:tcPr>
          <w:p w14:paraId="0C837D72" w14:textId="77777777" w:rsidR="007A0CDC" w:rsidRPr="00D56883" w:rsidRDefault="007A0CDC" w:rsidP="007A0CDC">
            <w:pPr>
              <w:rPr>
                <w:rFonts w:ascii="Arial" w:hAnsi="Arial" w:cs="Arial"/>
                <w:sz w:val="22"/>
                <w:szCs w:val="22"/>
              </w:rPr>
            </w:pPr>
            <w:r w:rsidRPr="00D56883">
              <w:rPr>
                <w:rFonts w:ascii="Arial" w:hAnsi="Arial" w:cs="Arial"/>
                <w:sz w:val="22"/>
                <w:szCs w:val="22"/>
              </w:rPr>
              <w:t>Will this replace existing equipment?</w:t>
            </w:r>
          </w:p>
        </w:tc>
        <w:tc>
          <w:tcPr>
            <w:tcW w:w="1105" w:type="dxa"/>
          </w:tcPr>
          <w:p w14:paraId="2B703377" w14:textId="77777777" w:rsidR="007A0CDC" w:rsidRPr="00D56883" w:rsidRDefault="007A0CDC" w:rsidP="007A0CDC">
            <w:pPr>
              <w:rPr>
                <w:rFonts w:ascii="Arial" w:hAnsi="Arial" w:cs="Arial"/>
                <w:sz w:val="22"/>
                <w:szCs w:val="22"/>
              </w:rPr>
            </w:pPr>
          </w:p>
        </w:tc>
      </w:tr>
      <w:tr w:rsidR="007A0CDC" w:rsidRPr="00D56883" w14:paraId="54B170A9" w14:textId="77777777" w:rsidTr="00D56883">
        <w:tc>
          <w:tcPr>
            <w:tcW w:w="8075" w:type="dxa"/>
          </w:tcPr>
          <w:p w14:paraId="7EA3BC97" w14:textId="77777777" w:rsidR="007A0CDC" w:rsidRPr="00D56883" w:rsidRDefault="007A0CDC" w:rsidP="007A0CDC">
            <w:pPr>
              <w:rPr>
                <w:rFonts w:ascii="Arial" w:hAnsi="Arial" w:cs="Arial"/>
                <w:sz w:val="22"/>
                <w:szCs w:val="22"/>
              </w:rPr>
            </w:pPr>
            <w:r w:rsidRPr="00D56883">
              <w:rPr>
                <w:rFonts w:ascii="Arial" w:hAnsi="Arial" w:cs="Arial"/>
                <w:sz w:val="22"/>
                <w:szCs w:val="22"/>
              </w:rPr>
              <w:t>Will it meet department’s requirements? (as per business case)</w:t>
            </w:r>
          </w:p>
        </w:tc>
        <w:tc>
          <w:tcPr>
            <w:tcW w:w="1105" w:type="dxa"/>
          </w:tcPr>
          <w:p w14:paraId="6A86E94F" w14:textId="77777777" w:rsidR="007A0CDC" w:rsidRPr="00D56883" w:rsidRDefault="007A0CDC" w:rsidP="007A0CDC">
            <w:pPr>
              <w:rPr>
                <w:rFonts w:ascii="Arial" w:hAnsi="Arial" w:cs="Arial"/>
                <w:sz w:val="22"/>
                <w:szCs w:val="22"/>
              </w:rPr>
            </w:pPr>
          </w:p>
        </w:tc>
      </w:tr>
      <w:tr w:rsidR="007A0CDC" w:rsidRPr="00D56883" w14:paraId="2B1F20B3" w14:textId="77777777" w:rsidTr="00D56883">
        <w:tc>
          <w:tcPr>
            <w:tcW w:w="8075" w:type="dxa"/>
          </w:tcPr>
          <w:p w14:paraId="363BF1FD" w14:textId="77777777" w:rsidR="007A0CDC" w:rsidRPr="00D56883" w:rsidRDefault="007A0CDC" w:rsidP="007A0CDC">
            <w:pPr>
              <w:rPr>
                <w:rFonts w:ascii="Arial" w:hAnsi="Arial" w:cs="Arial"/>
                <w:sz w:val="22"/>
                <w:szCs w:val="22"/>
              </w:rPr>
            </w:pPr>
            <w:r w:rsidRPr="00D56883">
              <w:rPr>
                <w:rFonts w:ascii="Arial" w:hAnsi="Arial" w:cs="Arial"/>
                <w:sz w:val="22"/>
                <w:szCs w:val="22"/>
              </w:rPr>
              <w:t>Are there Installation costs? (E.g. electrical sockets, workbenches, communication cables etc.)</w:t>
            </w:r>
          </w:p>
        </w:tc>
        <w:tc>
          <w:tcPr>
            <w:tcW w:w="1105" w:type="dxa"/>
          </w:tcPr>
          <w:p w14:paraId="34BF54A5" w14:textId="77777777" w:rsidR="007A0CDC" w:rsidRPr="00D56883" w:rsidRDefault="007A0CDC" w:rsidP="007A0CDC">
            <w:pPr>
              <w:rPr>
                <w:rFonts w:ascii="Arial" w:hAnsi="Arial" w:cs="Arial"/>
                <w:sz w:val="22"/>
                <w:szCs w:val="22"/>
              </w:rPr>
            </w:pPr>
          </w:p>
        </w:tc>
      </w:tr>
      <w:tr w:rsidR="007A0CDC" w:rsidRPr="00D56883" w14:paraId="7AAE3AA2" w14:textId="77777777" w:rsidTr="00D56883">
        <w:tc>
          <w:tcPr>
            <w:tcW w:w="8075" w:type="dxa"/>
          </w:tcPr>
          <w:p w14:paraId="643635F0" w14:textId="22A45169" w:rsidR="007A0CDC" w:rsidRPr="00D56883" w:rsidRDefault="007A0CDC" w:rsidP="007A0CDC">
            <w:pPr>
              <w:rPr>
                <w:rFonts w:ascii="Arial" w:hAnsi="Arial" w:cs="Arial"/>
                <w:sz w:val="22"/>
                <w:szCs w:val="22"/>
                <w:lang w:val="fr-FR"/>
              </w:rPr>
            </w:pPr>
            <w:r w:rsidRPr="00D56883">
              <w:rPr>
                <w:rFonts w:ascii="Arial" w:hAnsi="Arial" w:cs="Arial"/>
                <w:sz w:val="22"/>
                <w:szCs w:val="22"/>
              </w:rPr>
              <w:t xml:space="preserve">Have all accessories been requested? </w:t>
            </w:r>
            <w:r w:rsidRPr="00D56883">
              <w:rPr>
                <w:rFonts w:ascii="Arial" w:hAnsi="Arial" w:cs="Arial"/>
                <w:sz w:val="22"/>
                <w:szCs w:val="22"/>
                <w:lang w:val="fr-FR"/>
              </w:rPr>
              <w:t>(</w:t>
            </w:r>
            <w:r w:rsidR="00357932">
              <w:rPr>
                <w:rFonts w:ascii="Arial" w:hAnsi="Arial" w:cs="Arial"/>
                <w:sz w:val="22"/>
                <w:szCs w:val="22"/>
                <w:lang w:val="fr-FR"/>
              </w:rPr>
              <w:t xml:space="preserve">e.g. </w:t>
            </w:r>
            <w:r w:rsidRPr="00D56883">
              <w:rPr>
                <w:rFonts w:ascii="Arial" w:hAnsi="Arial" w:cs="Arial"/>
                <w:sz w:val="22"/>
                <w:szCs w:val="22"/>
                <w:lang w:val="fr-FR"/>
              </w:rPr>
              <w:t>stands, trolleys etc.)</w:t>
            </w:r>
          </w:p>
        </w:tc>
        <w:tc>
          <w:tcPr>
            <w:tcW w:w="1105" w:type="dxa"/>
          </w:tcPr>
          <w:p w14:paraId="0EC019E6" w14:textId="77777777" w:rsidR="007A0CDC" w:rsidRPr="00D56883" w:rsidRDefault="007A0CDC" w:rsidP="007A0CDC">
            <w:pPr>
              <w:rPr>
                <w:rFonts w:ascii="Arial" w:hAnsi="Arial" w:cs="Arial"/>
                <w:sz w:val="22"/>
                <w:szCs w:val="22"/>
                <w:lang w:val="fr-FR"/>
              </w:rPr>
            </w:pPr>
          </w:p>
        </w:tc>
      </w:tr>
      <w:tr w:rsidR="007A0CDC" w:rsidRPr="00D56883" w14:paraId="16C1ECE7" w14:textId="77777777" w:rsidTr="00D56883">
        <w:tc>
          <w:tcPr>
            <w:tcW w:w="8075" w:type="dxa"/>
          </w:tcPr>
          <w:p w14:paraId="090C4DE5" w14:textId="77777777" w:rsidR="007A0CDC" w:rsidRPr="00D56883" w:rsidRDefault="007A0CDC" w:rsidP="007A0CDC">
            <w:pPr>
              <w:rPr>
                <w:rFonts w:ascii="Arial" w:hAnsi="Arial" w:cs="Arial"/>
                <w:sz w:val="22"/>
                <w:szCs w:val="22"/>
              </w:rPr>
            </w:pPr>
            <w:r w:rsidRPr="00D56883">
              <w:rPr>
                <w:rFonts w:ascii="Arial" w:hAnsi="Arial" w:cs="Arial"/>
                <w:sz w:val="22"/>
                <w:szCs w:val="22"/>
              </w:rPr>
              <w:t xml:space="preserve">Have running costs been considered? (Disposables, extra staff, capital charges)            </w:t>
            </w:r>
          </w:p>
        </w:tc>
        <w:tc>
          <w:tcPr>
            <w:tcW w:w="1105" w:type="dxa"/>
          </w:tcPr>
          <w:p w14:paraId="3814F32E" w14:textId="77777777" w:rsidR="007A0CDC" w:rsidRPr="00D56883" w:rsidRDefault="007A0CDC" w:rsidP="007A0CDC">
            <w:pPr>
              <w:rPr>
                <w:rFonts w:ascii="Arial" w:hAnsi="Arial" w:cs="Arial"/>
                <w:sz w:val="22"/>
                <w:szCs w:val="22"/>
              </w:rPr>
            </w:pPr>
          </w:p>
        </w:tc>
      </w:tr>
      <w:tr w:rsidR="00347AF0" w:rsidRPr="00D56883" w14:paraId="4E716CA5" w14:textId="77777777" w:rsidTr="00D56883">
        <w:tc>
          <w:tcPr>
            <w:tcW w:w="8075" w:type="dxa"/>
          </w:tcPr>
          <w:p w14:paraId="28AA0E72" w14:textId="77777777" w:rsidR="00347AF0" w:rsidRPr="00D56883" w:rsidRDefault="00347AF0" w:rsidP="007A0CDC">
            <w:pPr>
              <w:rPr>
                <w:rFonts w:ascii="Arial" w:hAnsi="Arial" w:cs="Arial"/>
                <w:sz w:val="22"/>
                <w:szCs w:val="22"/>
              </w:rPr>
            </w:pPr>
          </w:p>
        </w:tc>
        <w:tc>
          <w:tcPr>
            <w:tcW w:w="1105" w:type="dxa"/>
          </w:tcPr>
          <w:p w14:paraId="1EF8EB8E" w14:textId="77777777" w:rsidR="00347AF0" w:rsidRPr="00D56883" w:rsidRDefault="00347AF0" w:rsidP="007A0CDC">
            <w:pPr>
              <w:rPr>
                <w:rFonts w:ascii="Arial" w:hAnsi="Arial" w:cs="Arial"/>
                <w:sz w:val="22"/>
                <w:szCs w:val="22"/>
              </w:rPr>
            </w:pPr>
            <w:r w:rsidRPr="00D56883">
              <w:rPr>
                <w:rFonts w:ascii="Arial" w:hAnsi="Arial" w:cs="Arial"/>
                <w:sz w:val="22"/>
                <w:szCs w:val="22"/>
              </w:rPr>
              <w:t>Yes / No</w:t>
            </w:r>
          </w:p>
        </w:tc>
      </w:tr>
      <w:tr w:rsidR="007A0CDC" w:rsidRPr="00D56883" w14:paraId="19DE3047" w14:textId="77777777" w:rsidTr="00D56883">
        <w:tc>
          <w:tcPr>
            <w:tcW w:w="8075" w:type="dxa"/>
          </w:tcPr>
          <w:p w14:paraId="7061C969" w14:textId="77777777" w:rsidR="007A0CDC" w:rsidRPr="00D56883" w:rsidRDefault="007A0CDC" w:rsidP="007A0CDC">
            <w:pPr>
              <w:rPr>
                <w:rFonts w:ascii="Arial" w:hAnsi="Arial" w:cs="Arial"/>
                <w:sz w:val="22"/>
                <w:szCs w:val="22"/>
              </w:rPr>
            </w:pPr>
            <w:r w:rsidRPr="00D56883">
              <w:rPr>
                <w:rFonts w:ascii="Arial" w:hAnsi="Arial" w:cs="Arial"/>
                <w:sz w:val="22"/>
                <w:szCs w:val="22"/>
              </w:rPr>
              <w:t>Are there any training costs involved?</w:t>
            </w:r>
          </w:p>
        </w:tc>
        <w:tc>
          <w:tcPr>
            <w:tcW w:w="1105" w:type="dxa"/>
          </w:tcPr>
          <w:p w14:paraId="7278A851" w14:textId="77777777" w:rsidR="007A0CDC" w:rsidRPr="00D56883" w:rsidRDefault="007A0CDC" w:rsidP="007A0CDC">
            <w:pPr>
              <w:rPr>
                <w:rFonts w:ascii="Arial" w:hAnsi="Arial" w:cs="Arial"/>
                <w:sz w:val="22"/>
                <w:szCs w:val="22"/>
              </w:rPr>
            </w:pPr>
          </w:p>
        </w:tc>
      </w:tr>
      <w:tr w:rsidR="007A0CDC" w:rsidRPr="00E75CC8" w14:paraId="260EB435" w14:textId="77777777" w:rsidTr="00D56883">
        <w:tc>
          <w:tcPr>
            <w:tcW w:w="8075" w:type="dxa"/>
          </w:tcPr>
          <w:p w14:paraId="7BEEC937" w14:textId="77777777" w:rsidR="007A0CDC" w:rsidRPr="00D56883" w:rsidRDefault="007A0CDC" w:rsidP="007A0CDC">
            <w:pPr>
              <w:rPr>
                <w:rFonts w:ascii="Arial" w:hAnsi="Arial" w:cs="Arial"/>
                <w:sz w:val="22"/>
                <w:szCs w:val="22"/>
              </w:rPr>
            </w:pPr>
            <w:r w:rsidRPr="00D56883">
              <w:rPr>
                <w:rFonts w:ascii="Arial" w:hAnsi="Arial" w:cs="Arial"/>
                <w:sz w:val="22"/>
                <w:szCs w:val="22"/>
              </w:rPr>
              <w:t>Is regular maintenance or decontamination required?</w:t>
            </w:r>
          </w:p>
        </w:tc>
        <w:tc>
          <w:tcPr>
            <w:tcW w:w="1105" w:type="dxa"/>
          </w:tcPr>
          <w:p w14:paraId="12AA3061" w14:textId="77777777" w:rsidR="007A0CDC" w:rsidRPr="00E75CC8" w:rsidRDefault="007A0CDC" w:rsidP="007A0CDC">
            <w:pPr>
              <w:rPr>
                <w:rFonts w:ascii="Arial" w:hAnsi="Arial" w:cs="Arial"/>
              </w:rPr>
            </w:pPr>
          </w:p>
        </w:tc>
      </w:tr>
      <w:tr w:rsidR="007A0CDC" w:rsidRPr="00E75CC8" w14:paraId="4409E773" w14:textId="77777777" w:rsidTr="00D56883">
        <w:tc>
          <w:tcPr>
            <w:tcW w:w="8075" w:type="dxa"/>
            <w:tcBorders>
              <w:bottom w:val="single" w:sz="4" w:space="0" w:color="auto"/>
            </w:tcBorders>
          </w:tcPr>
          <w:p w14:paraId="1D242D39" w14:textId="77777777" w:rsidR="007A0CDC" w:rsidRPr="00D56883" w:rsidRDefault="007A0CDC" w:rsidP="007A0CDC">
            <w:pPr>
              <w:rPr>
                <w:rFonts w:ascii="Arial" w:hAnsi="Arial" w:cs="Arial"/>
                <w:sz w:val="22"/>
                <w:szCs w:val="22"/>
              </w:rPr>
            </w:pPr>
            <w:r w:rsidRPr="00D56883">
              <w:rPr>
                <w:rFonts w:ascii="Arial" w:hAnsi="Arial" w:cs="Arial"/>
                <w:sz w:val="22"/>
                <w:szCs w:val="22"/>
              </w:rPr>
              <w:t>If yes, is funding available (on average 10% of purchase cost)</w:t>
            </w:r>
          </w:p>
        </w:tc>
        <w:tc>
          <w:tcPr>
            <w:tcW w:w="1105" w:type="dxa"/>
            <w:tcBorders>
              <w:bottom w:val="single" w:sz="4" w:space="0" w:color="auto"/>
            </w:tcBorders>
          </w:tcPr>
          <w:p w14:paraId="0FE7A0A1" w14:textId="77777777" w:rsidR="007A0CDC" w:rsidRPr="00D56883" w:rsidRDefault="007A0CDC" w:rsidP="007A0CDC">
            <w:pPr>
              <w:rPr>
                <w:rFonts w:ascii="Arial" w:hAnsi="Arial" w:cs="Arial"/>
                <w:sz w:val="22"/>
                <w:szCs w:val="22"/>
              </w:rPr>
            </w:pPr>
          </w:p>
        </w:tc>
      </w:tr>
      <w:tr w:rsidR="007A0CDC" w:rsidRPr="00E75CC8" w14:paraId="72C4A58F" w14:textId="77777777" w:rsidTr="00D56883">
        <w:tc>
          <w:tcPr>
            <w:tcW w:w="8075" w:type="dxa"/>
            <w:shd w:val="clear" w:color="auto" w:fill="FFFFFF"/>
          </w:tcPr>
          <w:p w14:paraId="4B011200" w14:textId="77777777" w:rsidR="007A0CDC" w:rsidRPr="00D56883" w:rsidRDefault="007A0CDC" w:rsidP="007A0CDC">
            <w:pPr>
              <w:rPr>
                <w:rFonts w:ascii="Arial" w:hAnsi="Arial" w:cs="Arial"/>
                <w:sz w:val="22"/>
                <w:szCs w:val="22"/>
              </w:rPr>
            </w:pPr>
            <w:r w:rsidRPr="00D56883">
              <w:rPr>
                <w:rFonts w:ascii="Arial" w:hAnsi="Arial" w:cs="Arial"/>
                <w:sz w:val="22"/>
                <w:szCs w:val="22"/>
              </w:rPr>
              <w:t>Does the supplier require remote access to any computer system to maintain the equipment?</w:t>
            </w:r>
          </w:p>
        </w:tc>
        <w:tc>
          <w:tcPr>
            <w:tcW w:w="1105" w:type="dxa"/>
            <w:shd w:val="clear" w:color="auto" w:fill="FFFFFF"/>
          </w:tcPr>
          <w:p w14:paraId="031C6112" w14:textId="77777777" w:rsidR="007A0CDC" w:rsidRPr="00D56883" w:rsidRDefault="007A0CDC" w:rsidP="007A0CDC">
            <w:pPr>
              <w:rPr>
                <w:rFonts w:ascii="Arial" w:hAnsi="Arial" w:cs="Arial"/>
                <w:sz w:val="22"/>
                <w:szCs w:val="22"/>
              </w:rPr>
            </w:pPr>
          </w:p>
        </w:tc>
      </w:tr>
      <w:tr w:rsidR="007A0CDC" w:rsidRPr="00E75CC8" w14:paraId="334389D1" w14:textId="77777777" w:rsidTr="00D56883">
        <w:tc>
          <w:tcPr>
            <w:tcW w:w="8075" w:type="dxa"/>
            <w:shd w:val="clear" w:color="auto" w:fill="FFFFFF"/>
          </w:tcPr>
          <w:p w14:paraId="7D105DBA" w14:textId="77777777" w:rsidR="007A0CDC" w:rsidRPr="00D56883" w:rsidRDefault="007A0CDC" w:rsidP="007A0CDC">
            <w:pPr>
              <w:rPr>
                <w:rFonts w:ascii="Arial" w:hAnsi="Arial" w:cs="Arial"/>
                <w:sz w:val="22"/>
                <w:szCs w:val="22"/>
              </w:rPr>
            </w:pPr>
            <w:r w:rsidRPr="00D56883">
              <w:rPr>
                <w:rFonts w:ascii="Arial" w:hAnsi="Arial" w:cs="Arial"/>
                <w:sz w:val="22"/>
                <w:szCs w:val="22"/>
              </w:rPr>
              <w:t>If yes, then a Code of Connection agreement is required for access to the NHS Wales Network</w:t>
            </w:r>
          </w:p>
        </w:tc>
        <w:tc>
          <w:tcPr>
            <w:tcW w:w="1105" w:type="dxa"/>
            <w:shd w:val="clear" w:color="auto" w:fill="FFFFFF"/>
          </w:tcPr>
          <w:p w14:paraId="77E8A65F" w14:textId="77777777" w:rsidR="007A0CDC" w:rsidRPr="00D56883" w:rsidRDefault="007A0CDC" w:rsidP="007A0CDC">
            <w:pPr>
              <w:rPr>
                <w:rFonts w:ascii="Arial" w:hAnsi="Arial" w:cs="Arial"/>
                <w:sz w:val="22"/>
                <w:szCs w:val="22"/>
              </w:rPr>
            </w:pPr>
          </w:p>
        </w:tc>
      </w:tr>
      <w:tr w:rsidR="007A0CDC" w:rsidRPr="00E75CC8" w14:paraId="4A6590A2" w14:textId="77777777" w:rsidTr="00D56883">
        <w:tc>
          <w:tcPr>
            <w:tcW w:w="8075" w:type="dxa"/>
          </w:tcPr>
          <w:p w14:paraId="410AE1C8" w14:textId="77777777" w:rsidR="007A0CDC" w:rsidRPr="00D56883" w:rsidRDefault="007A0CDC" w:rsidP="007A0CDC">
            <w:pPr>
              <w:rPr>
                <w:rFonts w:ascii="Arial" w:hAnsi="Arial" w:cs="Arial"/>
                <w:sz w:val="22"/>
                <w:szCs w:val="22"/>
              </w:rPr>
            </w:pPr>
            <w:r w:rsidRPr="00D56883">
              <w:rPr>
                <w:rFonts w:ascii="Arial" w:hAnsi="Arial" w:cs="Arial"/>
                <w:sz w:val="22"/>
                <w:szCs w:val="22"/>
              </w:rPr>
              <w:t>Will the equipment be in contact with intact skin, non intact skin, mucous membranes?</w:t>
            </w:r>
          </w:p>
        </w:tc>
        <w:tc>
          <w:tcPr>
            <w:tcW w:w="1105" w:type="dxa"/>
          </w:tcPr>
          <w:p w14:paraId="59847ABD" w14:textId="77777777" w:rsidR="007A0CDC" w:rsidRPr="00D56883" w:rsidRDefault="007A0CDC" w:rsidP="007A0CDC">
            <w:pPr>
              <w:rPr>
                <w:rFonts w:ascii="Arial" w:hAnsi="Arial" w:cs="Arial"/>
                <w:sz w:val="22"/>
                <w:szCs w:val="22"/>
              </w:rPr>
            </w:pPr>
          </w:p>
        </w:tc>
      </w:tr>
      <w:tr w:rsidR="007A0CDC" w:rsidRPr="00E75CC8" w14:paraId="76A0852B" w14:textId="77777777" w:rsidTr="00D56883">
        <w:tc>
          <w:tcPr>
            <w:tcW w:w="8075" w:type="dxa"/>
          </w:tcPr>
          <w:p w14:paraId="356A66E0" w14:textId="77777777" w:rsidR="007A0CDC" w:rsidRPr="00D56883" w:rsidRDefault="007A0CDC" w:rsidP="007A0CDC">
            <w:pPr>
              <w:rPr>
                <w:rFonts w:ascii="Arial" w:hAnsi="Arial" w:cs="Arial"/>
                <w:sz w:val="22"/>
                <w:szCs w:val="22"/>
              </w:rPr>
            </w:pPr>
            <w:r w:rsidRPr="00D56883">
              <w:rPr>
                <w:rFonts w:ascii="Arial" w:hAnsi="Arial" w:cs="Arial"/>
                <w:sz w:val="22"/>
                <w:szCs w:val="22"/>
              </w:rPr>
              <w:t>What are manufacturer guidelines for decontamination (cleaning, disinfection, sterilisation) and can this be met within current Trust policy or existing facilities?</w:t>
            </w:r>
          </w:p>
        </w:tc>
        <w:tc>
          <w:tcPr>
            <w:tcW w:w="1105" w:type="dxa"/>
          </w:tcPr>
          <w:p w14:paraId="4DF978EA" w14:textId="77777777" w:rsidR="007A0CDC" w:rsidRPr="00D56883" w:rsidRDefault="007A0CDC" w:rsidP="007A0CDC">
            <w:pPr>
              <w:rPr>
                <w:rFonts w:ascii="Arial" w:hAnsi="Arial" w:cs="Arial"/>
                <w:sz w:val="22"/>
                <w:szCs w:val="22"/>
              </w:rPr>
            </w:pPr>
          </w:p>
        </w:tc>
      </w:tr>
      <w:tr w:rsidR="007A0CDC" w:rsidRPr="00E75CC8" w14:paraId="78A4E7FE" w14:textId="77777777" w:rsidTr="00D56883">
        <w:tc>
          <w:tcPr>
            <w:tcW w:w="8075" w:type="dxa"/>
          </w:tcPr>
          <w:p w14:paraId="0721AC80" w14:textId="77777777" w:rsidR="007A0CDC" w:rsidRPr="00D56883" w:rsidRDefault="007A0CDC" w:rsidP="007A0CDC">
            <w:pPr>
              <w:rPr>
                <w:rFonts w:ascii="Arial" w:hAnsi="Arial" w:cs="Arial"/>
                <w:sz w:val="22"/>
                <w:szCs w:val="22"/>
              </w:rPr>
            </w:pPr>
            <w:r w:rsidRPr="00D56883">
              <w:rPr>
                <w:rFonts w:ascii="Arial" w:hAnsi="Arial" w:cs="Arial"/>
                <w:sz w:val="22"/>
                <w:szCs w:val="22"/>
              </w:rPr>
              <w:t>Is the equipment CE marked and does it comply with relevant Standards?</w:t>
            </w:r>
          </w:p>
        </w:tc>
        <w:tc>
          <w:tcPr>
            <w:tcW w:w="1105" w:type="dxa"/>
          </w:tcPr>
          <w:p w14:paraId="31E350F0" w14:textId="77777777" w:rsidR="007A0CDC" w:rsidRPr="00D56883" w:rsidRDefault="007A0CDC" w:rsidP="007A0CDC">
            <w:pPr>
              <w:rPr>
                <w:rFonts w:ascii="Arial" w:hAnsi="Arial" w:cs="Arial"/>
                <w:sz w:val="22"/>
                <w:szCs w:val="22"/>
              </w:rPr>
            </w:pPr>
          </w:p>
        </w:tc>
      </w:tr>
      <w:tr w:rsidR="007A0CDC" w:rsidRPr="00E75CC8" w14:paraId="00B41B78" w14:textId="77777777" w:rsidTr="00D56883">
        <w:tc>
          <w:tcPr>
            <w:tcW w:w="8075" w:type="dxa"/>
          </w:tcPr>
          <w:p w14:paraId="6964EF2F" w14:textId="77777777" w:rsidR="007A0CDC" w:rsidRPr="00D56883" w:rsidRDefault="007A0CDC" w:rsidP="007A0CDC">
            <w:pPr>
              <w:rPr>
                <w:rFonts w:ascii="Arial" w:hAnsi="Arial" w:cs="Arial"/>
                <w:sz w:val="22"/>
                <w:szCs w:val="22"/>
              </w:rPr>
            </w:pPr>
            <w:r w:rsidRPr="00D56883">
              <w:rPr>
                <w:rFonts w:ascii="Arial" w:hAnsi="Arial" w:cs="Arial"/>
                <w:sz w:val="22"/>
                <w:szCs w:val="22"/>
              </w:rPr>
              <w:t>Overall, is equipment considered satisfactory?</w:t>
            </w:r>
          </w:p>
        </w:tc>
        <w:tc>
          <w:tcPr>
            <w:tcW w:w="1105" w:type="dxa"/>
          </w:tcPr>
          <w:p w14:paraId="6038DE46" w14:textId="77777777" w:rsidR="007A0CDC" w:rsidRPr="00D56883" w:rsidRDefault="007A0CDC" w:rsidP="007A0CDC">
            <w:pPr>
              <w:rPr>
                <w:rFonts w:ascii="Arial" w:hAnsi="Arial" w:cs="Arial"/>
                <w:sz w:val="22"/>
                <w:szCs w:val="22"/>
              </w:rPr>
            </w:pPr>
          </w:p>
        </w:tc>
      </w:tr>
      <w:tr w:rsidR="007A0CDC" w:rsidRPr="00E75CC8" w14:paraId="2490632B" w14:textId="77777777" w:rsidTr="00D56883">
        <w:tc>
          <w:tcPr>
            <w:tcW w:w="8075" w:type="dxa"/>
          </w:tcPr>
          <w:p w14:paraId="188E7D9F" w14:textId="77777777" w:rsidR="007A0CDC" w:rsidRPr="00D56883" w:rsidRDefault="007A0CDC" w:rsidP="007A0CDC">
            <w:pPr>
              <w:rPr>
                <w:rFonts w:ascii="Arial" w:hAnsi="Arial" w:cs="Arial"/>
                <w:sz w:val="22"/>
                <w:szCs w:val="22"/>
              </w:rPr>
            </w:pPr>
            <w:r w:rsidRPr="00D56883">
              <w:rPr>
                <w:rFonts w:ascii="Arial" w:hAnsi="Arial" w:cs="Arial"/>
                <w:sz w:val="22"/>
                <w:szCs w:val="22"/>
              </w:rPr>
              <w:t>Have safer alternatives been considered (as required by the Health and Safety (Sharp Instruments in Healthcare) Regulations 2013?</w:t>
            </w:r>
          </w:p>
        </w:tc>
        <w:tc>
          <w:tcPr>
            <w:tcW w:w="1105" w:type="dxa"/>
          </w:tcPr>
          <w:p w14:paraId="2D760AFD" w14:textId="77777777" w:rsidR="007A0CDC" w:rsidRPr="00D56883" w:rsidRDefault="007A0CDC" w:rsidP="007A0CDC">
            <w:pPr>
              <w:rPr>
                <w:rFonts w:ascii="Arial" w:hAnsi="Arial" w:cs="Arial"/>
                <w:sz w:val="22"/>
                <w:szCs w:val="22"/>
              </w:rPr>
            </w:pPr>
          </w:p>
        </w:tc>
      </w:tr>
      <w:tr w:rsidR="007A0CDC" w:rsidRPr="00E75CC8" w14:paraId="07F46965" w14:textId="77777777" w:rsidTr="00D56883">
        <w:tc>
          <w:tcPr>
            <w:tcW w:w="8075" w:type="dxa"/>
          </w:tcPr>
          <w:p w14:paraId="52391CE2" w14:textId="77777777" w:rsidR="007A0CDC" w:rsidRPr="00D56883" w:rsidRDefault="007A0CDC" w:rsidP="007A0CDC">
            <w:pPr>
              <w:rPr>
                <w:rFonts w:ascii="Arial" w:hAnsi="Arial" w:cs="Arial"/>
                <w:sz w:val="22"/>
                <w:szCs w:val="22"/>
              </w:rPr>
            </w:pPr>
            <w:r w:rsidRPr="00D56883">
              <w:rPr>
                <w:rFonts w:ascii="Arial" w:hAnsi="Arial" w:cs="Arial"/>
                <w:sz w:val="22"/>
                <w:szCs w:val="22"/>
              </w:rPr>
              <w:t>Have disposal costs been calculated and impact assessment completed</w:t>
            </w:r>
          </w:p>
        </w:tc>
        <w:tc>
          <w:tcPr>
            <w:tcW w:w="1105" w:type="dxa"/>
          </w:tcPr>
          <w:p w14:paraId="7415EB65" w14:textId="77777777" w:rsidR="007A0CDC" w:rsidRPr="00D56883" w:rsidRDefault="007A0CDC" w:rsidP="007A0CDC">
            <w:pPr>
              <w:rPr>
                <w:rFonts w:ascii="Arial" w:hAnsi="Arial" w:cs="Arial"/>
                <w:sz w:val="22"/>
                <w:szCs w:val="22"/>
              </w:rPr>
            </w:pPr>
          </w:p>
        </w:tc>
      </w:tr>
    </w:tbl>
    <w:p w14:paraId="467C0A27" w14:textId="77777777" w:rsidR="00D56883" w:rsidRDefault="00D56883" w:rsidP="007A0CDC">
      <w:pPr>
        <w:rPr>
          <w:rFonts w:ascii="Arial" w:hAnsi="Arial" w:cs="Arial"/>
        </w:rPr>
      </w:pPr>
    </w:p>
    <w:p w14:paraId="1F9E586E" w14:textId="10AFFAF6" w:rsidR="007A0CDC" w:rsidRPr="00D56883" w:rsidRDefault="007A0CDC" w:rsidP="007A0CDC">
      <w:pPr>
        <w:rPr>
          <w:rFonts w:ascii="Arial" w:hAnsi="Arial" w:cs="Arial"/>
          <w:sz w:val="22"/>
          <w:szCs w:val="22"/>
        </w:rPr>
      </w:pPr>
      <w:r w:rsidRPr="00D56883">
        <w:rPr>
          <w:rFonts w:ascii="Arial" w:hAnsi="Arial" w:cs="Arial"/>
          <w:sz w:val="22"/>
          <w:szCs w:val="22"/>
        </w:rPr>
        <w:t xml:space="preserve">The Trust procurement department will send a Pre-Acquisition Questionnaire (PAQ) form to the prospective supplier; the form includes information relating to safety and infection control to enable the purchaser to make an informed decision as to whether to proceed with the particular purchase. </w:t>
      </w:r>
      <w:r w:rsidR="004307E4" w:rsidRPr="004307E4">
        <w:rPr>
          <w:rFonts w:ascii="Arial" w:hAnsi="Arial" w:cs="Arial"/>
        </w:rPr>
        <w:t>Guidance should be sought at the tendering stage of procurement from the manufacturer concerning decontamination (cleaning, disinfection, sterilisation), to ensure the manufacturer’s instructions can be met.</w:t>
      </w:r>
      <w:r w:rsidR="004307E4" w:rsidRPr="004307E4">
        <w:rPr>
          <w:rFonts w:cs="Arial"/>
          <w:sz w:val="22"/>
          <w:szCs w:val="22"/>
        </w:rPr>
        <w:t xml:space="preserve"> </w:t>
      </w:r>
      <w:r w:rsidRPr="00D56883">
        <w:rPr>
          <w:rFonts w:ascii="Arial" w:hAnsi="Arial" w:cs="Arial"/>
          <w:sz w:val="22"/>
          <w:szCs w:val="22"/>
        </w:rPr>
        <w:t xml:space="preserve">This must be carried out for every purchase of medical devices, regardless of funding route or cost. A link to the PAQ form can be found </w:t>
      </w:r>
      <w:hyperlink r:id="rId17" w:history="1">
        <w:r w:rsidRPr="00D56883">
          <w:rPr>
            <w:rStyle w:val="Hyperlink"/>
            <w:rFonts w:ascii="Arial" w:hAnsi="Arial" w:cs="Arial"/>
            <w:sz w:val="22"/>
            <w:szCs w:val="22"/>
          </w:rPr>
          <w:t>here</w:t>
        </w:r>
      </w:hyperlink>
      <w:r w:rsidRPr="00D56883">
        <w:rPr>
          <w:rFonts w:ascii="Arial" w:hAnsi="Arial" w:cs="Arial"/>
          <w:sz w:val="22"/>
          <w:szCs w:val="22"/>
        </w:rPr>
        <w:t xml:space="preserve">. The completed PAQ form will require a pass response from relevant specialists (e.g. </w:t>
      </w:r>
      <w:r w:rsidR="00964A7F">
        <w:rPr>
          <w:rFonts w:ascii="Arial" w:hAnsi="Arial" w:cs="Arial"/>
          <w:sz w:val="22"/>
          <w:szCs w:val="22"/>
        </w:rPr>
        <w:t>Medical</w:t>
      </w:r>
      <w:r w:rsidR="003A414B">
        <w:rPr>
          <w:rFonts w:ascii="Arial" w:hAnsi="Arial" w:cs="Arial"/>
          <w:sz w:val="22"/>
          <w:szCs w:val="22"/>
        </w:rPr>
        <w:t xml:space="preserve"> Devices Officer</w:t>
      </w:r>
      <w:r w:rsidR="00964A7F">
        <w:rPr>
          <w:rFonts w:ascii="Arial" w:hAnsi="Arial" w:cs="Arial"/>
          <w:sz w:val="22"/>
          <w:szCs w:val="22"/>
        </w:rPr>
        <w:t xml:space="preserve">, </w:t>
      </w:r>
      <w:r w:rsidRPr="00D56883">
        <w:rPr>
          <w:rFonts w:ascii="Arial" w:hAnsi="Arial" w:cs="Arial"/>
          <w:sz w:val="22"/>
          <w:szCs w:val="22"/>
        </w:rPr>
        <w:t xml:space="preserve">Medical Physics, Infection Prevention and Control) before proceeding to purchase. A link to the Pass / Fail Form can be found </w:t>
      </w:r>
      <w:hyperlink r:id="rId18" w:history="1">
        <w:r w:rsidRPr="00D56883">
          <w:rPr>
            <w:rStyle w:val="Hyperlink"/>
            <w:rFonts w:ascii="Arial" w:hAnsi="Arial" w:cs="Arial"/>
            <w:sz w:val="22"/>
            <w:szCs w:val="22"/>
          </w:rPr>
          <w:t>here</w:t>
        </w:r>
      </w:hyperlink>
      <w:r w:rsidRPr="00D56883">
        <w:rPr>
          <w:rFonts w:ascii="Arial" w:hAnsi="Arial" w:cs="Arial"/>
          <w:sz w:val="22"/>
          <w:szCs w:val="22"/>
        </w:rPr>
        <w:t>.</w:t>
      </w:r>
    </w:p>
    <w:p w14:paraId="18B33AC5" w14:textId="77777777" w:rsidR="007A0CDC" w:rsidRDefault="007A0CDC" w:rsidP="007A0CDC">
      <w:pPr>
        <w:rPr>
          <w:rFonts w:ascii="Arial" w:hAnsi="Arial" w:cs="Arial"/>
        </w:rPr>
      </w:pPr>
    </w:p>
    <w:p w14:paraId="2EE263FF" w14:textId="29ACF4BC" w:rsidR="007A0CDC" w:rsidRPr="00D56883" w:rsidRDefault="007A0CDC" w:rsidP="007A0CDC">
      <w:pPr>
        <w:rPr>
          <w:rFonts w:ascii="Arial" w:hAnsi="Arial" w:cs="Arial"/>
          <w:sz w:val="22"/>
          <w:szCs w:val="22"/>
        </w:rPr>
      </w:pPr>
      <w:r w:rsidRPr="00D56883">
        <w:rPr>
          <w:rFonts w:ascii="Arial" w:hAnsi="Arial" w:cs="Arial"/>
          <w:sz w:val="22"/>
          <w:szCs w:val="22"/>
        </w:rPr>
        <w:t xml:space="preserve">Example equipment procurement flowcharts are attached at Appendix </w:t>
      </w:r>
      <w:r w:rsidR="00827BCA">
        <w:rPr>
          <w:rFonts w:ascii="Arial" w:hAnsi="Arial" w:cs="Arial"/>
          <w:sz w:val="22"/>
          <w:szCs w:val="22"/>
        </w:rPr>
        <w:t>2</w:t>
      </w:r>
      <w:r w:rsidRPr="00D56883">
        <w:rPr>
          <w:rFonts w:ascii="Arial" w:hAnsi="Arial" w:cs="Arial"/>
          <w:sz w:val="22"/>
          <w:szCs w:val="22"/>
        </w:rPr>
        <w:t xml:space="preserve"> and </w:t>
      </w:r>
      <w:r w:rsidR="00827BCA">
        <w:rPr>
          <w:rFonts w:ascii="Arial" w:hAnsi="Arial" w:cs="Arial"/>
          <w:sz w:val="22"/>
          <w:szCs w:val="22"/>
        </w:rPr>
        <w:t>3</w:t>
      </w:r>
      <w:r w:rsidRPr="00D56883">
        <w:rPr>
          <w:rFonts w:ascii="Arial" w:hAnsi="Arial" w:cs="Arial"/>
          <w:sz w:val="22"/>
          <w:szCs w:val="22"/>
        </w:rPr>
        <w:t>.</w:t>
      </w:r>
    </w:p>
    <w:p w14:paraId="3E22EB9A" w14:textId="77777777" w:rsidR="007A0CDC" w:rsidRPr="00D56883" w:rsidRDefault="007A0CDC" w:rsidP="007A0CDC">
      <w:pPr>
        <w:rPr>
          <w:rFonts w:ascii="Arial" w:hAnsi="Arial" w:cs="Arial"/>
          <w:b/>
          <w:sz w:val="22"/>
          <w:szCs w:val="22"/>
        </w:rPr>
      </w:pPr>
    </w:p>
    <w:p w14:paraId="5CB5551A" w14:textId="77777777" w:rsidR="007A0CDC" w:rsidRPr="00D56883" w:rsidRDefault="00B26EDD" w:rsidP="007A0CDC">
      <w:pPr>
        <w:rPr>
          <w:rFonts w:ascii="Arial" w:hAnsi="Arial" w:cs="Arial"/>
          <w:sz w:val="22"/>
          <w:szCs w:val="22"/>
        </w:rPr>
      </w:pPr>
      <w:r w:rsidRPr="00D56883">
        <w:rPr>
          <w:rFonts w:ascii="Arial" w:hAnsi="Arial" w:cs="Arial"/>
          <w:b/>
          <w:sz w:val="22"/>
          <w:szCs w:val="22"/>
        </w:rPr>
        <w:t>7</w:t>
      </w:r>
      <w:r w:rsidR="007A0CDC" w:rsidRPr="00D56883">
        <w:rPr>
          <w:rFonts w:ascii="Arial" w:hAnsi="Arial" w:cs="Arial"/>
          <w:b/>
          <w:sz w:val="22"/>
          <w:szCs w:val="22"/>
        </w:rPr>
        <w:t>.2. Records</w:t>
      </w:r>
    </w:p>
    <w:p w14:paraId="338E9E56" w14:textId="77777777" w:rsidR="007A0CDC" w:rsidRPr="00D56883" w:rsidRDefault="007A0CDC" w:rsidP="007A0CDC">
      <w:pPr>
        <w:rPr>
          <w:rFonts w:ascii="Arial" w:hAnsi="Arial" w:cs="Arial"/>
          <w:sz w:val="22"/>
          <w:szCs w:val="22"/>
        </w:rPr>
      </w:pPr>
    </w:p>
    <w:p w14:paraId="015D258F" w14:textId="5AE91662" w:rsidR="007A0CDC" w:rsidRDefault="007A0CDC" w:rsidP="007A0CDC">
      <w:pPr>
        <w:rPr>
          <w:rFonts w:ascii="Arial" w:hAnsi="Arial" w:cs="Arial"/>
          <w:sz w:val="22"/>
          <w:szCs w:val="22"/>
        </w:rPr>
      </w:pPr>
      <w:r w:rsidRPr="00D56883">
        <w:rPr>
          <w:rFonts w:ascii="Arial" w:hAnsi="Arial" w:cs="Arial"/>
          <w:sz w:val="22"/>
          <w:szCs w:val="22"/>
        </w:rPr>
        <w:t xml:space="preserve">Good record keeping is essential for the safe management of medical devices. The detail and complexity of the records will depend on the type of device and its usage during its lifetime. It should also include any specific guidance provided in the manufacturer’s </w:t>
      </w:r>
      <w:r w:rsidRPr="00D56883">
        <w:rPr>
          <w:rFonts w:ascii="Arial" w:hAnsi="Arial" w:cs="Arial"/>
          <w:sz w:val="22"/>
          <w:szCs w:val="22"/>
        </w:rPr>
        <w:lastRenderedPageBreak/>
        <w:t>instructions and supporting information. Records must be protected to ensure their accuracy is maintained and that any changes do not obscure previously recorded information.</w:t>
      </w:r>
    </w:p>
    <w:p w14:paraId="3B0C8E2F" w14:textId="6BB78015" w:rsidR="00F25ACE" w:rsidRDefault="00F25ACE" w:rsidP="007A0CDC">
      <w:pPr>
        <w:rPr>
          <w:rFonts w:ascii="Arial" w:hAnsi="Arial" w:cs="Arial"/>
          <w:sz w:val="22"/>
          <w:szCs w:val="22"/>
        </w:rPr>
      </w:pPr>
    </w:p>
    <w:p w14:paraId="79B98BC1" w14:textId="0986D175" w:rsidR="00F25ACE" w:rsidRPr="00D56883" w:rsidRDefault="00F25ACE" w:rsidP="007A0CDC">
      <w:pPr>
        <w:rPr>
          <w:rFonts w:ascii="Arial" w:hAnsi="Arial" w:cs="Arial"/>
          <w:sz w:val="22"/>
          <w:szCs w:val="22"/>
        </w:rPr>
      </w:pPr>
      <w:r>
        <w:rPr>
          <w:rFonts w:ascii="Arial" w:hAnsi="Arial" w:cs="Arial"/>
          <w:sz w:val="22"/>
          <w:szCs w:val="22"/>
        </w:rPr>
        <w:t xml:space="preserve">The Engineering Section of Medical Physics have responsibility </w:t>
      </w:r>
      <w:r w:rsidR="00B227D8">
        <w:rPr>
          <w:rFonts w:ascii="Arial" w:hAnsi="Arial" w:cs="Arial"/>
          <w:sz w:val="22"/>
          <w:szCs w:val="22"/>
        </w:rPr>
        <w:t>f</w:t>
      </w:r>
      <w:r>
        <w:rPr>
          <w:rFonts w:ascii="Arial" w:hAnsi="Arial" w:cs="Arial"/>
          <w:sz w:val="22"/>
          <w:szCs w:val="22"/>
        </w:rPr>
        <w:t xml:space="preserve">or the </w:t>
      </w:r>
      <w:r w:rsidR="003118A2">
        <w:rPr>
          <w:rFonts w:ascii="Arial" w:hAnsi="Arial" w:cs="Arial"/>
          <w:sz w:val="22"/>
          <w:szCs w:val="22"/>
        </w:rPr>
        <w:t xml:space="preserve">management of the Asset Management database </w:t>
      </w:r>
      <w:r w:rsidR="004C5733">
        <w:rPr>
          <w:rFonts w:ascii="Arial" w:hAnsi="Arial" w:cs="Arial"/>
          <w:sz w:val="22"/>
          <w:szCs w:val="22"/>
        </w:rPr>
        <w:t xml:space="preserve">system </w:t>
      </w:r>
      <w:r w:rsidR="003118A2">
        <w:rPr>
          <w:rFonts w:ascii="Arial" w:hAnsi="Arial" w:cs="Arial"/>
          <w:sz w:val="22"/>
          <w:szCs w:val="22"/>
        </w:rPr>
        <w:t xml:space="preserve">which </w:t>
      </w:r>
      <w:r w:rsidR="004C5733">
        <w:rPr>
          <w:rFonts w:ascii="Arial" w:hAnsi="Arial" w:cs="Arial"/>
          <w:sz w:val="22"/>
          <w:szCs w:val="22"/>
        </w:rPr>
        <w:t xml:space="preserve">will </w:t>
      </w:r>
      <w:r w:rsidR="00944F7E">
        <w:rPr>
          <w:rFonts w:ascii="Arial" w:hAnsi="Arial" w:cs="Arial"/>
          <w:sz w:val="22"/>
          <w:szCs w:val="22"/>
        </w:rPr>
        <w:t>enable comprehensive records to be kept and analysed</w:t>
      </w:r>
      <w:r w:rsidR="009C4E46">
        <w:rPr>
          <w:rFonts w:ascii="Arial" w:hAnsi="Arial" w:cs="Arial"/>
          <w:sz w:val="22"/>
          <w:szCs w:val="22"/>
        </w:rPr>
        <w:t xml:space="preserve">. All medical equipment </w:t>
      </w:r>
      <w:r w:rsidR="00615BC1">
        <w:rPr>
          <w:rFonts w:ascii="Arial" w:hAnsi="Arial" w:cs="Arial"/>
          <w:sz w:val="22"/>
          <w:szCs w:val="22"/>
        </w:rPr>
        <w:t>must</w:t>
      </w:r>
      <w:r w:rsidR="009C4E46">
        <w:rPr>
          <w:rFonts w:ascii="Arial" w:hAnsi="Arial" w:cs="Arial"/>
          <w:sz w:val="22"/>
          <w:szCs w:val="22"/>
        </w:rPr>
        <w:t xml:space="preserve"> be recorded on this system. </w:t>
      </w:r>
      <w:r w:rsidR="004C5733">
        <w:rPr>
          <w:rFonts w:ascii="Arial" w:hAnsi="Arial" w:cs="Arial"/>
          <w:sz w:val="22"/>
          <w:szCs w:val="22"/>
        </w:rPr>
        <w:t xml:space="preserve"> </w:t>
      </w:r>
    </w:p>
    <w:p w14:paraId="6D768A08" w14:textId="77777777" w:rsidR="007A0CDC" w:rsidRPr="00D56883" w:rsidRDefault="007A0CDC" w:rsidP="007A0CDC">
      <w:pPr>
        <w:rPr>
          <w:rFonts w:ascii="Arial" w:hAnsi="Arial" w:cs="Arial"/>
          <w:sz w:val="22"/>
          <w:szCs w:val="22"/>
        </w:rPr>
      </w:pPr>
    </w:p>
    <w:p w14:paraId="779A3FC1" w14:textId="77777777" w:rsidR="007A0CDC" w:rsidRPr="00D56883" w:rsidRDefault="007A0CDC" w:rsidP="007A0CDC">
      <w:pPr>
        <w:rPr>
          <w:rFonts w:ascii="Arial" w:hAnsi="Arial" w:cs="Arial"/>
          <w:sz w:val="22"/>
          <w:szCs w:val="22"/>
        </w:rPr>
      </w:pPr>
      <w:r w:rsidRPr="00D56883">
        <w:rPr>
          <w:rFonts w:ascii="Arial" w:hAnsi="Arial" w:cs="Arial"/>
          <w:sz w:val="22"/>
          <w:szCs w:val="22"/>
        </w:rPr>
        <w:t>Records should provide evidence of: -</w:t>
      </w:r>
    </w:p>
    <w:p w14:paraId="738CB53D" w14:textId="77777777" w:rsidR="007A0CDC" w:rsidRPr="00D56883" w:rsidRDefault="007A0CDC" w:rsidP="007A0CDC">
      <w:pPr>
        <w:rPr>
          <w:rFonts w:ascii="Arial" w:hAnsi="Arial" w:cs="Arial"/>
          <w:sz w:val="22"/>
          <w:szCs w:val="22"/>
        </w:rPr>
      </w:pPr>
    </w:p>
    <w:p w14:paraId="7811D52D" w14:textId="77777777" w:rsidR="007A0CDC" w:rsidRPr="00D56883" w:rsidRDefault="007A0CDC" w:rsidP="00C64925">
      <w:pPr>
        <w:numPr>
          <w:ilvl w:val="0"/>
          <w:numId w:val="10"/>
        </w:numPr>
        <w:rPr>
          <w:rFonts w:ascii="Arial" w:hAnsi="Arial" w:cs="Arial"/>
          <w:sz w:val="22"/>
          <w:szCs w:val="22"/>
        </w:rPr>
      </w:pPr>
      <w:r w:rsidRPr="00D56883">
        <w:rPr>
          <w:rFonts w:ascii="Arial" w:hAnsi="Arial" w:cs="Arial"/>
          <w:sz w:val="22"/>
          <w:szCs w:val="22"/>
        </w:rPr>
        <w:t>A unique identifier for the device, where appropriate.</w:t>
      </w:r>
    </w:p>
    <w:p w14:paraId="5F2C0E77" w14:textId="77777777" w:rsidR="007A0CDC" w:rsidRPr="00D56883" w:rsidRDefault="007A0CDC" w:rsidP="00C64925">
      <w:pPr>
        <w:numPr>
          <w:ilvl w:val="0"/>
          <w:numId w:val="10"/>
        </w:numPr>
        <w:rPr>
          <w:rFonts w:ascii="Arial" w:hAnsi="Arial" w:cs="Arial"/>
          <w:sz w:val="22"/>
          <w:szCs w:val="22"/>
        </w:rPr>
      </w:pPr>
      <w:r w:rsidRPr="00D56883">
        <w:rPr>
          <w:rFonts w:ascii="Arial" w:hAnsi="Arial" w:cs="Arial"/>
          <w:sz w:val="22"/>
          <w:szCs w:val="22"/>
        </w:rPr>
        <w:t>A full history, including date of purchase and, where appropriate, when it was put into use, deployed or installed.</w:t>
      </w:r>
    </w:p>
    <w:p w14:paraId="3833D375" w14:textId="77777777" w:rsidR="007A0CDC" w:rsidRPr="00D56883" w:rsidRDefault="007A0CDC" w:rsidP="00C64925">
      <w:pPr>
        <w:numPr>
          <w:ilvl w:val="0"/>
          <w:numId w:val="10"/>
        </w:numPr>
        <w:rPr>
          <w:rFonts w:ascii="Arial" w:hAnsi="Arial" w:cs="Arial"/>
          <w:sz w:val="22"/>
          <w:szCs w:val="22"/>
        </w:rPr>
      </w:pPr>
      <w:r w:rsidRPr="00D56883">
        <w:rPr>
          <w:rFonts w:ascii="Arial" w:hAnsi="Arial" w:cs="Arial"/>
          <w:sz w:val="22"/>
          <w:szCs w:val="22"/>
        </w:rPr>
        <w:t>Any specific legal requirements and whether these have been met.</w:t>
      </w:r>
    </w:p>
    <w:p w14:paraId="3743FC62" w14:textId="77777777" w:rsidR="007A0CDC" w:rsidRPr="00D56883" w:rsidRDefault="007A0CDC" w:rsidP="00C64925">
      <w:pPr>
        <w:numPr>
          <w:ilvl w:val="0"/>
          <w:numId w:val="10"/>
        </w:numPr>
        <w:rPr>
          <w:rFonts w:ascii="Arial" w:hAnsi="Arial" w:cs="Arial"/>
          <w:sz w:val="22"/>
          <w:szCs w:val="22"/>
        </w:rPr>
      </w:pPr>
      <w:r w:rsidRPr="00D56883">
        <w:rPr>
          <w:rFonts w:ascii="Arial" w:hAnsi="Arial" w:cs="Arial"/>
          <w:sz w:val="22"/>
          <w:szCs w:val="22"/>
        </w:rPr>
        <w:t>Proper installation.</w:t>
      </w:r>
    </w:p>
    <w:p w14:paraId="4635FD04" w14:textId="77777777" w:rsidR="007A0CDC" w:rsidRPr="00D56883" w:rsidRDefault="007A0CDC" w:rsidP="00C64925">
      <w:pPr>
        <w:numPr>
          <w:ilvl w:val="0"/>
          <w:numId w:val="10"/>
        </w:numPr>
        <w:rPr>
          <w:rFonts w:ascii="Arial" w:hAnsi="Arial" w:cs="Arial"/>
          <w:sz w:val="22"/>
          <w:szCs w:val="22"/>
        </w:rPr>
      </w:pPr>
      <w:r w:rsidRPr="00D56883">
        <w:rPr>
          <w:rFonts w:ascii="Arial" w:hAnsi="Arial" w:cs="Arial"/>
          <w:sz w:val="22"/>
          <w:szCs w:val="22"/>
        </w:rPr>
        <w:t>The purchase price of the equipment</w:t>
      </w:r>
    </w:p>
    <w:p w14:paraId="20384BE3" w14:textId="77777777" w:rsidR="007A0CDC" w:rsidRPr="00D56883" w:rsidRDefault="007A0CDC" w:rsidP="00C64925">
      <w:pPr>
        <w:numPr>
          <w:ilvl w:val="0"/>
          <w:numId w:val="10"/>
        </w:numPr>
        <w:rPr>
          <w:rFonts w:ascii="Arial" w:hAnsi="Arial" w:cs="Arial"/>
          <w:sz w:val="22"/>
          <w:szCs w:val="22"/>
        </w:rPr>
      </w:pPr>
      <w:r w:rsidRPr="00D56883">
        <w:rPr>
          <w:rFonts w:ascii="Arial" w:hAnsi="Arial" w:cs="Arial"/>
          <w:sz w:val="22"/>
          <w:szCs w:val="22"/>
        </w:rPr>
        <w:t>Where it was deployed.</w:t>
      </w:r>
    </w:p>
    <w:p w14:paraId="2AC3F73E" w14:textId="77777777" w:rsidR="007A0CDC" w:rsidRPr="00D56883" w:rsidRDefault="007A0CDC" w:rsidP="00C64925">
      <w:pPr>
        <w:numPr>
          <w:ilvl w:val="0"/>
          <w:numId w:val="10"/>
        </w:numPr>
        <w:rPr>
          <w:rFonts w:ascii="Arial" w:hAnsi="Arial" w:cs="Arial"/>
          <w:sz w:val="22"/>
          <w:szCs w:val="22"/>
        </w:rPr>
      </w:pPr>
      <w:r w:rsidRPr="00D56883">
        <w:rPr>
          <w:rFonts w:ascii="Arial" w:hAnsi="Arial" w:cs="Arial"/>
          <w:sz w:val="22"/>
          <w:szCs w:val="22"/>
        </w:rPr>
        <w:t>Where appropriate, identification in patient notes of devices used in individual patient episodes.</w:t>
      </w:r>
    </w:p>
    <w:p w14:paraId="3AF0CCB5" w14:textId="77777777" w:rsidR="007A0CDC" w:rsidRPr="00D56883" w:rsidRDefault="007A0CDC" w:rsidP="00C64925">
      <w:pPr>
        <w:numPr>
          <w:ilvl w:val="0"/>
          <w:numId w:val="10"/>
        </w:numPr>
        <w:rPr>
          <w:rFonts w:ascii="Arial" w:hAnsi="Arial" w:cs="Arial"/>
          <w:sz w:val="22"/>
          <w:szCs w:val="22"/>
        </w:rPr>
      </w:pPr>
      <w:r w:rsidRPr="00D56883">
        <w:rPr>
          <w:rFonts w:ascii="Arial" w:hAnsi="Arial" w:cs="Arial"/>
          <w:sz w:val="22"/>
          <w:szCs w:val="22"/>
        </w:rPr>
        <w:t>Scheduled maintenance.</w:t>
      </w:r>
    </w:p>
    <w:p w14:paraId="42EA04A9" w14:textId="77777777" w:rsidR="007A0CDC" w:rsidRPr="00D56883" w:rsidRDefault="007A0CDC" w:rsidP="00C64925">
      <w:pPr>
        <w:numPr>
          <w:ilvl w:val="0"/>
          <w:numId w:val="10"/>
        </w:numPr>
        <w:rPr>
          <w:rFonts w:ascii="Arial" w:hAnsi="Arial" w:cs="Arial"/>
          <w:sz w:val="22"/>
          <w:szCs w:val="22"/>
        </w:rPr>
      </w:pPr>
      <w:r w:rsidRPr="00D56883">
        <w:rPr>
          <w:rFonts w:ascii="Arial" w:hAnsi="Arial" w:cs="Arial"/>
          <w:sz w:val="22"/>
          <w:szCs w:val="22"/>
        </w:rPr>
        <w:t>Details of Maintenance and repairs.</w:t>
      </w:r>
    </w:p>
    <w:p w14:paraId="26C1971F" w14:textId="77777777" w:rsidR="007A0CDC" w:rsidRPr="00D56883" w:rsidRDefault="007A0CDC" w:rsidP="00C64925">
      <w:pPr>
        <w:numPr>
          <w:ilvl w:val="0"/>
          <w:numId w:val="10"/>
        </w:numPr>
        <w:rPr>
          <w:rFonts w:ascii="Arial" w:hAnsi="Arial" w:cs="Arial"/>
          <w:sz w:val="22"/>
          <w:szCs w:val="22"/>
        </w:rPr>
      </w:pPr>
      <w:r w:rsidRPr="00D56883">
        <w:rPr>
          <w:rFonts w:ascii="Arial" w:hAnsi="Arial" w:cs="Arial"/>
          <w:sz w:val="22"/>
          <w:szCs w:val="22"/>
        </w:rPr>
        <w:t>Decontamination dates.</w:t>
      </w:r>
    </w:p>
    <w:p w14:paraId="6BCF3DED" w14:textId="77777777" w:rsidR="007A0CDC" w:rsidRPr="00D56883" w:rsidRDefault="007A0CDC" w:rsidP="00C64925">
      <w:pPr>
        <w:numPr>
          <w:ilvl w:val="0"/>
          <w:numId w:val="10"/>
        </w:numPr>
        <w:rPr>
          <w:rFonts w:ascii="Arial" w:hAnsi="Arial" w:cs="Arial"/>
          <w:sz w:val="22"/>
          <w:szCs w:val="22"/>
        </w:rPr>
      </w:pPr>
      <w:r w:rsidRPr="00D56883">
        <w:rPr>
          <w:rFonts w:ascii="Arial" w:hAnsi="Arial" w:cs="Arial"/>
          <w:sz w:val="22"/>
          <w:szCs w:val="22"/>
        </w:rPr>
        <w:t>The end-of-life date.</w:t>
      </w:r>
    </w:p>
    <w:p w14:paraId="088799BF" w14:textId="77777777" w:rsidR="007A0CDC" w:rsidRPr="00D56883" w:rsidRDefault="007A0CDC" w:rsidP="007A0CDC">
      <w:pPr>
        <w:rPr>
          <w:rFonts w:ascii="Arial" w:hAnsi="Arial" w:cs="Arial"/>
          <w:sz w:val="22"/>
          <w:szCs w:val="22"/>
        </w:rPr>
      </w:pPr>
    </w:p>
    <w:p w14:paraId="5521F68C" w14:textId="0FB9D091" w:rsidR="007A0CDC" w:rsidRPr="00D56883" w:rsidRDefault="007A0CDC" w:rsidP="007A0CDC">
      <w:pPr>
        <w:rPr>
          <w:rFonts w:ascii="Arial" w:hAnsi="Arial" w:cs="Arial"/>
          <w:sz w:val="22"/>
          <w:szCs w:val="22"/>
        </w:rPr>
      </w:pPr>
      <w:r w:rsidRPr="00D56883">
        <w:rPr>
          <w:rFonts w:ascii="Arial" w:hAnsi="Arial" w:cs="Arial"/>
          <w:sz w:val="22"/>
          <w:szCs w:val="22"/>
        </w:rPr>
        <w:t>Records should also show that users: -</w:t>
      </w:r>
    </w:p>
    <w:p w14:paraId="12FC419D" w14:textId="77777777" w:rsidR="007A0CDC" w:rsidRPr="00D56883" w:rsidRDefault="007A0CDC" w:rsidP="007A0CDC">
      <w:pPr>
        <w:rPr>
          <w:rFonts w:ascii="Arial" w:hAnsi="Arial" w:cs="Arial"/>
          <w:sz w:val="22"/>
          <w:szCs w:val="22"/>
        </w:rPr>
      </w:pPr>
    </w:p>
    <w:p w14:paraId="726DD4F6" w14:textId="77777777" w:rsidR="007A0CDC" w:rsidRPr="00D56883" w:rsidRDefault="007A0CDC" w:rsidP="00C64925">
      <w:pPr>
        <w:numPr>
          <w:ilvl w:val="0"/>
          <w:numId w:val="11"/>
        </w:numPr>
        <w:rPr>
          <w:rFonts w:ascii="Arial" w:hAnsi="Arial" w:cs="Arial"/>
          <w:sz w:val="22"/>
          <w:szCs w:val="22"/>
        </w:rPr>
      </w:pPr>
      <w:r w:rsidRPr="00D56883">
        <w:rPr>
          <w:rFonts w:ascii="Arial" w:hAnsi="Arial" w:cs="Arial"/>
          <w:sz w:val="22"/>
          <w:szCs w:val="22"/>
        </w:rPr>
        <w:t>Have been trained and had relevant refresher training.</w:t>
      </w:r>
    </w:p>
    <w:p w14:paraId="7A8FD2A8" w14:textId="77777777" w:rsidR="007A0CDC" w:rsidRPr="00D56883" w:rsidRDefault="007A0CDC" w:rsidP="00C64925">
      <w:pPr>
        <w:numPr>
          <w:ilvl w:val="0"/>
          <w:numId w:val="11"/>
        </w:numPr>
        <w:rPr>
          <w:rFonts w:ascii="Arial" w:hAnsi="Arial" w:cs="Arial"/>
          <w:sz w:val="22"/>
          <w:szCs w:val="22"/>
        </w:rPr>
      </w:pPr>
      <w:r w:rsidRPr="00D56883">
        <w:rPr>
          <w:rFonts w:ascii="Arial" w:hAnsi="Arial" w:cs="Arial"/>
          <w:sz w:val="22"/>
          <w:szCs w:val="22"/>
        </w:rPr>
        <w:t>Know how to use the device safely.</w:t>
      </w:r>
    </w:p>
    <w:p w14:paraId="7A916972" w14:textId="77777777" w:rsidR="007A0CDC" w:rsidRPr="00D56883" w:rsidRDefault="007A0CDC" w:rsidP="00C64925">
      <w:pPr>
        <w:numPr>
          <w:ilvl w:val="0"/>
          <w:numId w:val="11"/>
        </w:numPr>
        <w:rPr>
          <w:rFonts w:ascii="Arial" w:hAnsi="Arial" w:cs="Arial"/>
          <w:sz w:val="22"/>
          <w:szCs w:val="22"/>
        </w:rPr>
      </w:pPr>
      <w:r w:rsidRPr="00D56883">
        <w:rPr>
          <w:rFonts w:ascii="Arial" w:hAnsi="Arial" w:cs="Arial"/>
          <w:sz w:val="22"/>
          <w:szCs w:val="22"/>
        </w:rPr>
        <w:t>Can carry out routine checks and maintenance.</w:t>
      </w:r>
    </w:p>
    <w:p w14:paraId="37872257" w14:textId="77777777" w:rsidR="007A0CDC" w:rsidRPr="00D56883" w:rsidRDefault="007A0CDC" w:rsidP="00C64925">
      <w:pPr>
        <w:numPr>
          <w:ilvl w:val="0"/>
          <w:numId w:val="11"/>
        </w:numPr>
        <w:rPr>
          <w:rFonts w:ascii="Arial" w:hAnsi="Arial" w:cs="Arial"/>
          <w:sz w:val="22"/>
          <w:szCs w:val="22"/>
        </w:rPr>
      </w:pPr>
      <w:r w:rsidRPr="00D56883">
        <w:rPr>
          <w:rFonts w:ascii="Arial" w:hAnsi="Arial" w:cs="Arial"/>
          <w:sz w:val="22"/>
          <w:szCs w:val="22"/>
        </w:rPr>
        <w:t>Are confident and / or competent to use devices in their area of work</w:t>
      </w:r>
    </w:p>
    <w:p w14:paraId="563D3B0C" w14:textId="77777777" w:rsidR="007A0CDC" w:rsidRPr="00D56883" w:rsidRDefault="007A0CDC" w:rsidP="00C64925">
      <w:pPr>
        <w:numPr>
          <w:ilvl w:val="0"/>
          <w:numId w:val="11"/>
        </w:numPr>
        <w:rPr>
          <w:rFonts w:ascii="Arial" w:hAnsi="Arial" w:cs="Arial"/>
          <w:sz w:val="22"/>
          <w:szCs w:val="22"/>
        </w:rPr>
      </w:pPr>
      <w:r w:rsidRPr="00D56883">
        <w:rPr>
          <w:rFonts w:ascii="Arial" w:hAnsi="Arial" w:cs="Arial"/>
          <w:sz w:val="22"/>
          <w:szCs w:val="22"/>
        </w:rPr>
        <w:t>Know who is responsible for cleaning the equipment.</w:t>
      </w:r>
    </w:p>
    <w:p w14:paraId="060F143A" w14:textId="77777777" w:rsidR="007A0CDC" w:rsidRPr="00D56883" w:rsidRDefault="007A0CDC" w:rsidP="007A0CDC">
      <w:pPr>
        <w:rPr>
          <w:rFonts w:ascii="Arial" w:hAnsi="Arial" w:cs="Arial"/>
          <w:sz w:val="22"/>
          <w:szCs w:val="22"/>
        </w:rPr>
      </w:pPr>
    </w:p>
    <w:p w14:paraId="0B87B8E2" w14:textId="77777777" w:rsidR="007A0CDC" w:rsidRPr="00D56883" w:rsidRDefault="00B26EDD" w:rsidP="007A0CDC">
      <w:pPr>
        <w:rPr>
          <w:rFonts w:ascii="Arial" w:hAnsi="Arial" w:cs="Arial"/>
          <w:b/>
          <w:sz w:val="22"/>
          <w:szCs w:val="22"/>
        </w:rPr>
      </w:pPr>
      <w:r w:rsidRPr="00D56883">
        <w:rPr>
          <w:rFonts w:ascii="Arial" w:hAnsi="Arial" w:cs="Arial"/>
          <w:b/>
          <w:sz w:val="22"/>
          <w:szCs w:val="22"/>
        </w:rPr>
        <w:t>7</w:t>
      </w:r>
      <w:r w:rsidR="007A0CDC" w:rsidRPr="00D56883">
        <w:rPr>
          <w:rFonts w:ascii="Arial" w:hAnsi="Arial" w:cs="Arial"/>
          <w:b/>
          <w:sz w:val="22"/>
          <w:szCs w:val="22"/>
        </w:rPr>
        <w:t>.3. In-House Manufacture or Modification of Medical Devices</w:t>
      </w:r>
    </w:p>
    <w:p w14:paraId="70CC7856" w14:textId="77777777" w:rsidR="007A0CDC" w:rsidRPr="00D56883" w:rsidRDefault="007A0CDC" w:rsidP="007A0CDC">
      <w:pPr>
        <w:ind w:firstLine="720"/>
        <w:rPr>
          <w:rFonts w:ascii="Arial" w:hAnsi="Arial" w:cs="Arial"/>
          <w:sz w:val="22"/>
          <w:szCs w:val="22"/>
        </w:rPr>
      </w:pPr>
    </w:p>
    <w:p w14:paraId="6F316AF5" w14:textId="26FE85B7" w:rsidR="007A0CDC" w:rsidRPr="00A04637" w:rsidRDefault="007A0CDC" w:rsidP="007A0CDC">
      <w:pPr>
        <w:rPr>
          <w:rFonts w:ascii="Arial" w:hAnsi="Arial" w:cs="Arial"/>
          <w:sz w:val="22"/>
          <w:szCs w:val="22"/>
        </w:rPr>
      </w:pPr>
      <w:r w:rsidRPr="00A04637">
        <w:rPr>
          <w:rFonts w:ascii="Arial" w:hAnsi="Arial" w:cs="Arial"/>
          <w:sz w:val="22"/>
          <w:szCs w:val="22"/>
        </w:rPr>
        <w:t>Where equipment or devices are manufactured or modified in-house</w:t>
      </w:r>
      <w:r w:rsidR="00DC4C06" w:rsidRPr="00A04637">
        <w:rPr>
          <w:rFonts w:ascii="Arial" w:hAnsi="Arial" w:cs="Arial"/>
          <w:sz w:val="22"/>
          <w:szCs w:val="22"/>
        </w:rPr>
        <w:t xml:space="preserve"> and used exclusively within the Trust</w:t>
      </w:r>
      <w:r w:rsidRPr="00A04637">
        <w:rPr>
          <w:rFonts w:ascii="Arial" w:hAnsi="Arial" w:cs="Arial"/>
          <w:sz w:val="22"/>
          <w:szCs w:val="22"/>
        </w:rPr>
        <w:t>, it is essential that relevant standards, regulations and guidance are followed and suitable records and documentary evidence, including documented risk assessments and a technical file, are maintained throughout the lifecycle of the equipment.</w:t>
      </w:r>
      <w:r w:rsidR="00731E55" w:rsidRPr="00A04637">
        <w:rPr>
          <w:rFonts w:ascii="Arial" w:hAnsi="Arial" w:cs="Arial"/>
          <w:sz w:val="22"/>
          <w:szCs w:val="22"/>
        </w:rPr>
        <w:t xml:space="preserve"> </w:t>
      </w:r>
      <w:r w:rsidR="00DF0966" w:rsidRPr="00A04637">
        <w:rPr>
          <w:rFonts w:ascii="Arial" w:hAnsi="Arial" w:cs="Arial"/>
          <w:sz w:val="22"/>
          <w:szCs w:val="22"/>
        </w:rPr>
        <w:t xml:space="preserve">Software </w:t>
      </w:r>
      <w:r w:rsidR="00097D05" w:rsidRPr="00A04637">
        <w:rPr>
          <w:rFonts w:ascii="Arial" w:hAnsi="Arial" w:cs="Arial"/>
          <w:sz w:val="22"/>
          <w:szCs w:val="22"/>
        </w:rPr>
        <w:t xml:space="preserve">applications running on standard platforms </w:t>
      </w:r>
      <w:r w:rsidR="004A1063" w:rsidRPr="00A04637">
        <w:rPr>
          <w:rFonts w:ascii="Arial" w:hAnsi="Arial" w:cs="Arial"/>
          <w:sz w:val="22"/>
          <w:szCs w:val="22"/>
        </w:rPr>
        <w:t>such</w:t>
      </w:r>
      <w:r w:rsidR="00097D05" w:rsidRPr="00A04637">
        <w:rPr>
          <w:rFonts w:ascii="Arial" w:hAnsi="Arial" w:cs="Arial"/>
          <w:sz w:val="22"/>
          <w:szCs w:val="22"/>
        </w:rPr>
        <w:t xml:space="preserve"> as PCs o</w:t>
      </w:r>
      <w:r w:rsidR="003F4F3A" w:rsidRPr="00A04637">
        <w:rPr>
          <w:rFonts w:ascii="Arial" w:hAnsi="Arial" w:cs="Arial"/>
          <w:sz w:val="22"/>
          <w:szCs w:val="22"/>
        </w:rPr>
        <w:t>r</w:t>
      </w:r>
      <w:r w:rsidR="00097D05" w:rsidRPr="00A04637">
        <w:rPr>
          <w:rFonts w:ascii="Arial" w:hAnsi="Arial" w:cs="Arial"/>
          <w:sz w:val="22"/>
          <w:szCs w:val="22"/>
        </w:rPr>
        <w:t xml:space="preserve"> smart phones</w:t>
      </w:r>
      <w:r w:rsidR="00DF0966" w:rsidRPr="00A04637">
        <w:rPr>
          <w:rFonts w:ascii="Arial" w:hAnsi="Arial" w:cs="Arial"/>
          <w:sz w:val="22"/>
          <w:szCs w:val="22"/>
        </w:rPr>
        <w:t xml:space="preserve"> can be medical devices in their own right</w:t>
      </w:r>
      <w:r w:rsidR="004A1063" w:rsidRPr="00A04637">
        <w:rPr>
          <w:rFonts w:ascii="Arial" w:hAnsi="Arial" w:cs="Arial"/>
          <w:sz w:val="22"/>
          <w:szCs w:val="22"/>
        </w:rPr>
        <w:t xml:space="preserve"> and are subject to these requirements</w:t>
      </w:r>
      <w:r w:rsidR="00FE3867" w:rsidRPr="00A04637">
        <w:rPr>
          <w:rFonts w:ascii="Arial" w:hAnsi="Arial" w:cs="Arial"/>
          <w:sz w:val="22"/>
          <w:szCs w:val="22"/>
        </w:rPr>
        <w:t xml:space="preserve">. </w:t>
      </w:r>
    </w:p>
    <w:p w14:paraId="0879C940" w14:textId="432A4AA1" w:rsidR="00FE3867" w:rsidRPr="00A04637" w:rsidRDefault="00FE3867" w:rsidP="007A0CDC">
      <w:pPr>
        <w:rPr>
          <w:rFonts w:ascii="Arial" w:hAnsi="Arial" w:cs="Arial"/>
          <w:sz w:val="22"/>
          <w:szCs w:val="22"/>
        </w:rPr>
      </w:pPr>
    </w:p>
    <w:p w14:paraId="487DED09" w14:textId="046F6538" w:rsidR="00FE3867" w:rsidRPr="00A04637" w:rsidRDefault="00FE3867" w:rsidP="007A0CDC">
      <w:pPr>
        <w:rPr>
          <w:rFonts w:ascii="Arial" w:hAnsi="Arial" w:cs="Arial"/>
          <w:sz w:val="22"/>
          <w:szCs w:val="22"/>
        </w:rPr>
      </w:pPr>
      <w:r w:rsidRPr="00A04637">
        <w:rPr>
          <w:rFonts w:ascii="Arial" w:hAnsi="Arial" w:cs="Arial"/>
          <w:sz w:val="22"/>
          <w:szCs w:val="22"/>
        </w:rPr>
        <w:t xml:space="preserve">Legislation under development is likely to regulate </w:t>
      </w:r>
      <w:r w:rsidR="00823008" w:rsidRPr="00A04637">
        <w:rPr>
          <w:rFonts w:ascii="Arial" w:hAnsi="Arial" w:cs="Arial"/>
          <w:sz w:val="22"/>
          <w:szCs w:val="22"/>
        </w:rPr>
        <w:t xml:space="preserve">in-house manufactured or modified and used devices more formally, including the requirement for </w:t>
      </w:r>
      <w:r w:rsidR="00AD4D7B" w:rsidRPr="00A04637">
        <w:rPr>
          <w:rFonts w:ascii="Arial" w:hAnsi="Arial" w:cs="Arial"/>
          <w:sz w:val="22"/>
          <w:szCs w:val="22"/>
        </w:rPr>
        <w:t xml:space="preserve">such developments to be carried out under formal quality management systems. </w:t>
      </w:r>
    </w:p>
    <w:p w14:paraId="408ACA18" w14:textId="4F9A74D7" w:rsidR="00585BA5" w:rsidRPr="00A04637" w:rsidRDefault="00585BA5" w:rsidP="007A0CDC">
      <w:pPr>
        <w:rPr>
          <w:rFonts w:ascii="Arial" w:hAnsi="Arial" w:cs="Arial"/>
          <w:sz w:val="22"/>
          <w:szCs w:val="22"/>
        </w:rPr>
      </w:pPr>
    </w:p>
    <w:p w14:paraId="738144DA" w14:textId="763E50E3" w:rsidR="002113CA" w:rsidRPr="00D56883" w:rsidRDefault="002113CA" w:rsidP="007A0CDC">
      <w:pPr>
        <w:rPr>
          <w:rFonts w:ascii="Arial" w:hAnsi="Arial" w:cs="Arial"/>
          <w:b/>
          <w:sz w:val="22"/>
          <w:szCs w:val="22"/>
        </w:rPr>
      </w:pPr>
      <w:r w:rsidRPr="00A04637">
        <w:rPr>
          <w:rFonts w:ascii="Arial" w:hAnsi="Arial" w:cs="Arial"/>
          <w:sz w:val="22"/>
          <w:szCs w:val="22"/>
        </w:rPr>
        <w:t>In-house manufactured devices</w:t>
      </w:r>
      <w:r w:rsidR="00405A8B" w:rsidRPr="00A04637">
        <w:rPr>
          <w:rFonts w:ascii="Arial" w:hAnsi="Arial" w:cs="Arial"/>
          <w:sz w:val="22"/>
          <w:szCs w:val="22"/>
        </w:rPr>
        <w:t xml:space="preserve"> (including software as a medi</w:t>
      </w:r>
      <w:r w:rsidR="00F712A0" w:rsidRPr="00A04637">
        <w:rPr>
          <w:rFonts w:ascii="Arial" w:hAnsi="Arial" w:cs="Arial"/>
          <w:sz w:val="22"/>
          <w:szCs w:val="22"/>
        </w:rPr>
        <w:t>cal device)</w:t>
      </w:r>
      <w:r w:rsidRPr="00A04637">
        <w:rPr>
          <w:rFonts w:ascii="Arial" w:hAnsi="Arial" w:cs="Arial"/>
          <w:sz w:val="22"/>
          <w:szCs w:val="22"/>
        </w:rPr>
        <w:t xml:space="preserve"> that are then used outside of the Trust’s control are </w:t>
      </w:r>
      <w:r w:rsidR="002A2FC2" w:rsidRPr="00A04637">
        <w:rPr>
          <w:rFonts w:ascii="Arial" w:hAnsi="Arial" w:cs="Arial"/>
          <w:sz w:val="22"/>
          <w:szCs w:val="22"/>
        </w:rPr>
        <w:t>legally ‘placed on the market’ and the full regulations must be applied.</w:t>
      </w:r>
      <w:r w:rsidR="002A2FC2">
        <w:rPr>
          <w:rFonts w:ascii="Arial" w:hAnsi="Arial" w:cs="Arial"/>
          <w:sz w:val="22"/>
          <w:szCs w:val="22"/>
        </w:rPr>
        <w:t xml:space="preserve"> </w:t>
      </w:r>
    </w:p>
    <w:p w14:paraId="55E1329D" w14:textId="77777777" w:rsidR="007A0CDC" w:rsidRPr="00D56883" w:rsidRDefault="007A0CDC" w:rsidP="007A0CDC">
      <w:pPr>
        <w:rPr>
          <w:rFonts w:ascii="Arial" w:hAnsi="Arial" w:cs="Arial"/>
          <w:b/>
          <w:sz w:val="22"/>
          <w:szCs w:val="22"/>
        </w:rPr>
      </w:pPr>
    </w:p>
    <w:p w14:paraId="3B5F8362" w14:textId="77777777" w:rsidR="007A0CDC" w:rsidRPr="00D56883" w:rsidRDefault="00B26EDD" w:rsidP="007A0CDC">
      <w:pPr>
        <w:rPr>
          <w:rFonts w:ascii="Arial" w:hAnsi="Arial" w:cs="Arial"/>
          <w:b/>
          <w:sz w:val="22"/>
          <w:szCs w:val="22"/>
        </w:rPr>
      </w:pPr>
      <w:r w:rsidRPr="00D56883">
        <w:rPr>
          <w:rFonts w:ascii="Arial" w:hAnsi="Arial" w:cs="Arial"/>
          <w:b/>
          <w:sz w:val="22"/>
          <w:szCs w:val="22"/>
        </w:rPr>
        <w:t>8</w:t>
      </w:r>
      <w:r w:rsidR="007A0CDC" w:rsidRPr="00D56883">
        <w:rPr>
          <w:rFonts w:ascii="Arial" w:hAnsi="Arial" w:cs="Arial"/>
          <w:b/>
          <w:sz w:val="22"/>
          <w:szCs w:val="22"/>
        </w:rPr>
        <w:t>. Introduction of a New Piece of Equipment</w:t>
      </w:r>
    </w:p>
    <w:p w14:paraId="5A4011FA" w14:textId="77777777" w:rsidR="007A0CDC" w:rsidRPr="00D56883" w:rsidRDefault="007A0CDC" w:rsidP="007A0CDC">
      <w:pPr>
        <w:rPr>
          <w:rFonts w:ascii="Arial" w:hAnsi="Arial" w:cs="Arial"/>
          <w:b/>
          <w:sz w:val="22"/>
          <w:szCs w:val="22"/>
        </w:rPr>
      </w:pPr>
    </w:p>
    <w:p w14:paraId="66FE99AE" w14:textId="77777777" w:rsidR="007A0CDC" w:rsidRPr="00D56883" w:rsidRDefault="00B26EDD" w:rsidP="007A0CDC">
      <w:pPr>
        <w:rPr>
          <w:rFonts w:ascii="Arial" w:hAnsi="Arial" w:cs="Arial"/>
          <w:b/>
          <w:sz w:val="22"/>
          <w:szCs w:val="22"/>
        </w:rPr>
      </w:pPr>
      <w:r w:rsidRPr="00D56883">
        <w:rPr>
          <w:rFonts w:ascii="Arial" w:hAnsi="Arial" w:cs="Arial"/>
          <w:b/>
          <w:sz w:val="22"/>
          <w:szCs w:val="22"/>
        </w:rPr>
        <w:t>8</w:t>
      </w:r>
      <w:r w:rsidR="007A0CDC" w:rsidRPr="00D56883">
        <w:rPr>
          <w:rFonts w:ascii="Arial" w:hAnsi="Arial" w:cs="Arial"/>
          <w:b/>
          <w:sz w:val="22"/>
          <w:szCs w:val="22"/>
        </w:rPr>
        <w:t>.1.</w:t>
      </w:r>
      <w:r w:rsidR="007A0CDC" w:rsidRPr="00D56883">
        <w:rPr>
          <w:rFonts w:ascii="Arial" w:hAnsi="Arial" w:cs="Arial"/>
          <w:sz w:val="22"/>
          <w:szCs w:val="22"/>
        </w:rPr>
        <w:t xml:space="preserve"> </w:t>
      </w:r>
      <w:r w:rsidR="007A0CDC" w:rsidRPr="00D56883">
        <w:rPr>
          <w:rFonts w:ascii="Arial" w:hAnsi="Arial" w:cs="Arial"/>
          <w:b/>
          <w:sz w:val="22"/>
          <w:szCs w:val="22"/>
        </w:rPr>
        <w:t>Loan Equipment Procedures</w:t>
      </w:r>
    </w:p>
    <w:p w14:paraId="505A9DB3" w14:textId="77777777" w:rsidR="007A0CDC" w:rsidRPr="00D56883" w:rsidRDefault="007A0CDC" w:rsidP="007A0CDC">
      <w:pPr>
        <w:rPr>
          <w:rFonts w:ascii="Arial" w:hAnsi="Arial" w:cs="Arial"/>
          <w:b/>
          <w:sz w:val="22"/>
          <w:szCs w:val="22"/>
        </w:rPr>
      </w:pPr>
    </w:p>
    <w:p w14:paraId="3F60AEAC" w14:textId="77777777" w:rsidR="007A0CDC" w:rsidRPr="00D56883" w:rsidRDefault="007A0CDC" w:rsidP="007A0CDC">
      <w:pPr>
        <w:rPr>
          <w:rFonts w:ascii="Arial" w:hAnsi="Arial" w:cs="Arial"/>
          <w:sz w:val="22"/>
          <w:szCs w:val="22"/>
        </w:rPr>
      </w:pPr>
      <w:r w:rsidRPr="00D56883">
        <w:rPr>
          <w:rFonts w:ascii="Arial" w:hAnsi="Arial" w:cs="Arial"/>
          <w:sz w:val="22"/>
          <w:szCs w:val="22"/>
        </w:rPr>
        <w:t>Equipment borrowed from others for clinical trials or equipment trials, for example</w:t>
      </w:r>
    </w:p>
    <w:p w14:paraId="7B19E3BB" w14:textId="77777777" w:rsidR="007A0CDC" w:rsidRPr="00D56883" w:rsidRDefault="007A0CDC" w:rsidP="007A0CDC">
      <w:pPr>
        <w:rPr>
          <w:rFonts w:ascii="Arial" w:hAnsi="Arial" w:cs="Arial"/>
          <w:sz w:val="22"/>
          <w:szCs w:val="22"/>
        </w:rPr>
      </w:pPr>
    </w:p>
    <w:p w14:paraId="2B4288AD" w14:textId="77777777" w:rsidR="007A0CDC" w:rsidRPr="00D56883" w:rsidRDefault="007A0CDC" w:rsidP="00C64925">
      <w:pPr>
        <w:numPr>
          <w:ilvl w:val="0"/>
          <w:numId w:val="8"/>
        </w:numPr>
        <w:rPr>
          <w:rFonts w:ascii="Arial" w:hAnsi="Arial" w:cs="Arial"/>
          <w:sz w:val="22"/>
          <w:szCs w:val="22"/>
        </w:rPr>
      </w:pPr>
      <w:r w:rsidRPr="00D56883">
        <w:rPr>
          <w:rFonts w:ascii="Arial" w:hAnsi="Arial" w:cs="Arial"/>
          <w:sz w:val="22"/>
          <w:szCs w:val="22"/>
        </w:rPr>
        <w:lastRenderedPageBreak/>
        <w:t>Provided by an external company for research purposes.</w:t>
      </w:r>
    </w:p>
    <w:p w14:paraId="3282258C" w14:textId="77777777" w:rsidR="007A0CDC" w:rsidRPr="00D56883" w:rsidRDefault="007A0CDC" w:rsidP="00C64925">
      <w:pPr>
        <w:numPr>
          <w:ilvl w:val="0"/>
          <w:numId w:val="8"/>
        </w:numPr>
        <w:rPr>
          <w:rFonts w:ascii="Arial" w:hAnsi="Arial" w:cs="Arial"/>
          <w:sz w:val="22"/>
          <w:szCs w:val="22"/>
        </w:rPr>
      </w:pPr>
      <w:r w:rsidRPr="00D56883">
        <w:rPr>
          <w:rFonts w:ascii="Arial" w:hAnsi="Arial" w:cs="Arial"/>
          <w:sz w:val="22"/>
          <w:szCs w:val="22"/>
        </w:rPr>
        <w:t>Borrowed from a manufacturer or supplier.</w:t>
      </w:r>
    </w:p>
    <w:p w14:paraId="45E73763" w14:textId="77777777" w:rsidR="007A0CDC" w:rsidRPr="00D56883" w:rsidRDefault="007A0CDC" w:rsidP="00C64925">
      <w:pPr>
        <w:numPr>
          <w:ilvl w:val="0"/>
          <w:numId w:val="8"/>
        </w:numPr>
        <w:rPr>
          <w:rFonts w:ascii="Arial" w:hAnsi="Arial" w:cs="Arial"/>
          <w:sz w:val="22"/>
          <w:szCs w:val="22"/>
        </w:rPr>
      </w:pPr>
      <w:r w:rsidRPr="00D56883">
        <w:rPr>
          <w:rFonts w:ascii="Arial" w:hAnsi="Arial" w:cs="Arial"/>
          <w:sz w:val="22"/>
          <w:szCs w:val="22"/>
        </w:rPr>
        <w:t>Borrowed from another organisation.</w:t>
      </w:r>
    </w:p>
    <w:p w14:paraId="5244AE66" w14:textId="77777777" w:rsidR="007A0CDC" w:rsidRPr="00D56883" w:rsidRDefault="007A0CDC" w:rsidP="007A0CDC">
      <w:pPr>
        <w:rPr>
          <w:rFonts w:ascii="Arial" w:hAnsi="Arial" w:cs="Arial"/>
          <w:sz w:val="22"/>
          <w:szCs w:val="22"/>
        </w:rPr>
      </w:pPr>
    </w:p>
    <w:p w14:paraId="2FE36C4D" w14:textId="74F8BDA4" w:rsidR="007A0CDC" w:rsidRPr="00D56883" w:rsidRDefault="007A0CDC" w:rsidP="007A0CDC">
      <w:pPr>
        <w:rPr>
          <w:rFonts w:ascii="Arial" w:hAnsi="Arial" w:cs="Arial"/>
          <w:sz w:val="22"/>
          <w:szCs w:val="22"/>
        </w:rPr>
      </w:pPr>
      <w:r w:rsidRPr="00D56883">
        <w:rPr>
          <w:rFonts w:ascii="Arial" w:hAnsi="Arial" w:cs="Arial"/>
          <w:sz w:val="22"/>
          <w:szCs w:val="22"/>
        </w:rPr>
        <w:t>In all cases, a Loan Indemnity agreement, based on the master indemnity agreement, must be completed as a record for the Trust or check if a blanket agreement has been signed by the supplier which may need to be used against any incident resulting from faulty equipment. Advice and appropriate forms can be obtained from the Trust</w:t>
      </w:r>
      <w:r w:rsidR="007A3257">
        <w:rPr>
          <w:rFonts w:ascii="Arial" w:hAnsi="Arial" w:cs="Arial"/>
          <w:sz w:val="22"/>
          <w:szCs w:val="22"/>
        </w:rPr>
        <w:t xml:space="preserve"> </w:t>
      </w:r>
      <w:r w:rsidR="00213D1C">
        <w:rPr>
          <w:rFonts w:ascii="Arial" w:hAnsi="Arial" w:cs="Arial"/>
          <w:sz w:val="22"/>
          <w:szCs w:val="22"/>
        </w:rPr>
        <w:t>Medical Devices Officer</w:t>
      </w:r>
      <w:r w:rsidRPr="00D56883">
        <w:rPr>
          <w:rFonts w:ascii="Arial" w:hAnsi="Arial" w:cs="Arial"/>
          <w:sz w:val="22"/>
          <w:szCs w:val="22"/>
        </w:rPr>
        <w:t>.</w:t>
      </w:r>
    </w:p>
    <w:p w14:paraId="42BE995E" w14:textId="77777777" w:rsidR="007A0CDC" w:rsidRPr="00D56883" w:rsidRDefault="007A0CDC" w:rsidP="007A0CDC">
      <w:pPr>
        <w:rPr>
          <w:rFonts w:ascii="Arial" w:hAnsi="Arial" w:cs="Arial"/>
          <w:sz w:val="22"/>
          <w:szCs w:val="22"/>
        </w:rPr>
      </w:pPr>
    </w:p>
    <w:p w14:paraId="250E8B5C" w14:textId="77777777" w:rsidR="007A0CDC" w:rsidRPr="00D56883" w:rsidRDefault="007A0CDC" w:rsidP="007A0CDC">
      <w:pPr>
        <w:rPr>
          <w:rFonts w:ascii="Arial" w:hAnsi="Arial" w:cs="Arial"/>
          <w:sz w:val="22"/>
          <w:szCs w:val="22"/>
        </w:rPr>
      </w:pPr>
      <w:r w:rsidRPr="00D56883">
        <w:rPr>
          <w:rFonts w:ascii="Arial" w:hAnsi="Arial" w:cs="Arial"/>
          <w:sz w:val="22"/>
          <w:szCs w:val="22"/>
        </w:rPr>
        <w:t>All borrowed devices must go through the same acceptance procedure / acceptance tests as new equipment. The same standards of training, competence, maintenance, repair and calibration apply to loaned, trial or purchased equipment.</w:t>
      </w:r>
    </w:p>
    <w:p w14:paraId="3A050497" w14:textId="77777777" w:rsidR="007A0CDC" w:rsidRPr="00D56883" w:rsidRDefault="007A0CDC" w:rsidP="007A0CDC">
      <w:pPr>
        <w:rPr>
          <w:rFonts w:ascii="Arial" w:hAnsi="Arial" w:cs="Arial"/>
          <w:sz w:val="22"/>
          <w:szCs w:val="22"/>
        </w:rPr>
      </w:pPr>
    </w:p>
    <w:p w14:paraId="6D8DE939" w14:textId="77777777" w:rsidR="007A0CDC" w:rsidRPr="00D56883" w:rsidRDefault="007A0CDC" w:rsidP="007A0CDC">
      <w:pPr>
        <w:rPr>
          <w:rFonts w:ascii="Arial" w:hAnsi="Arial" w:cs="Arial"/>
          <w:sz w:val="22"/>
          <w:szCs w:val="22"/>
        </w:rPr>
      </w:pPr>
      <w:r w:rsidRPr="00D56883">
        <w:rPr>
          <w:rFonts w:ascii="Arial" w:hAnsi="Arial" w:cs="Arial"/>
          <w:sz w:val="22"/>
          <w:szCs w:val="22"/>
        </w:rPr>
        <w:t>It is important that at the end of its loan period the equipment is decontaminated and removed from use or accepted as part of the inventory of equipment. Should it cease to be on loan but still in use, full responsibility must be assumed for the equipment and its acquisition treated as if it were new equipment.</w:t>
      </w:r>
    </w:p>
    <w:p w14:paraId="78391DC6" w14:textId="77777777" w:rsidR="007A0CDC" w:rsidRPr="00D56883" w:rsidRDefault="007A0CDC" w:rsidP="007A0CDC">
      <w:pPr>
        <w:rPr>
          <w:rFonts w:ascii="Arial" w:hAnsi="Arial" w:cs="Arial"/>
          <w:sz w:val="22"/>
          <w:szCs w:val="22"/>
        </w:rPr>
      </w:pPr>
    </w:p>
    <w:p w14:paraId="42382EB0" w14:textId="6C01793A" w:rsidR="007A0CDC" w:rsidRPr="00D56883" w:rsidRDefault="007A0CDC" w:rsidP="007A0CDC">
      <w:pPr>
        <w:rPr>
          <w:rFonts w:ascii="Arial" w:hAnsi="Arial" w:cs="Arial"/>
          <w:sz w:val="22"/>
          <w:szCs w:val="22"/>
        </w:rPr>
      </w:pPr>
      <w:r w:rsidRPr="00D56883">
        <w:rPr>
          <w:rFonts w:ascii="Arial" w:hAnsi="Arial" w:cs="Arial"/>
          <w:sz w:val="22"/>
          <w:szCs w:val="22"/>
        </w:rPr>
        <w:t xml:space="preserve">Reference should also be made to </w:t>
      </w:r>
      <w:hyperlink r:id="rId19" w:history="1">
        <w:r w:rsidRPr="00213D1C">
          <w:rPr>
            <w:rStyle w:val="Hyperlink"/>
            <w:rFonts w:ascii="Arial" w:hAnsi="Arial" w:cs="Arial"/>
            <w:sz w:val="22"/>
            <w:szCs w:val="22"/>
          </w:rPr>
          <w:t>Welsh Health Circular WHC (2008) 015</w:t>
        </w:r>
      </w:hyperlink>
      <w:r w:rsidRPr="00D56883">
        <w:rPr>
          <w:rFonts w:ascii="Arial" w:hAnsi="Arial" w:cs="Arial"/>
          <w:sz w:val="22"/>
          <w:szCs w:val="22"/>
        </w:rPr>
        <w:t xml:space="preserve"> Effectively managing “On Loan” surgical Instruments and any other current guidelines that are released during the lifespan of this policy.</w:t>
      </w:r>
    </w:p>
    <w:p w14:paraId="0063F639" w14:textId="352259B6" w:rsidR="007A0CDC" w:rsidRDefault="007A0CDC" w:rsidP="007A0CDC">
      <w:pPr>
        <w:rPr>
          <w:rFonts w:ascii="Arial" w:hAnsi="Arial" w:cs="Arial"/>
        </w:rPr>
      </w:pPr>
    </w:p>
    <w:p w14:paraId="15E9ABD8" w14:textId="77777777" w:rsidR="007A0CDC" w:rsidRPr="00D56883" w:rsidRDefault="00B26EDD" w:rsidP="007A0CDC">
      <w:pPr>
        <w:rPr>
          <w:rFonts w:ascii="Arial" w:hAnsi="Arial" w:cs="Arial"/>
          <w:b/>
          <w:sz w:val="22"/>
          <w:szCs w:val="22"/>
        </w:rPr>
      </w:pPr>
      <w:r w:rsidRPr="00D56883">
        <w:rPr>
          <w:rFonts w:ascii="Arial" w:hAnsi="Arial" w:cs="Arial"/>
          <w:b/>
          <w:sz w:val="22"/>
          <w:szCs w:val="22"/>
        </w:rPr>
        <w:t>8</w:t>
      </w:r>
      <w:r w:rsidR="007A0CDC" w:rsidRPr="00D56883">
        <w:rPr>
          <w:rFonts w:ascii="Arial" w:hAnsi="Arial" w:cs="Arial"/>
          <w:b/>
          <w:sz w:val="22"/>
          <w:szCs w:val="22"/>
        </w:rPr>
        <w:t>.2. Device Acceptance Procedures</w:t>
      </w:r>
    </w:p>
    <w:p w14:paraId="40724DB8" w14:textId="77777777" w:rsidR="007A0CDC" w:rsidRPr="00D56883" w:rsidRDefault="007A0CDC" w:rsidP="007A0CDC">
      <w:pPr>
        <w:tabs>
          <w:tab w:val="left" w:pos="1431"/>
        </w:tabs>
        <w:rPr>
          <w:rFonts w:ascii="Arial" w:hAnsi="Arial" w:cs="Arial"/>
          <w:b/>
          <w:sz w:val="22"/>
          <w:szCs w:val="22"/>
        </w:rPr>
      </w:pPr>
      <w:r w:rsidRPr="00D56883">
        <w:rPr>
          <w:rFonts w:ascii="Arial" w:hAnsi="Arial" w:cs="Arial"/>
          <w:b/>
          <w:sz w:val="22"/>
          <w:szCs w:val="22"/>
        </w:rPr>
        <w:tab/>
      </w:r>
    </w:p>
    <w:p w14:paraId="7C1C624A" w14:textId="6EA08598" w:rsidR="007A0CDC" w:rsidRPr="00D56883" w:rsidRDefault="007A0CDC" w:rsidP="007A0CDC">
      <w:pPr>
        <w:rPr>
          <w:rFonts w:ascii="Arial" w:hAnsi="Arial" w:cs="Arial"/>
          <w:sz w:val="22"/>
          <w:szCs w:val="22"/>
        </w:rPr>
      </w:pPr>
      <w:r w:rsidRPr="00D56883">
        <w:rPr>
          <w:rFonts w:ascii="Arial" w:hAnsi="Arial" w:cs="Arial"/>
          <w:sz w:val="22"/>
          <w:szCs w:val="22"/>
        </w:rPr>
        <w:t xml:space="preserve">Each service division will have </w:t>
      </w:r>
      <w:r w:rsidR="00827BCA">
        <w:rPr>
          <w:rFonts w:ascii="Arial" w:hAnsi="Arial" w:cs="Arial"/>
          <w:sz w:val="22"/>
          <w:szCs w:val="22"/>
        </w:rPr>
        <w:t xml:space="preserve">documented </w:t>
      </w:r>
      <w:r w:rsidRPr="00D56883">
        <w:rPr>
          <w:rFonts w:ascii="Arial" w:hAnsi="Arial" w:cs="Arial"/>
          <w:sz w:val="22"/>
          <w:szCs w:val="22"/>
        </w:rPr>
        <w:t xml:space="preserve">acceptance testing </w:t>
      </w:r>
      <w:r w:rsidR="00827BCA">
        <w:rPr>
          <w:rFonts w:ascii="Arial" w:hAnsi="Arial" w:cs="Arial"/>
          <w:sz w:val="22"/>
          <w:szCs w:val="22"/>
        </w:rPr>
        <w:t xml:space="preserve">procedures </w:t>
      </w:r>
      <w:r w:rsidRPr="00D56883">
        <w:rPr>
          <w:rFonts w:ascii="Arial" w:hAnsi="Arial" w:cs="Arial"/>
          <w:sz w:val="22"/>
          <w:szCs w:val="22"/>
        </w:rPr>
        <w:t xml:space="preserve">in place and these must be in accordance with the guidelines contained in section 5 of the </w:t>
      </w:r>
      <w:r w:rsidRPr="00D56883">
        <w:rPr>
          <w:rFonts w:ascii="Arial" w:hAnsi="Arial" w:cs="Arial"/>
          <w:i/>
          <w:sz w:val="22"/>
          <w:szCs w:val="22"/>
        </w:rPr>
        <w:t xml:space="preserve">MHRA </w:t>
      </w:r>
      <w:hyperlink r:id="rId20" w:history="1">
        <w:r w:rsidRPr="00D56883">
          <w:rPr>
            <w:rStyle w:val="Hyperlink"/>
            <w:rFonts w:ascii="Arial" w:hAnsi="Arial" w:cs="Arial"/>
            <w:i/>
            <w:sz w:val="22"/>
            <w:szCs w:val="22"/>
          </w:rPr>
          <w:t>Managing Medical Devices</w:t>
        </w:r>
      </w:hyperlink>
      <w:r w:rsidRPr="00D56883">
        <w:rPr>
          <w:rFonts w:ascii="Arial" w:hAnsi="Arial" w:cs="Arial"/>
          <w:i/>
          <w:sz w:val="22"/>
          <w:szCs w:val="22"/>
        </w:rPr>
        <w:t xml:space="preserve"> – Guidance for healthcare and social services organisations April 2015</w:t>
      </w:r>
      <w:r w:rsidRPr="00D56883">
        <w:rPr>
          <w:rFonts w:ascii="Arial" w:hAnsi="Arial" w:cs="Arial"/>
          <w:sz w:val="22"/>
          <w:szCs w:val="22"/>
        </w:rPr>
        <w:t>.</w:t>
      </w:r>
    </w:p>
    <w:p w14:paraId="67F3AA1D" w14:textId="77777777" w:rsidR="007A0CDC" w:rsidRPr="00D56883" w:rsidRDefault="007A0CDC" w:rsidP="007A0CDC">
      <w:pPr>
        <w:rPr>
          <w:rFonts w:ascii="Arial" w:hAnsi="Arial" w:cs="Arial"/>
          <w:sz w:val="22"/>
          <w:szCs w:val="22"/>
        </w:rPr>
      </w:pPr>
    </w:p>
    <w:p w14:paraId="09D216D8" w14:textId="77777777" w:rsidR="007A0CDC" w:rsidRPr="00D56883" w:rsidRDefault="007A0CDC" w:rsidP="007A0CDC">
      <w:pPr>
        <w:rPr>
          <w:rFonts w:ascii="Arial" w:hAnsi="Arial" w:cs="Arial"/>
          <w:sz w:val="22"/>
          <w:szCs w:val="22"/>
        </w:rPr>
      </w:pPr>
      <w:r w:rsidRPr="00D56883">
        <w:rPr>
          <w:rFonts w:ascii="Arial" w:hAnsi="Arial" w:cs="Arial"/>
          <w:sz w:val="22"/>
          <w:szCs w:val="22"/>
        </w:rPr>
        <w:t>For portable equipment a variety of acceptance testing procedures may be necessary – electrical safety tests for example.</w:t>
      </w:r>
    </w:p>
    <w:p w14:paraId="5BC31D0E" w14:textId="77777777" w:rsidR="007A0CDC" w:rsidRPr="00D56883" w:rsidRDefault="007A0CDC" w:rsidP="007A0CDC">
      <w:pPr>
        <w:rPr>
          <w:rFonts w:ascii="Arial" w:hAnsi="Arial" w:cs="Arial"/>
          <w:b/>
          <w:sz w:val="22"/>
          <w:szCs w:val="22"/>
        </w:rPr>
      </w:pPr>
    </w:p>
    <w:p w14:paraId="673E91F4" w14:textId="77777777" w:rsidR="007A0CDC" w:rsidRPr="00D56883" w:rsidRDefault="00B26EDD" w:rsidP="007A0CDC">
      <w:pPr>
        <w:rPr>
          <w:rFonts w:ascii="Arial" w:hAnsi="Arial" w:cs="Arial"/>
          <w:b/>
          <w:sz w:val="22"/>
          <w:szCs w:val="22"/>
        </w:rPr>
      </w:pPr>
      <w:r w:rsidRPr="00D56883">
        <w:rPr>
          <w:rFonts w:ascii="Arial" w:hAnsi="Arial" w:cs="Arial"/>
          <w:b/>
          <w:sz w:val="22"/>
          <w:szCs w:val="22"/>
        </w:rPr>
        <w:t>8</w:t>
      </w:r>
      <w:r w:rsidR="007A0CDC" w:rsidRPr="00D56883">
        <w:rPr>
          <w:rFonts w:ascii="Arial" w:hAnsi="Arial" w:cs="Arial"/>
          <w:b/>
          <w:sz w:val="22"/>
          <w:szCs w:val="22"/>
        </w:rPr>
        <w:t>.3. Internal Loans</w:t>
      </w:r>
    </w:p>
    <w:p w14:paraId="66721EBF" w14:textId="77777777" w:rsidR="007A0CDC" w:rsidRPr="00D56883" w:rsidRDefault="007A0CDC" w:rsidP="007A0CDC">
      <w:pPr>
        <w:rPr>
          <w:rFonts w:ascii="Arial" w:hAnsi="Arial" w:cs="Arial"/>
          <w:b/>
          <w:sz w:val="22"/>
          <w:szCs w:val="22"/>
        </w:rPr>
      </w:pPr>
    </w:p>
    <w:p w14:paraId="43126ED0" w14:textId="77777777" w:rsidR="007A0CDC" w:rsidRPr="00D56883" w:rsidRDefault="007A0CDC" w:rsidP="007A0CDC">
      <w:pPr>
        <w:rPr>
          <w:rFonts w:ascii="Arial" w:hAnsi="Arial" w:cs="Arial"/>
          <w:sz w:val="22"/>
          <w:szCs w:val="22"/>
        </w:rPr>
      </w:pPr>
      <w:r w:rsidRPr="00D56883">
        <w:rPr>
          <w:rFonts w:ascii="Arial" w:hAnsi="Arial" w:cs="Arial"/>
          <w:sz w:val="22"/>
          <w:szCs w:val="22"/>
        </w:rPr>
        <w:t>When a piece of equipment is loaned to another department, it is the responsibility of the borrower to ensure that they have been trained and are competent to use the equipment. The borrower will be responsible for and be aware of the maintenance / care requirements whilst in their possession and must ensure the device is returned in safe working order having been cleaned / decontaminated / sterilised as appropriate and is accompanied by a completed decontamination certificate.</w:t>
      </w:r>
    </w:p>
    <w:p w14:paraId="3531EAD8" w14:textId="77777777" w:rsidR="00181E4F" w:rsidRPr="00D56883" w:rsidRDefault="00181E4F" w:rsidP="007A0CDC">
      <w:pPr>
        <w:rPr>
          <w:rFonts w:ascii="Arial" w:hAnsi="Arial" w:cs="Arial"/>
          <w:b/>
          <w:sz w:val="22"/>
          <w:szCs w:val="22"/>
        </w:rPr>
      </w:pPr>
    </w:p>
    <w:p w14:paraId="570B2CAB" w14:textId="77777777" w:rsidR="007A0CDC" w:rsidRPr="00D56883" w:rsidRDefault="00B26EDD" w:rsidP="007A0CDC">
      <w:pPr>
        <w:rPr>
          <w:rFonts w:ascii="Arial" w:hAnsi="Arial" w:cs="Arial"/>
          <w:b/>
          <w:sz w:val="22"/>
          <w:szCs w:val="22"/>
        </w:rPr>
      </w:pPr>
      <w:r w:rsidRPr="00D56883">
        <w:rPr>
          <w:rFonts w:ascii="Arial" w:hAnsi="Arial" w:cs="Arial"/>
          <w:b/>
          <w:sz w:val="22"/>
          <w:szCs w:val="22"/>
        </w:rPr>
        <w:t>8</w:t>
      </w:r>
      <w:r w:rsidR="007A0CDC" w:rsidRPr="00D56883">
        <w:rPr>
          <w:rFonts w:ascii="Arial" w:hAnsi="Arial" w:cs="Arial"/>
          <w:b/>
          <w:sz w:val="22"/>
          <w:szCs w:val="22"/>
        </w:rPr>
        <w:t>.4. External Loans to Carers / Patients</w:t>
      </w:r>
    </w:p>
    <w:p w14:paraId="62BD91E8" w14:textId="77777777" w:rsidR="007A0CDC" w:rsidRPr="00D56883" w:rsidRDefault="007A0CDC" w:rsidP="007A0CDC">
      <w:pPr>
        <w:rPr>
          <w:rFonts w:ascii="Arial" w:hAnsi="Arial" w:cs="Arial"/>
          <w:b/>
          <w:sz w:val="22"/>
          <w:szCs w:val="22"/>
        </w:rPr>
      </w:pPr>
    </w:p>
    <w:p w14:paraId="1D935FCE" w14:textId="77777777" w:rsidR="007A0CDC" w:rsidRPr="00D56883" w:rsidRDefault="007A0CDC" w:rsidP="007A0CDC">
      <w:pPr>
        <w:rPr>
          <w:rFonts w:ascii="Arial" w:hAnsi="Arial" w:cs="Arial"/>
          <w:sz w:val="22"/>
          <w:szCs w:val="22"/>
        </w:rPr>
      </w:pPr>
      <w:r w:rsidRPr="00D56883">
        <w:rPr>
          <w:rFonts w:ascii="Arial" w:hAnsi="Arial" w:cs="Arial"/>
          <w:sz w:val="22"/>
          <w:szCs w:val="22"/>
        </w:rPr>
        <w:t>Some equipment may be loaned to patients / carers upon discharge from hospital as part of their on-going care needs or as part of their outpatient treatment.</w:t>
      </w:r>
    </w:p>
    <w:p w14:paraId="39CF123E" w14:textId="77777777" w:rsidR="007A0CDC" w:rsidRPr="00D56883" w:rsidRDefault="007A0CDC" w:rsidP="007A0CDC">
      <w:pPr>
        <w:rPr>
          <w:rFonts w:ascii="Arial" w:hAnsi="Arial" w:cs="Arial"/>
          <w:sz w:val="22"/>
          <w:szCs w:val="22"/>
        </w:rPr>
      </w:pPr>
    </w:p>
    <w:p w14:paraId="57FB9509" w14:textId="77777777" w:rsidR="007A0CDC" w:rsidRPr="00D56883" w:rsidRDefault="007A0CDC" w:rsidP="007A0CDC">
      <w:pPr>
        <w:rPr>
          <w:rFonts w:ascii="Arial" w:hAnsi="Arial" w:cs="Arial"/>
          <w:sz w:val="22"/>
          <w:szCs w:val="22"/>
        </w:rPr>
      </w:pPr>
      <w:r w:rsidRPr="00D56883">
        <w:rPr>
          <w:rFonts w:ascii="Arial" w:hAnsi="Arial" w:cs="Arial"/>
          <w:sz w:val="22"/>
          <w:szCs w:val="22"/>
        </w:rPr>
        <w:t xml:space="preserve">It is important to assess whether those being loaned the equipment are capable of taking responsibility for it, i.e. that they are competent to use and maintain the equipment and will return it in good condition. </w:t>
      </w:r>
    </w:p>
    <w:p w14:paraId="6991632B" w14:textId="77777777" w:rsidR="007A0CDC" w:rsidRPr="00D56883" w:rsidRDefault="007A0CDC" w:rsidP="007A0CDC">
      <w:pPr>
        <w:rPr>
          <w:rFonts w:ascii="Arial" w:hAnsi="Arial" w:cs="Arial"/>
          <w:sz w:val="22"/>
          <w:szCs w:val="22"/>
        </w:rPr>
      </w:pPr>
    </w:p>
    <w:p w14:paraId="09964DDA" w14:textId="77777777" w:rsidR="007A0CDC" w:rsidRPr="00D56883" w:rsidRDefault="007A0CDC" w:rsidP="007A0CDC">
      <w:pPr>
        <w:rPr>
          <w:rFonts w:ascii="Arial" w:hAnsi="Arial" w:cs="Arial"/>
          <w:sz w:val="22"/>
          <w:szCs w:val="22"/>
        </w:rPr>
      </w:pPr>
      <w:r w:rsidRPr="00D56883">
        <w:rPr>
          <w:rFonts w:ascii="Arial" w:hAnsi="Arial" w:cs="Arial"/>
          <w:sz w:val="22"/>
          <w:szCs w:val="22"/>
        </w:rPr>
        <w:t>It is essential that a proper record is kept of the make, model and identification number of loaned equipment and the responsible person to whom it has been loaned. This is important so that equipment can be followed up for maintenance or recall.</w:t>
      </w:r>
    </w:p>
    <w:p w14:paraId="663566E1" w14:textId="77777777" w:rsidR="007A0CDC" w:rsidRPr="00D56883" w:rsidRDefault="007A0CDC" w:rsidP="007A0CDC">
      <w:pPr>
        <w:rPr>
          <w:rFonts w:ascii="Arial" w:hAnsi="Arial" w:cs="Arial"/>
          <w:sz w:val="22"/>
          <w:szCs w:val="22"/>
        </w:rPr>
      </w:pPr>
    </w:p>
    <w:p w14:paraId="29B8B8E8" w14:textId="77777777" w:rsidR="007A0CDC" w:rsidRPr="00D56883" w:rsidRDefault="007A0CDC" w:rsidP="007A0CDC">
      <w:pPr>
        <w:rPr>
          <w:rFonts w:ascii="Arial" w:hAnsi="Arial" w:cs="Arial"/>
          <w:sz w:val="22"/>
          <w:szCs w:val="22"/>
        </w:rPr>
      </w:pPr>
      <w:r w:rsidRPr="00D56883">
        <w:rPr>
          <w:rFonts w:ascii="Arial" w:hAnsi="Arial" w:cs="Arial"/>
          <w:sz w:val="22"/>
          <w:szCs w:val="22"/>
        </w:rPr>
        <w:lastRenderedPageBreak/>
        <w:t>It is essential to be clear about where responsibility lies for each aspect of device management, including: -</w:t>
      </w:r>
    </w:p>
    <w:p w14:paraId="2E9A56BA" w14:textId="77777777" w:rsidR="007A0CDC" w:rsidRPr="00D56883" w:rsidRDefault="007A0CDC" w:rsidP="007A0CDC">
      <w:pPr>
        <w:rPr>
          <w:rFonts w:ascii="Arial" w:hAnsi="Arial" w:cs="Arial"/>
          <w:sz w:val="22"/>
          <w:szCs w:val="22"/>
        </w:rPr>
      </w:pPr>
    </w:p>
    <w:p w14:paraId="71FDEB1E" w14:textId="77777777" w:rsidR="007A0CDC" w:rsidRPr="00D56883" w:rsidRDefault="007A0CDC" w:rsidP="00C64925">
      <w:pPr>
        <w:numPr>
          <w:ilvl w:val="0"/>
          <w:numId w:val="12"/>
        </w:numPr>
        <w:rPr>
          <w:rFonts w:ascii="Arial" w:hAnsi="Arial" w:cs="Arial"/>
          <w:sz w:val="22"/>
          <w:szCs w:val="22"/>
        </w:rPr>
      </w:pPr>
      <w:r w:rsidRPr="00D56883">
        <w:rPr>
          <w:rFonts w:ascii="Arial" w:hAnsi="Arial" w:cs="Arial"/>
          <w:sz w:val="22"/>
          <w:szCs w:val="22"/>
        </w:rPr>
        <w:t>Decontamination procedures.</w:t>
      </w:r>
    </w:p>
    <w:p w14:paraId="3531DE07" w14:textId="77777777" w:rsidR="007A0CDC" w:rsidRPr="00D56883" w:rsidRDefault="007A0CDC" w:rsidP="00C64925">
      <w:pPr>
        <w:numPr>
          <w:ilvl w:val="0"/>
          <w:numId w:val="12"/>
        </w:numPr>
        <w:rPr>
          <w:rFonts w:ascii="Arial" w:hAnsi="Arial" w:cs="Arial"/>
          <w:sz w:val="22"/>
          <w:szCs w:val="22"/>
        </w:rPr>
      </w:pPr>
      <w:r w:rsidRPr="00D56883">
        <w:rPr>
          <w:rFonts w:ascii="Arial" w:hAnsi="Arial" w:cs="Arial"/>
          <w:sz w:val="22"/>
          <w:szCs w:val="22"/>
        </w:rPr>
        <w:t>Maintenance and its records.</w:t>
      </w:r>
    </w:p>
    <w:p w14:paraId="551F7D65" w14:textId="77777777" w:rsidR="007A0CDC" w:rsidRPr="00D56883" w:rsidRDefault="007A0CDC" w:rsidP="00C64925">
      <w:pPr>
        <w:numPr>
          <w:ilvl w:val="0"/>
          <w:numId w:val="12"/>
        </w:numPr>
        <w:rPr>
          <w:rFonts w:ascii="Arial" w:hAnsi="Arial" w:cs="Arial"/>
          <w:sz w:val="22"/>
          <w:szCs w:val="22"/>
        </w:rPr>
      </w:pPr>
      <w:r w:rsidRPr="00D56883">
        <w:rPr>
          <w:rFonts w:ascii="Arial" w:hAnsi="Arial" w:cs="Arial"/>
          <w:sz w:val="22"/>
          <w:szCs w:val="22"/>
        </w:rPr>
        <w:t>Availability of up to date instructions.</w:t>
      </w:r>
    </w:p>
    <w:p w14:paraId="341A7724" w14:textId="77777777" w:rsidR="007A0CDC" w:rsidRPr="00D56883" w:rsidRDefault="007A0CDC" w:rsidP="00C64925">
      <w:pPr>
        <w:numPr>
          <w:ilvl w:val="0"/>
          <w:numId w:val="12"/>
        </w:numPr>
        <w:rPr>
          <w:rFonts w:ascii="Arial" w:hAnsi="Arial" w:cs="Arial"/>
          <w:sz w:val="22"/>
          <w:szCs w:val="22"/>
        </w:rPr>
      </w:pPr>
      <w:r w:rsidRPr="00D56883">
        <w:rPr>
          <w:rFonts w:ascii="Arial" w:hAnsi="Arial" w:cs="Arial"/>
          <w:sz w:val="22"/>
          <w:szCs w:val="22"/>
        </w:rPr>
        <w:t>Period and type of use.</w:t>
      </w:r>
    </w:p>
    <w:p w14:paraId="765965AF" w14:textId="4E9A6910" w:rsidR="007A0CDC" w:rsidRPr="00D56883" w:rsidRDefault="007A0CDC" w:rsidP="00C64925">
      <w:pPr>
        <w:numPr>
          <w:ilvl w:val="0"/>
          <w:numId w:val="12"/>
        </w:numPr>
        <w:rPr>
          <w:rFonts w:ascii="Arial" w:hAnsi="Arial" w:cs="Arial"/>
          <w:sz w:val="22"/>
          <w:szCs w:val="22"/>
        </w:rPr>
      </w:pPr>
      <w:r w:rsidRPr="00D56883">
        <w:rPr>
          <w:rFonts w:ascii="Arial" w:hAnsi="Arial" w:cs="Arial"/>
          <w:sz w:val="22"/>
          <w:szCs w:val="22"/>
        </w:rPr>
        <w:t>Information supplied to any discharge</w:t>
      </w:r>
      <w:r w:rsidR="00827BCA">
        <w:rPr>
          <w:rFonts w:ascii="Arial" w:hAnsi="Arial" w:cs="Arial"/>
          <w:sz w:val="22"/>
          <w:szCs w:val="22"/>
        </w:rPr>
        <w:t>d</w:t>
      </w:r>
      <w:r w:rsidRPr="00D56883">
        <w:rPr>
          <w:rFonts w:ascii="Arial" w:hAnsi="Arial" w:cs="Arial"/>
          <w:sz w:val="22"/>
          <w:szCs w:val="22"/>
        </w:rPr>
        <w:t xml:space="preserve"> patients / users.</w:t>
      </w:r>
    </w:p>
    <w:p w14:paraId="5E9EE0F6" w14:textId="77777777" w:rsidR="007A0CDC" w:rsidRPr="00D56883" w:rsidRDefault="007A0CDC" w:rsidP="00C64925">
      <w:pPr>
        <w:numPr>
          <w:ilvl w:val="0"/>
          <w:numId w:val="12"/>
        </w:numPr>
        <w:rPr>
          <w:rFonts w:ascii="Arial" w:hAnsi="Arial" w:cs="Arial"/>
          <w:sz w:val="22"/>
          <w:szCs w:val="22"/>
        </w:rPr>
      </w:pPr>
      <w:r w:rsidRPr="00D56883">
        <w:rPr>
          <w:rFonts w:ascii="Arial" w:hAnsi="Arial" w:cs="Arial"/>
          <w:sz w:val="22"/>
          <w:szCs w:val="22"/>
        </w:rPr>
        <w:t>Device identification and traceability.</w:t>
      </w:r>
    </w:p>
    <w:p w14:paraId="102916E9" w14:textId="77777777" w:rsidR="007A0CDC" w:rsidRPr="00D56883" w:rsidRDefault="007A0CDC" w:rsidP="00C64925">
      <w:pPr>
        <w:numPr>
          <w:ilvl w:val="0"/>
          <w:numId w:val="12"/>
        </w:numPr>
        <w:rPr>
          <w:rFonts w:ascii="Arial" w:hAnsi="Arial" w:cs="Arial"/>
          <w:sz w:val="22"/>
          <w:szCs w:val="22"/>
        </w:rPr>
      </w:pPr>
      <w:r w:rsidRPr="00D56883">
        <w:rPr>
          <w:rFonts w:ascii="Arial" w:hAnsi="Arial" w:cs="Arial"/>
          <w:sz w:val="22"/>
          <w:szCs w:val="22"/>
        </w:rPr>
        <w:t>Passing on of manufacturers’ instructions to end users.</w:t>
      </w:r>
    </w:p>
    <w:p w14:paraId="13609E72" w14:textId="77777777" w:rsidR="007A0CDC" w:rsidRPr="00D56883" w:rsidRDefault="007A0CDC" w:rsidP="00C64925">
      <w:pPr>
        <w:numPr>
          <w:ilvl w:val="0"/>
          <w:numId w:val="12"/>
        </w:numPr>
        <w:rPr>
          <w:rFonts w:ascii="Arial" w:hAnsi="Arial" w:cs="Arial"/>
          <w:sz w:val="22"/>
          <w:szCs w:val="22"/>
        </w:rPr>
      </w:pPr>
      <w:r w:rsidRPr="00D56883">
        <w:rPr>
          <w:rFonts w:ascii="Arial" w:hAnsi="Arial" w:cs="Arial"/>
          <w:sz w:val="22"/>
          <w:szCs w:val="22"/>
        </w:rPr>
        <w:t>Contact details (users and healthcare establishment).</w:t>
      </w:r>
    </w:p>
    <w:p w14:paraId="7CAB3EEC" w14:textId="77777777" w:rsidR="007A0CDC" w:rsidRPr="00D56883" w:rsidRDefault="007A0CDC" w:rsidP="007A0CDC">
      <w:pPr>
        <w:rPr>
          <w:rFonts w:ascii="Arial" w:hAnsi="Arial" w:cs="Arial"/>
          <w:sz w:val="22"/>
          <w:szCs w:val="22"/>
        </w:rPr>
      </w:pPr>
    </w:p>
    <w:p w14:paraId="5099D6D3" w14:textId="77777777" w:rsidR="007A0CDC" w:rsidRPr="00D56883" w:rsidRDefault="007A0CDC" w:rsidP="007A0CDC">
      <w:pPr>
        <w:rPr>
          <w:rFonts w:ascii="Arial" w:hAnsi="Arial" w:cs="Arial"/>
          <w:sz w:val="22"/>
          <w:szCs w:val="22"/>
        </w:rPr>
      </w:pPr>
      <w:r w:rsidRPr="00D56883">
        <w:rPr>
          <w:rFonts w:ascii="Arial" w:hAnsi="Arial" w:cs="Arial"/>
          <w:sz w:val="22"/>
          <w:szCs w:val="22"/>
        </w:rPr>
        <w:t>The organisation remains accountable for collecting these items when they are no longer needed. It is essential that all individuals are aware of the local medical device management system and the part that they play within the system to ensure that medical devices are managed correctly.</w:t>
      </w:r>
    </w:p>
    <w:p w14:paraId="38D3367E" w14:textId="77777777" w:rsidR="007A0CDC" w:rsidRDefault="007A0CDC" w:rsidP="007A0CDC">
      <w:pPr>
        <w:rPr>
          <w:rFonts w:ascii="Arial" w:hAnsi="Arial" w:cs="Arial"/>
        </w:rPr>
      </w:pPr>
    </w:p>
    <w:p w14:paraId="19DE5173" w14:textId="77777777" w:rsidR="007A0CDC" w:rsidRPr="00D56883" w:rsidRDefault="00B26EDD" w:rsidP="007A0CDC">
      <w:pPr>
        <w:rPr>
          <w:rFonts w:ascii="Arial" w:hAnsi="Arial" w:cs="Arial"/>
          <w:b/>
          <w:sz w:val="22"/>
          <w:szCs w:val="22"/>
        </w:rPr>
      </w:pPr>
      <w:r w:rsidRPr="00D56883">
        <w:rPr>
          <w:rFonts w:ascii="Arial" w:hAnsi="Arial" w:cs="Arial"/>
          <w:b/>
          <w:sz w:val="22"/>
          <w:szCs w:val="22"/>
        </w:rPr>
        <w:t>8</w:t>
      </w:r>
      <w:r w:rsidR="007A0CDC" w:rsidRPr="00D56883">
        <w:rPr>
          <w:rFonts w:ascii="Arial" w:hAnsi="Arial" w:cs="Arial"/>
          <w:b/>
          <w:sz w:val="22"/>
          <w:szCs w:val="22"/>
        </w:rPr>
        <w:t xml:space="preserve">.5 Clinical investigation of a non-CE marked medical device </w:t>
      </w:r>
    </w:p>
    <w:p w14:paraId="00E75BCF" w14:textId="77777777" w:rsidR="007A0CDC" w:rsidRPr="00D56883" w:rsidRDefault="007A0CDC" w:rsidP="007A0CDC">
      <w:pPr>
        <w:rPr>
          <w:rFonts w:ascii="Arial" w:hAnsi="Arial" w:cs="Arial"/>
          <w:b/>
          <w:color w:val="FF0000"/>
          <w:sz w:val="22"/>
          <w:szCs w:val="22"/>
        </w:rPr>
      </w:pPr>
    </w:p>
    <w:p w14:paraId="46B9BC10" w14:textId="77777777" w:rsidR="007A0CDC" w:rsidRPr="00D56883" w:rsidRDefault="007A0CDC" w:rsidP="007A0CDC">
      <w:pPr>
        <w:rPr>
          <w:rFonts w:ascii="Arial" w:hAnsi="Arial" w:cs="Arial"/>
          <w:sz w:val="22"/>
          <w:szCs w:val="22"/>
        </w:rPr>
      </w:pPr>
      <w:r w:rsidRPr="00D56883">
        <w:rPr>
          <w:rFonts w:ascii="Arial" w:hAnsi="Arial" w:cs="Arial"/>
          <w:sz w:val="22"/>
          <w:szCs w:val="22"/>
        </w:rPr>
        <w:t xml:space="preserve">If the Trust wishes to carry out a clinical investigation of a prototype medical device as part of a clinical evaluation with a view to obtaining a CE mark, the regulations and guidance issued by MHRA must be followed. This applies whether the evaluation is being carried out in cooperation with a manufacturer or as part of an in-house development. Ethical approval will be required. </w:t>
      </w:r>
    </w:p>
    <w:p w14:paraId="5E707D91" w14:textId="77777777" w:rsidR="007A0CDC" w:rsidRPr="00D56883" w:rsidRDefault="007A0CDC" w:rsidP="007A0CDC">
      <w:pPr>
        <w:rPr>
          <w:rFonts w:ascii="Arial" w:hAnsi="Arial" w:cs="Arial"/>
          <w:sz w:val="22"/>
          <w:szCs w:val="22"/>
        </w:rPr>
      </w:pPr>
    </w:p>
    <w:p w14:paraId="1C8DFB1F" w14:textId="77777777" w:rsidR="007A0CDC" w:rsidRPr="00D56883" w:rsidRDefault="007A0CDC" w:rsidP="007A0CDC">
      <w:pPr>
        <w:rPr>
          <w:rFonts w:ascii="Arial" w:hAnsi="Arial" w:cs="Arial"/>
          <w:sz w:val="22"/>
          <w:szCs w:val="22"/>
        </w:rPr>
      </w:pPr>
      <w:r w:rsidRPr="00D56883">
        <w:rPr>
          <w:rFonts w:ascii="Arial" w:hAnsi="Arial" w:cs="Arial"/>
          <w:sz w:val="22"/>
          <w:szCs w:val="22"/>
        </w:rPr>
        <w:t xml:space="preserve">Section 4 of the </w:t>
      </w:r>
      <w:r w:rsidRPr="00D56883">
        <w:rPr>
          <w:rFonts w:ascii="Arial" w:hAnsi="Arial" w:cs="Arial"/>
          <w:i/>
          <w:sz w:val="22"/>
          <w:szCs w:val="22"/>
        </w:rPr>
        <w:t xml:space="preserve">MHRA </w:t>
      </w:r>
      <w:hyperlink r:id="rId21" w:history="1">
        <w:r w:rsidRPr="00D56883">
          <w:rPr>
            <w:rStyle w:val="Hyperlink"/>
            <w:rFonts w:ascii="Arial" w:hAnsi="Arial" w:cs="Arial"/>
            <w:i/>
            <w:sz w:val="22"/>
            <w:szCs w:val="22"/>
          </w:rPr>
          <w:t>Managing Medical Devices</w:t>
        </w:r>
      </w:hyperlink>
      <w:r w:rsidRPr="00D56883">
        <w:rPr>
          <w:rFonts w:ascii="Arial" w:hAnsi="Arial" w:cs="Arial"/>
          <w:i/>
          <w:sz w:val="22"/>
          <w:szCs w:val="22"/>
        </w:rPr>
        <w:t xml:space="preserve"> – Guidance for healthcare and social services organisations April 2015 </w:t>
      </w:r>
      <w:r w:rsidRPr="00D56883">
        <w:rPr>
          <w:rFonts w:ascii="Arial" w:hAnsi="Arial" w:cs="Arial"/>
          <w:sz w:val="22"/>
          <w:szCs w:val="22"/>
        </w:rPr>
        <w:t xml:space="preserve">has a checklist of the factors that must be addressed. More detailed guidance, application forms etc. are available from MHRA. </w:t>
      </w:r>
    </w:p>
    <w:p w14:paraId="0DE786C4" w14:textId="77777777" w:rsidR="007A0CDC" w:rsidRDefault="007A0CDC" w:rsidP="007A0CDC">
      <w:pPr>
        <w:rPr>
          <w:rFonts w:ascii="Arial" w:hAnsi="Arial" w:cs="Arial"/>
        </w:rPr>
      </w:pPr>
    </w:p>
    <w:p w14:paraId="0629D104" w14:textId="77777777" w:rsidR="007A0CDC" w:rsidRPr="00D56883" w:rsidRDefault="00B26EDD" w:rsidP="007A0CDC">
      <w:pPr>
        <w:rPr>
          <w:rFonts w:ascii="Arial" w:hAnsi="Arial" w:cs="Arial"/>
          <w:b/>
          <w:sz w:val="22"/>
          <w:szCs w:val="22"/>
        </w:rPr>
      </w:pPr>
      <w:r w:rsidRPr="00D56883">
        <w:rPr>
          <w:rFonts w:ascii="Arial" w:hAnsi="Arial" w:cs="Arial"/>
          <w:b/>
          <w:sz w:val="22"/>
          <w:szCs w:val="22"/>
        </w:rPr>
        <w:t>9</w:t>
      </w:r>
      <w:r w:rsidR="007A0CDC" w:rsidRPr="00D56883">
        <w:rPr>
          <w:rFonts w:ascii="Arial" w:hAnsi="Arial" w:cs="Arial"/>
          <w:b/>
          <w:sz w:val="22"/>
          <w:szCs w:val="22"/>
        </w:rPr>
        <w:t>. Training</w:t>
      </w:r>
    </w:p>
    <w:p w14:paraId="0D4448B1" w14:textId="77777777" w:rsidR="007A0CDC" w:rsidRPr="00D56883" w:rsidRDefault="007A0CDC" w:rsidP="007A0CDC">
      <w:pPr>
        <w:autoSpaceDE w:val="0"/>
        <w:autoSpaceDN w:val="0"/>
        <w:adjustRightInd w:val="0"/>
        <w:rPr>
          <w:rFonts w:ascii="Arial" w:hAnsi="Arial" w:cs="Arial"/>
          <w:b/>
          <w:sz w:val="22"/>
          <w:szCs w:val="22"/>
        </w:rPr>
      </w:pPr>
    </w:p>
    <w:p w14:paraId="0FA577A9" w14:textId="77777777" w:rsidR="007A0CDC" w:rsidRPr="00D56883" w:rsidRDefault="00B26EDD" w:rsidP="007A0CDC">
      <w:pPr>
        <w:autoSpaceDE w:val="0"/>
        <w:autoSpaceDN w:val="0"/>
        <w:adjustRightInd w:val="0"/>
        <w:rPr>
          <w:rFonts w:ascii="Arial" w:hAnsi="Arial" w:cs="Arial"/>
          <w:b/>
          <w:sz w:val="22"/>
          <w:szCs w:val="22"/>
        </w:rPr>
      </w:pPr>
      <w:r w:rsidRPr="00D56883">
        <w:rPr>
          <w:rFonts w:ascii="Arial" w:hAnsi="Arial" w:cs="Arial"/>
          <w:b/>
          <w:sz w:val="22"/>
          <w:szCs w:val="22"/>
        </w:rPr>
        <w:t>9</w:t>
      </w:r>
      <w:r w:rsidR="007A0CDC" w:rsidRPr="00D56883">
        <w:rPr>
          <w:rFonts w:ascii="Arial" w:hAnsi="Arial" w:cs="Arial"/>
          <w:b/>
          <w:sz w:val="22"/>
          <w:szCs w:val="22"/>
        </w:rPr>
        <w:t>.1 Training of staff in the use of Clinical Equipment</w:t>
      </w:r>
    </w:p>
    <w:p w14:paraId="59EC3B33" w14:textId="77777777" w:rsidR="007A0CDC" w:rsidRPr="00D56883" w:rsidRDefault="007A0CDC" w:rsidP="007A0CDC">
      <w:pPr>
        <w:autoSpaceDE w:val="0"/>
        <w:autoSpaceDN w:val="0"/>
        <w:adjustRightInd w:val="0"/>
        <w:rPr>
          <w:rFonts w:ascii="Arial" w:hAnsi="Arial" w:cs="Arial"/>
          <w:sz w:val="22"/>
          <w:szCs w:val="22"/>
        </w:rPr>
      </w:pPr>
    </w:p>
    <w:p w14:paraId="56A80531" w14:textId="77777777" w:rsidR="007A0CDC" w:rsidRPr="00D56883" w:rsidRDefault="007A0CDC" w:rsidP="007A0CDC">
      <w:pPr>
        <w:autoSpaceDE w:val="0"/>
        <w:autoSpaceDN w:val="0"/>
        <w:adjustRightInd w:val="0"/>
        <w:rPr>
          <w:rFonts w:ascii="Arial" w:hAnsi="Arial" w:cs="Arial"/>
          <w:sz w:val="22"/>
          <w:szCs w:val="22"/>
        </w:rPr>
      </w:pPr>
      <w:r w:rsidRPr="00D56883">
        <w:rPr>
          <w:rFonts w:ascii="Arial" w:hAnsi="Arial" w:cs="Arial"/>
          <w:sz w:val="22"/>
          <w:szCs w:val="22"/>
        </w:rPr>
        <w:t>The Trust must ensure that the potential risk of harm to patients is reduced to a minimum. In seeking to achieve this it is essential that staff using diagnostic or therapeutic equipment are appropriately trained and are competent to undertake the duties for which they are employed.</w:t>
      </w:r>
    </w:p>
    <w:p w14:paraId="06DC17B3" w14:textId="77777777" w:rsidR="007A0CDC" w:rsidRPr="00D56883" w:rsidRDefault="007A0CDC" w:rsidP="007A0CDC">
      <w:pPr>
        <w:autoSpaceDE w:val="0"/>
        <w:autoSpaceDN w:val="0"/>
        <w:adjustRightInd w:val="0"/>
        <w:rPr>
          <w:rFonts w:ascii="Arial" w:hAnsi="Arial" w:cs="Arial"/>
          <w:sz w:val="22"/>
          <w:szCs w:val="22"/>
        </w:rPr>
      </w:pPr>
    </w:p>
    <w:p w14:paraId="4485DAE9" w14:textId="356973C8" w:rsidR="007A0CDC" w:rsidRDefault="007A0CDC" w:rsidP="007A0CDC">
      <w:pPr>
        <w:autoSpaceDE w:val="0"/>
        <w:autoSpaceDN w:val="0"/>
        <w:adjustRightInd w:val="0"/>
        <w:rPr>
          <w:rFonts w:ascii="Arial" w:hAnsi="Arial" w:cs="Arial"/>
          <w:sz w:val="22"/>
          <w:szCs w:val="22"/>
        </w:rPr>
      </w:pPr>
      <w:r w:rsidRPr="00D56883">
        <w:rPr>
          <w:rFonts w:ascii="Arial" w:hAnsi="Arial" w:cs="Arial"/>
          <w:sz w:val="22"/>
          <w:szCs w:val="22"/>
        </w:rPr>
        <w:t>This section applies to all grades and disciplines of staff that are employed directly or indirectly within relevant Trust service divisions.</w:t>
      </w:r>
      <w:r w:rsidR="004A1D00">
        <w:rPr>
          <w:rFonts w:ascii="Arial" w:hAnsi="Arial" w:cs="Arial"/>
          <w:sz w:val="22"/>
          <w:szCs w:val="22"/>
        </w:rPr>
        <w:t xml:space="preserve"> </w:t>
      </w:r>
    </w:p>
    <w:p w14:paraId="298B94A0" w14:textId="77777777" w:rsidR="004A1D00" w:rsidRPr="00D56883" w:rsidRDefault="004A1D00" w:rsidP="007A0CDC">
      <w:pPr>
        <w:autoSpaceDE w:val="0"/>
        <w:autoSpaceDN w:val="0"/>
        <w:adjustRightInd w:val="0"/>
        <w:rPr>
          <w:rFonts w:ascii="Arial" w:hAnsi="Arial" w:cs="Arial"/>
          <w:sz w:val="22"/>
          <w:szCs w:val="22"/>
        </w:rPr>
      </w:pPr>
    </w:p>
    <w:p w14:paraId="5E2BEEEA" w14:textId="77777777" w:rsidR="007A0CDC" w:rsidRPr="00D56883" w:rsidRDefault="00B26EDD" w:rsidP="007A0CDC">
      <w:pPr>
        <w:autoSpaceDE w:val="0"/>
        <w:autoSpaceDN w:val="0"/>
        <w:adjustRightInd w:val="0"/>
        <w:rPr>
          <w:rFonts w:ascii="Arial" w:hAnsi="Arial" w:cs="Arial"/>
          <w:b/>
          <w:sz w:val="22"/>
          <w:szCs w:val="22"/>
        </w:rPr>
      </w:pPr>
      <w:r w:rsidRPr="00D56883">
        <w:rPr>
          <w:rFonts w:ascii="Arial" w:hAnsi="Arial" w:cs="Arial"/>
          <w:b/>
          <w:sz w:val="22"/>
          <w:szCs w:val="22"/>
        </w:rPr>
        <w:t>9</w:t>
      </w:r>
      <w:r w:rsidR="007A0CDC" w:rsidRPr="00D56883">
        <w:rPr>
          <w:rFonts w:ascii="Arial" w:hAnsi="Arial" w:cs="Arial"/>
          <w:b/>
          <w:sz w:val="22"/>
          <w:szCs w:val="22"/>
        </w:rPr>
        <w:t>.2. Identification of Training Need</w:t>
      </w:r>
    </w:p>
    <w:p w14:paraId="567971C8" w14:textId="77777777" w:rsidR="007A0CDC" w:rsidRPr="00D56883" w:rsidRDefault="007A0CDC" w:rsidP="007A0CDC">
      <w:pPr>
        <w:autoSpaceDE w:val="0"/>
        <w:autoSpaceDN w:val="0"/>
        <w:adjustRightInd w:val="0"/>
        <w:rPr>
          <w:rFonts w:ascii="Arial" w:hAnsi="Arial" w:cs="Arial"/>
          <w:b/>
          <w:sz w:val="22"/>
          <w:szCs w:val="22"/>
        </w:rPr>
      </w:pPr>
    </w:p>
    <w:p w14:paraId="0C0ED948" w14:textId="270A312E" w:rsidR="007A0CDC" w:rsidRPr="00D56883" w:rsidRDefault="007A0CDC" w:rsidP="007A0CDC">
      <w:pPr>
        <w:autoSpaceDE w:val="0"/>
        <w:autoSpaceDN w:val="0"/>
        <w:adjustRightInd w:val="0"/>
        <w:rPr>
          <w:rFonts w:ascii="Arial" w:hAnsi="Arial" w:cs="Arial"/>
          <w:sz w:val="22"/>
          <w:szCs w:val="22"/>
        </w:rPr>
      </w:pPr>
      <w:r w:rsidRPr="00D56883">
        <w:rPr>
          <w:rFonts w:ascii="Arial" w:hAnsi="Arial" w:cs="Arial"/>
          <w:sz w:val="22"/>
          <w:szCs w:val="22"/>
        </w:rPr>
        <w:t>All departments will identify equipment within their areas for which staff will require specialist training</w:t>
      </w:r>
      <w:r w:rsidR="00827BCA">
        <w:rPr>
          <w:rFonts w:ascii="Arial" w:hAnsi="Arial" w:cs="Arial"/>
          <w:sz w:val="22"/>
          <w:szCs w:val="22"/>
        </w:rPr>
        <w:t>.</w:t>
      </w:r>
      <w:r w:rsidRPr="00D56883">
        <w:rPr>
          <w:rFonts w:ascii="Arial" w:hAnsi="Arial" w:cs="Arial"/>
          <w:sz w:val="22"/>
          <w:szCs w:val="22"/>
        </w:rPr>
        <w:t xml:space="preserve"> Departmental managers will identify which staff are able to use each device following successful completion of a programme of training. This may include setting up a device, preparing for its use, checking the device and decontamination where appropriate. </w:t>
      </w:r>
    </w:p>
    <w:p w14:paraId="30B2478B" w14:textId="77777777" w:rsidR="007A0CDC" w:rsidRPr="00D56883" w:rsidRDefault="007A0CDC" w:rsidP="007A0CDC">
      <w:pPr>
        <w:autoSpaceDE w:val="0"/>
        <w:autoSpaceDN w:val="0"/>
        <w:adjustRightInd w:val="0"/>
        <w:rPr>
          <w:rFonts w:ascii="Arial" w:hAnsi="Arial" w:cs="Arial"/>
          <w:sz w:val="22"/>
          <w:szCs w:val="22"/>
        </w:rPr>
      </w:pPr>
    </w:p>
    <w:p w14:paraId="426F75AA" w14:textId="77777777" w:rsidR="007A0CDC" w:rsidRPr="00D56883" w:rsidRDefault="007A0CDC" w:rsidP="007A0CDC">
      <w:pPr>
        <w:autoSpaceDE w:val="0"/>
        <w:autoSpaceDN w:val="0"/>
        <w:adjustRightInd w:val="0"/>
        <w:rPr>
          <w:rFonts w:ascii="Arial" w:hAnsi="Arial" w:cs="Arial"/>
          <w:sz w:val="22"/>
          <w:szCs w:val="22"/>
        </w:rPr>
      </w:pPr>
      <w:r w:rsidRPr="00D56883">
        <w:rPr>
          <w:rFonts w:ascii="Arial" w:hAnsi="Arial" w:cs="Arial"/>
          <w:sz w:val="22"/>
          <w:szCs w:val="22"/>
        </w:rPr>
        <w:t>Consideration must be given to the possible need to develop new Standard Operating Procedures.</w:t>
      </w:r>
    </w:p>
    <w:p w14:paraId="4901D040" w14:textId="77777777" w:rsidR="007A0CDC" w:rsidRPr="00D56883" w:rsidRDefault="007A0CDC" w:rsidP="007A0CDC">
      <w:pPr>
        <w:autoSpaceDE w:val="0"/>
        <w:autoSpaceDN w:val="0"/>
        <w:adjustRightInd w:val="0"/>
        <w:rPr>
          <w:rFonts w:ascii="Arial" w:hAnsi="Arial" w:cs="Arial"/>
          <w:sz w:val="22"/>
          <w:szCs w:val="22"/>
        </w:rPr>
      </w:pPr>
    </w:p>
    <w:p w14:paraId="659F0AC1" w14:textId="77777777" w:rsidR="007A0CDC" w:rsidRPr="00D56883" w:rsidRDefault="007A0CDC" w:rsidP="007A0CDC">
      <w:pPr>
        <w:autoSpaceDE w:val="0"/>
        <w:autoSpaceDN w:val="0"/>
        <w:adjustRightInd w:val="0"/>
        <w:rPr>
          <w:rFonts w:ascii="Arial" w:hAnsi="Arial" w:cs="Arial"/>
          <w:sz w:val="22"/>
          <w:szCs w:val="22"/>
        </w:rPr>
      </w:pPr>
      <w:r w:rsidRPr="00D56883">
        <w:rPr>
          <w:rFonts w:ascii="Arial" w:hAnsi="Arial" w:cs="Arial"/>
          <w:sz w:val="22"/>
          <w:szCs w:val="22"/>
        </w:rPr>
        <w:t>Training records for Agency and Bank staff will also be checked to establish current levels of knowledge and skills and to identify any additional training that may be required.</w:t>
      </w:r>
    </w:p>
    <w:p w14:paraId="216C7059" w14:textId="77777777" w:rsidR="007A0CDC" w:rsidRPr="00D56883" w:rsidRDefault="007A0CDC" w:rsidP="007A0CDC">
      <w:pPr>
        <w:autoSpaceDE w:val="0"/>
        <w:autoSpaceDN w:val="0"/>
        <w:adjustRightInd w:val="0"/>
        <w:rPr>
          <w:rFonts w:ascii="Arial" w:hAnsi="Arial" w:cs="Arial"/>
          <w:b/>
          <w:sz w:val="22"/>
          <w:szCs w:val="22"/>
        </w:rPr>
      </w:pPr>
    </w:p>
    <w:p w14:paraId="581EBED4" w14:textId="77777777" w:rsidR="007A0CDC" w:rsidRPr="00D56883" w:rsidRDefault="007A0CDC" w:rsidP="00C64925">
      <w:pPr>
        <w:numPr>
          <w:ilvl w:val="0"/>
          <w:numId w:val="7"/>
        </w:numPr>
        <w:autoSpaceDE w:val="0"/>
        <w:autoSpaceDN w:val="0"/>
        <w:adjustRightInd w:val="0"/>
        <w:rPr>
          <w:rFonts w:ascii="Arial" w:hAnsi="Arial" w:cs="Arial"/>
          <w:sz w:val="22"/>
          <w:szCs w:val="22"/>
        </w:rPr>
      </w:pPr>
      <w:r w:rsidRPr="00D56883">
        <w:rPr>
          <w:rFonts w:ascii="Arial" w:hAnsi="Arial" w:cs="Arial"/>
          <w:sz w:val="22"/>
          <w:szCs w:val="22"/>
        </w:rPr>
        <w:lastRenderedPageBreak/>
        <w:t>Upon local induction ensure all appropriate staff, including bank and agency staff, receive appropriate training before using equipment.</w:t>
      </w:r>
    </w:p>
    <w:p w14:paraId="2E8BA335" w14:textId="77777777" w:rsidR="007A0CDC" w:rsidRPr="00D56883" w:rsidRDefault="007A0CDC" w:rsidP="00C64925">
      <w:pPr>
        <w:numPr>
          <w:ilvl w:val="0"/>
          <w:numId w:val="7"/>
        </w:numPr>
        <w:autoSpaceDE w:val="0"/>
        <w:autoSpaceDN w:val="0"/>
        <w:adjustRightInd w:val="0"/>
        <w:rPr>
          <w:rFonts w:ascii="Arial" w:hAnsi="Arial" w:cs="Arial"/>
          <w:sz w:val="22"/>
          <w:szCs w:val="22"/>
        </w:rPr>
      </w:pPr>
      <w:r w:rsidRPr="00D56883">
        <w:rPr>
          <w:rFonts w:ascii="Arial" w:hAnsi="Arial" w:cs="Arial"/>
          <w:sz w:val="22"/>
          <w:szCs w:val="22"/>
        </w:rPr>
        <w:t>Ensure competence is measured, documentation maintained and training recorded and reviewed as part of staff’s individual performance review. (IPR).</w:t>
      </w:r>
    </w:p>
    <w:p w14:paraId="3E00FA13" w14:textId="77777777" w:rsidR="007A0CDC" w:rsidRPr="00D56883" w:rsidRDefault="007A0CDC" w:rsidP="00C64925">
      <w:pPr>
        <w:numPr>
          <w:ilvl w:val="0"/>
          <w:numId w:val="7"/>
        </w:numPr>
        <w:autoSpaceDE w:val="0"/>
        <w:autoSpaceDN w:val="0"/>
        <w:adjustRightInd w:val="0"/>
        <w:rPr>
          <w:rFonts w:ascii="Arial" w:hAnsi="Arial" w:cs="Arial"/>
          <w:sz w:val="22"/>
          <w:szCs w:val="22"/>
        </w:rPr>
      </w:pPr>
      <w:r w:rsidRPr="00D56883">
        <w:rPr>
          <w:rFonts w:ascii="Arial" w:hAnsi="Arial" w:cs="Arial"/>
          <w:sz w:val="22"/>
          <w:szCs w:val="22"/>
        </w:rPr>
        <w:t>Ensure designated storage space for manufacturer’s instruction manuals.</w:t>
      </w:r>
    </w:p>
    <w:p w14:paraId="4686923A" w14:textId="77777777" w:rsidR="007A0CDC" w:rsidRPr="00D56883" w:rsidRDefault="007A0CDC" w:rsidP="00C64925">
      <w:pPr>
        <w:numPr>
          <w:ilvl w:val="0"/>
          <w:numId w:val="7"/>
        </w:numPr>
        <w:autoSpaceDE w:val="0"/>
        <w:autoSpaceDN w:val="0"/>
        <w:adjustRightInd w:val="0"/>
        <w:rPr>
          <w:rFonts w:ascii="Arial" w:hAnsi="Arial" w:cs="Arial"/>
          <w:sz w:val="22"/>
          <w:szCs w:val="22"/>
        </w:rPr>
      </w:pPr>
      <w:r w:rsidRPr="00D56883">
        <w:rPr>
          <w:rFonts w:ascii="Arial" w:hAnsi="Arial" w:cs="Arial"/>
          <w:sz w:val="22"/>
          <w:szCs w:val="22"/>
        </w:rPr>
        <w:t>Review training plans and organise regular refresher training when necessary.</w:t>
      </w:r>
    </w:p>
    <w:p w14:paraId="33A4A76B" w14:textId="77777777" w:rsidR="007A0CDC" w:rsidRPr="00D56883" w:rsidRDefault="007A0CDC" w:rsidP="00C64925">
      <w:pPr>
        <w:numPr>
          <w:ilvl w:val="0"/>
          <w:numId w:val="7"/>
        </w:numPr>
        <w:autoSpaceDE w:val="0"/>
        <w:autoSpaceDN w:val="0"/>
        <w:adjustRightInd w:val="0"/>
        <w:rPr>
          <w:rFonts w:ascii="Arial" w:hAnsi="Arial" w:cs="Arial"/>
          <w:sz w:val="22"/>
          <w:szCs w:val="22"/>
        </w:rPr>
      </w:pPr>
      <w:r w:rsidRPr="00D56883">
        <w:rPr>
          <w:rFonts w:ascii="Arial" w:hAnsi="Arial" w:cs="Arial"/>
          <w:sz w:val="22"/>
          <w:szCs w:val="22"/>
        </w:rPr>
        <w:t>Ensure training / induction includes an understanding of relationships with other departments (e.g. Maintenance Department, Infection Prevention and Control Department etc.).</w:t>
      </w:r>
    </w:p>
    <w:p w14:paraId="4EB7805F" w14:textId="77777777" w:rsidR="007A0CDC" w:rsidRPr="00D56883" w:rsidRDefault="007A0CDC" w:rsidP="007A0CDC">
      <w:pPr>
        <w:autoSpaceDE w:val="0"/>
        <w:autoSpaceDN w:val="0"/>
        <w:adjustRightInd w:val="0"/>
        <w:rPr>
          <w:rFonts w:ascii="Arial" w:hAnsi="Arial" w:cs="Arial"/>
          <w:sz w:val="22"/>
          <w:szCs w:val="22"/>
        </w:rPr>
      </w:pPr>
    </w:p>
    <w:p w14:paraId="70C4A7CE" w14:textId="77777777" w:rsidR="007A0CDC" w:rsidRPr="00D56883" w:rsidRDefault="007A0CDC" w:rsidP="007A0CDC">
      <w:pPr>
        <w:autoSpaceDE w:val="0"/>
        <w:autoSpaceDN w:val="0"/>
        <w:adjustRightInd w:val="0"/>
        <w:rPr>
          <w:rFonts w:ascii="Arial" w:hAnsi="Arial" w:cs="Arial"/>
          <w:sz w:val="22"/>
          <w:szCs w:val="22"/>
        </w:rPr>
      </w:pPr>
      <w:r w:rsidRPr="00D56883">
        <w:rPr>
          <w:rFonts w:ascii="Arial" w:hAnsi="Arial" w:cs="Arial"/>
          <w:sz w:val="22"/>
          <w:szCs w:val="22"/>
        </w:rPr>
        <w:t>Individuals are responsible for ensuring they are competent for any equipment they use. Anyone who does not feel competent must not use equipment until they have undertaken the appropriate training and assessment.</w:t>
      </w:r>
    </w:p>
    <w:p w14:paraId="43668E3C" w14:textId="77777777" w:rsidR="007A0CDC" w:rsidRPr="00D56883" w:rsidRDefault="007A0CDC" w:rsidP="007A0CDC">
      <w:pPr>
        <w:autoSpaceDE w:val="0"/>
        <w:autoSpaceDN w:val="0"/>
        <w:adjustRightInd w:val="0"/>
        <w:rPr>
          <w:rFonts w:ascii="Arial" w:hAnsi="Arial" w:cs="Arial"/>
          <w:sz w:val="22"/>
          <w:szCs w:val="22"/>
        </w:rPr>
      </w:pPr>
    </w:p>
    <w:p w14:paraId="506B6C23" w14:textId="77777777" w:rsidR="007A0CDC" w:rsidRPr="00D56883" w:rsidRDefault="007A0CDC" w:rsidP="007A0CDC">
      <w:pPr>
        <w:autoSpaceDE w:val="0"/>
        <w:autoSpaceDN w:val="0"/>
        <w:adjustRightInd w:val="0"/>
        <w:rPr>
          <w:rFonts w:ascii="Arial" w:hAnsi="Arial" w:cs="Arial"/>
          <w:sz w:val="22"/>
          <w:szCs w:val="22"/>
        </w:rPr>
      </w:pPr>
      <w:r w:rsidRPr="00D56883">
        <w:rPr>
          <w:rFonts w:ascii="Arial" w:hAnsi="Arial" w:cs="Arial"/>
          <w:sz w:val="22"/>
          <w:szCs w:val="22"/>
        </w:rPr>
        <w:t>Competence will be monitored and reviewed through staff appraisal and risk management process or when staff have not used a piece of equipment for 12 months or earlier if indicated by clinical practice.</w:t>
      </w:r>
    </w:p>
    <w:p w14:paraId="44205A79" w14:textId="77777777" w:rsidR="007A0CDC" w:rsidRPr="00D56883" w:rsidRDefault="007A0CDC" w:rsidP="007A0CDC">
      <w:pPr>
        <w:autoSpaceDE w:val="0"/>
        <w:autoSpaceDN w:val="0"/>
        <w:adjustRightInd w:val="0"/>
        <w:rPr>
          <w:rFonts w:ascii="Arial" w:hAnsi="Arial" w:cs="Arial"/>
          <w:sz w:val="22"/>
          <w:szCs w:val="22"/>
        </w:rPr>
      </w:pPr>
    </w:p>
    <w:p w14:paraId="283BB30B" w14:textId="77777777" w:rsidR="007A0CDC" w:rsidRPr="00D56883" w:rsidRDefault="00B26EDD" w:rsidP="007A0CDC">
      <w:pPr>
        <w:autoSpaceDE w:val="0"/>
        <w:autoSpaceDN w:val="0"/>
        <w:adjustRightInd w:val="0"/>
        <w:rPr>
          <w:rFonts w:ascii="Arial" w:hAnsi="Arial" w:cs="Arial"/>
          <w:b/>
          <w:sz w:val="22"/>
          <w:szCs w:val="22"/>
        </w:rPr>
      </w:pPr>
      <w:r w:rsidRPr="00D56883">
        <w:rPr>
          <w:rFonts w:ascii="Arial" w:hAnsi="Arial" w:cs="Arial"/>
          <w:b/>
          <w:sz w:val="22"/>
          <w:szCs w:val="22"/>
        </w:rPr>
        <w:t>9</w:t>
      </w:r>
      <w:r w:rsidR="007A0CDC" w:rsidRPr="00D56883">
        <w:rPr>
          <w:rFonts w:ascii="Arial" w:hAnsi="Arial" w:cs="Arial"/>
          <w:b/>
          <w:sz w:val="22"/>
          <w:szCs w:val="22"/>
        </w:rPr>
        <w:t>.3 Training for users of medical devices and their carers</w:t>
      </w:r>
    </w:p>
    <w:p w14:paraId="155073BB" w14:textId="77777777" w:rsidR="007A0CDC" w:rsidRPr="00D56883" w:rsidRDefault="007A0CDC" w:rsidP="007A0CDC">
      <w:pPr>
        <w:autoSpaceDE w:val="0"/>
        <w:autoSpaceDN w:val="0"/>
        <w:adjustRightInd w:val="0"/>
        <w:rPr>
          <w:rFonts w:ascii="Arial" w:hAnsi="Arial" w:cs="Arial"/>
          <w:b/>
          <w:sz w:val="22"/>
          <w:szCs w:val="22"/>
        </w:rPr>
      </w:pPr>
    </w:p>
    <w:p w14:paraId="4A749264" w14:textId="77777777" w:rsidR="007A0CDC" w:rsidRPr="00D56883" w:rsidRDefault="007A0CDC" w:rsidP="007A0CDC">
      <w:pPr>
        <w:autoSpaceDE w:val="0"/>
        <w:autoSpaceDN w:val="0"/>
        <w:adjustRightInd w:val="0"/>
        <w:rPr>
          <w:rFonts w:ascii="Arial" w:hAnsi="Arial" w:cs="Arial"/>
          <w:sz w:val="22"/>
          <w:szCs w:val="22"/>
        </w:rPr>
      </w:pPr>
      <w:r w:rsidRPr="00D56883">
        <w:rPr>
          <w:rFonts w:ascii="Arial" w:hAnsi="Arial" w:cs="Arial"/>
          <w:sz w:val="22"/>
          <w:szCs w:val="22"/>
        </w:rPr>
        <w:t>Consideration must also be given to the training requirements of device users and their carers. End users need to understand the intended use and normal functioning of the device in order to use it safely and effectively.</w:t>
      </w:r>
    </w:p>
    <w:p w14:paraId="7520EEC6" w14:textId="77777777" w:rsidR="007A0CDC" w:rsidRPr="00D56883" w:rsidRDefault="007A0CDC" w:rsidP="007A0CDC">
      <w:pPr>
        <w:autoSpaceDE w:val="0"/>
        <w:autoSpaceDN w:val="0"/>
        <w:adjustRightInd w:val="0"/>
        <w:rPr>
          <w:rFonts w:ascii="Arial" w:hAnsi="Arial" w:cs="Arial"/>
          <w:sz w:val="22"/>
          <w:szCs w:val="22"/>
        </w:rPr>
      </w:pPr>
    </w:p>
    <w:p w14:paraId="0B752A14" w14:textId="58055CAE" w:rsidR="007A0CDC" w:rsidRPr="00D56883" w:rsidRDefault="00B26EDD" w:rsidP="007A0CDC">
      <w:pPr>
        <w:autoSpaceDE w:val="0"/>
        <w:autoSpaceDN w:val="0"/>
        <w:adjustRightInd w:val="0"/>
        <w:rPr>
          <w:rFonts w:ascii="Arial" w:hAnsi="Arial" w:cs="Arial"/>
          <w:b/>
          <w:sz w:val="22"/>
          <w:szCs w:val="22"/>
        </w:rPr>
      </w:pPr>
      <w:r w:rsidRPr="00D56883">
        <w:rPr>
          <w:rFonts w:ascii="Arial" w:hAnsi="Arial" w:cs="Arial"/>
          <w:b/>
          <w:sz w:val="22"/>
          <w:szCs w:val="22"/>
        </w:rPr>
        <w:t>9</w:t>
      </w:r>
      <w:r w:rsidR="007A0CDC" w:rsidRPr="00D56883">
        <w:rPr>
          <w:rFonts w:ascii="Arial" w:hAnsi="Arial" w:cs="Arial"/>
          <w:b/>
          <w:sz w:val="22"/>
          <w:szCs w:val="22"/>
        </w:rPr>
        <w:t>.4 Training for other staff</w:t>
      </w:r>
    </w:p>
    <w:p w14:paraId="28DBF664" w14:textId="77777777" w:rsidR="007A0CDC" w:rsidRPr="00D56883" w:rsidRDefault="007A0CDC" w:rsidP="007A0CDC">
      <w:pPr>
        <w:autoSpaceDE w:val="0"/>
        <w:autoSpaceDN w:val="0"/>
        <w:adjustRightInd w:val="0"/>
        <w:rPr>
          <w:rFonts w:ascii="Arial" w:hAnsi="Arial" w:cs="Arial"/>
          <w:sz w:val="22"/>
          <w:szCs w:val="22"/>
        </w:rPr>
      </w:pPr>
    </w:p>
    <w:p w14:paraId="19882BDA" w14:textId="77777777" w:rsidR="007A0CDC" w:rsidRPr="00D56883" w:rsidRDefault="007A0CDC" w:rsidP="007A0CDC">
      <w:pPr>
        <w:autoSpaceDE w:val="0"/>
        <w:autoSpaceDN w:val="0"/>
        <w:adjustRightInd w:val="0"/>
        <w:rPr>
          <w:rFonts w:ascii="Arial" w:hAnsi="Arial" w:cs="Arial"/>
          <w:sz w:val="22"/>
          <w:szCs w:val="22"/>
        </w:rPr>
      </w:pPr>
      <w:r w:rsidRPr="00D56883">
        <w:rPr>
          <w:rFonts w:ascii="Arial" w:hAnsi="Arial" w:cs="Arial"/>
          <w:sz w:val="22"/>
          <w:szCs w:val="22"/>
        </w:rPr>
        <w:t>Training may also be required for maintenance and repair staff, to enable them to undertake the required level of in-house maintenance. They may need access to technical support from the manufacturer.</w:t>
      </w:r>
    </w:p>
    <w:p w14:paraId="180715A7" w14:textId="77777777" w:rsidR="007A0CDC" w:rsidRPr="00D56883" w:rsidRDefault="007A0CDC" w:rsidP="007A0CDC">
      <w:pPr>
        <w:autoSpaceDE w:val="0"/>
        <w:autoSpaceDN w:val="0"/>
        <w:adjustRightInd w:val="0"/>
        <w:rPr>
          <w:rFonts w:ascii="Arial" w:hAnsi="Arial" w:cs="Arial"/>
          <w:sz w:val="22"/>
          <w:szCs w:val="22"/>
        </w:rPr>
      </w:pPr>
    </w:p>
    <w:p w14:paraId="62D657C5" w14:textId="77777777" w:rsidR="007A0CDC" w:rsidRPr="00D56883" w:rsidRDefault="00B26EDD" w:rsidP="007A0CDC">
      <w:pPr>
        <w:autoSpaceDE w:val="0"/>
        <w:autoSpaceDN w:val="0"/>
        <w:adjustRightInd w:val="0"/>
        <w:rPr>
          <w:rFonts w:ascii="Arial" w:hAnsi="Arial" w:cs="Arial"/>
          <w:b/>
          <w:sz w:val="22"/>
          <w:szCs w:val="22"/>
        </w:rPr>
      </w:pPr>
      <w:r w:rsidRPr="00D56883">
        <w:rPr>
          <w:rFonts w:ascii="Arial" w:hAnsi="Arial" w:cs="Arial"/>
          <w:b/>
          <w:sz w:val="22"/>
          <w:szCs w:val="22"/>
        </w:rPr>
        <w:t>9</w:t>
      </w:r>
      <w:r w:rsidR="007A0CDC" w:rsidRPr="00D56883">
        <w:rPr>
          <w:rFonts w:ascii="Arial" w:hAnsi="Arial" w:cs="Arial"/>
          <w:b/>
          <w:sz w:val="22"/>
          <w:szCs w:val="22"/>
        </w:rPr>
        <w:t>.5 Training Documentation</w:t>
      </w:r>
    </w:p>
    <w:p w14:paraId="53F211EF" w14:textId="77777777" w:rsidR="007A0CDC" w:rsidRPr="00D56883" w:rsidRDefault="007A0CDC" w:rsidP="007A0CDC">
      <w:pPr>
        <w:autoSpaceDE w:val="0"/>
        <w:autoSpaceDN w:val="0"/>
        <w:adjustRightInd w:val="0"/>
        <w:rPr>
          <w:rFonts w:ascii="Arial" w:hAnsi="Arial" w:cs="Arial"/>
          <w:sz w:val="22"/>
          <w:szCs w:val="22"/>
        </w:rPr>
      </w:pPr>
    </w:p>
    <w:p w14:paraId="08A6D0D9" w14:textId="77777777" w:rsidR="007A0CDC" w:rsidRPr="00D56883" w:rsidRDefault="007A0CDC" w:rsidP="007A0CDC">
      <w:pPr>
        <w:autoSpaceDE w:val="0"/>
        <w:autoSpaceDN w:val="0"/>
        <w:adjustRightInd w:val="0"/>
        <w:rPr>
          <w:rFonts w:ascii="Arial" w:hAnsi="Arial" w:cs="Arial"/>
          <w:sz w:val="22"/>
          <w:szCs w:val="22"/>
        </w:rPr>
      </w:pPr>
      <w:r w:rsidRPr="00D56883">
        <w:rPr>
          <w:rFonts w:ascii="Arial" w:hAnsi="Arial" w:cs="Arial"/>
          <w:sz w:val="22"/>
          <w:szCs w:val="22"/>
        </w:rPr>
        <w:t>Evidence that suitable instructions and training have been given will be required. Users of a device should be asked to sign / electronically confirm statements confirming that they have received and understood written and / or oral instructions.</w:t>
      </w:r>
    </w:p>
    <w:p w14:paraId="02A6D234" w14:textId="77777777" w:rsidR="007A0CDC" w:rsidRPr="00D56883" w:rsidRDefault="007A0CDC" w:rsidP="007A0CDC">
      <w:pPr>
        <w:autoSpaceDE w:val="0"/>
        <w:autoSpaceDN w:val="0"/>
        <w:adjustRightInd w:val="0"/>
        <w:rPr>
          <w:rFonts w:ascii="Arial" w:hAnsi="Arial" w:cs="Arial"/>
          <w:sz w:val="22"/>
          <w:szCs w:val="22"/>
        </w:rPr>
      </w:pPr>
    </w:p>
    <w:p w14:paraId="54DABF4D" w14:textId="77777777" w:rsidR="007A0CDC" w:rsidRPr="00D56883" w:rsidRDefault="007A0CDC" w:rsidP="007A0CDC">
      <w:pPr>
        <w:autoSpaceDE w:val="0"/>
        <w:autoSpaceDN w:val="0"/>
        <w:adjustRightInd w:val="0"/>
        <w:rPr>
          <w:rFonts w:ascii="Arial" w:hAnsi="Arial" w:cs="Arial"/>
          <w:sz w:val="22"/>
          <w:szCs w:val="22"/>
        </w:rPr>
      </w:pPr>
      <w:r w:rsidRPr="00D56883">
        <w:rPr>
          <w:rFonts w:ascii="Arial" w:hAnsi="Arial" w:cs="Arial"/>
          <w:sz w:val="22"/>
          <w:szCs w:val="22"/>
        </w:rPr>
        <w:t>Details of training given should be recorded and a test at the end of training may also be included, to check that the information has been understood.</w:t>
      </w:r>
    </w:p>
    <w:p w14:paraId="66E9BF78" w14:textId="77777777" w:rsidR="007A0CDC" w:rsidRDefault="007A0CDC" w:rsidP="007A0CDC">
      <w:pPr>
        <w:rPr>
          <w:rFonts w:ascii="Arial" w:hAnsi="Arial" w:cs="Arial"/>
          <w:b/>
        </w:rPr>
      </w:pPr>
    </w:p>
    <w:p w14:paraId="6CD72532" w14:textId="77777777" w:rsidR="007A0CDC" w:rsidRPr="00D56883" w:rsidRDefault="00B26EDD" w:rsidP="007A0CDC">
      <w:pPr>
        <w:rPr>
          <w:rFonts w:ascii="Arial" w:hAnsi="Arial" w:cs="Arial"/>
          <w:b/>
          <w:sz w:val="22"/>
          <w:szCs w:val="22"/>
        </w:rPr>
      </w:pPr>
      <w:r w:rsidRPr="00D56883">
        <w:rPr>
          <w:rFonts w:ascii="Arial" w:hAnsi="Arial" w:cs="Arial"/>
          <w:b/>
          <w:sz w:val="22"/>
          <w:szCs w:val="22"/>
        </w:rPr>
        <w:t>10</w:t>
      </w:r>
      <w:r w:rsidR="007A0CDC" w:rsidRPr="00D56883">
        <w:rPr>
          <w:rFonts w:ascii="Arial" w:hAnsi="Arial" w:cs="Arial"/>
          <w:b/>
          <w:sz w:val="22"/>
          <w:szCs w:val="22"/>
        </w:rPr>
        <w:t>. Manufacturer’s Instructions</w:t>
      </w:r>
    </w:p>
    <w:p w14:paraId="14BAE63A" w14:textId="77777777" w:rsidR="007A0CDC" w:rsidRPr="00D56883" w:rsidRDefault="007A0CDC" w:rsidP="007A0CDC">
      <w:pPr>
        <w:rPr>
          <w:rFonts w:ascii="Arial" w:hAnsi="Arial" w:cs="Arial"/>
          <w:b/>
          <w:sz w:val="22"/>
          <w:szCs w:val="22"/>
        </w:rPr>
      </w:pPr>
    </w:p>
    <w:p w14:paraId="611F0AAC" w14:textId="77777777" w:rsidR="007A0CDC" w:rsidRDefault="007A0CDC" w:rsidP="007A0CDC">
      <w:pPr>
        <w:rPr>
          <w:rFonts w:ascii="Arial" w:hAnsi="Arial" w:cs="Arial"/>
          <w:sz w:val="22"/>
          <w:szCs w:val="22"/>
        </w:rPr>
      </w:pPr>
      <w:r w:rsidRPr="00D56883">
        <w:rPr>
          <w:rFonts w:ascii="Arial" w:hAnsi="Arial" w:cs="Arial"/>
          <w:sz w:val="22"/>
          <w:szCs w:val="22"/>
        </w:rPr>
        <w:t xml:space="preserve">Manufacturer’s Instructions must be readily available for each piece of equipment and it is essential that they are followed. Any deviation from the instructions may not only invalidate any warranty but could also cause an injury to the employee or service user. </w:t>
      </w:r>
    </w:p>
    <w:p w14:paraId="7EE94CE3" w14:textId="77777777" w:rsidR="00AD7EE1" w:rsidRDefault="00AD7EE1" w:rsidP="007A0CDC">
      <w:pPr>
        <w:rPr>
          <w:rFonts w:ascii="Arial" w:hAnsi="Arial" w:cs="Arial"/>
          <w:sz w:val="22"/>
          <w:szCs w:val="22"/>
        </w:rPr>
      </w:pPr>
    </w:p>
    <w:p w14:paraId="57378997" w14:textId="652A3609" w:rsidR="00AD7EE1" w:rsidRPr="00D56883" w:rsidRDefault="00AD7EE1" w:rsidP="007A0CDC">
      <w:pPr>
        <w:rPr>
          <w:rFonts w:ascii="Arial" w:hAnsi="Arial" w:cs="Arial"/>
          <w:sz w:val="22"/>
          <w:szCs w:val="22"/>
        </w:rPr>
      </w:pPr>
      <w:r w:rsidRPr="00A04637">
        <w:rPr>
          <w:rFonts w:ascii="Arial" w:hAnsi="Arial" w:cs="Arial"/>
          <w:sz w:val="22"/>
          <w:szCs w:val="22"/>
        </w:rPr>
        <w:t xml:space="preserve">Single-use and </w:t>
      </w:r>
      <w:r w:rsidR="00E05CC2" w:rsidRPr="00A04637">
        <w:rPr>
          <w:rFonts w:ascii="Arial" w:hAnsi="Arial" w:cs="Arial"/>
          <w:sz w:val="22"/>
          <w:szCs w:val="22"/>
        </w:rPr>
        <w:t>m</w:t>
      </w:r>
      <w:r w:rsidRPr="00A04637">
        <w:rPr>
          <w:rFonts w:ascii="Arial" w:hAnsi="Arial" w:cs="Arial"/>
          <w:sz w:val="22"/>
          <w:szCs w:val="22"/>
        </w:rPr>
        <w:t xml:space="preserve">ultiple-use </w:t>
      </w:r>
      <w:r w:rsidR="0004147B" w:rsidRPr="00A04637">
        <w:rPr>
          <w:rFonts w:ascii="Arial" w:hAnsi="Arial" w:cs="Arial"/>
          <w:sz w:val="22"/>
          <w:szCs w:val="22"/>
        </w:rPr>
        <w:t>m</w:t>
      </w:r>
      <w:r w:rsidRPr="00A04637">
        <w:rPr>
          <w:rFonts w:ascii="Arial" w:hAnsi="Arial" w:cs="Arial"/>
          <w:sz w:val="22"/>
          <w:szCs w:val="22"/>
        </w:rPr>
        <w:t xml:space="preserve">edical Devices should be used in accordance with manufacturer’s instructions. Where this remains unclear, additional supporting information has been provided at Appendix </w:t>
      </w:r>
      <w:r w:rsidR="00827BCA">
        <w:rPr>
          <w:rFonts w:ascii="Arial" w:hAnsi="Arial" w:cs="Arial"/>
          <w:sz w:val="22"/>
          <w:szCs w:val="22"/>
        </w:rPr>
        <w:t>4</w:t>
      </w:r>
      <w:r w:rsidRPr="00A04637">
        <w:rPr>
          <w:rFonts w:ascii="Arial" w:hAnsi="Arial" w:cs="Arial"/>
          <w:sz w:val="22"/>
          <w:szCs w:val="22"/>
        </w:rPr>
        <w:t xml:space="preserve">, following advice from the </w:t>
      </w:r>
      <w:r w:rsidRPr="00A04637">
        <w:rPr>
          <w:rFonts w:ascii="Arial" w:eastAsia="AR PL UMing HK" w:hAnsi="Arial" w:cs="Lohit Hindi"/>
          <w:color w:val="00000A"/>
          <w:sz w:val="22"/>
          <w:szCs w:val="22"/>
          <w:lang w:eastAsia="zh-CN" w:bidi="hi-IN"/>
        </w:rPr>
        <w:t>All Wales decontamination and sterilization advisory group.</w:t>
      </w:r>
    </w:p>
    <w:p w14:paraId="08A639B4" w14:textId="77777777" w:rsidR="007A0CDC" w:rsidRPr="00D56883" w:rsidRDefault="007A0CDC" w:rsidP="007A0CDC">
      <w:pPr>
        <w:rPr>
          <w:rFonts w:ascii="Arial" w:hAnsi="Arial" w:cs="Arial"/>
          <w:b/>
          <w:sz w:val="22"/>
          <w:szCs w:val="22"/>
        </w:rPr>
      </w:pPr>
    </w:p>
    <w:p w14:paraId="6C006BAE" w14:textId="77777777" w:rsidR="007A0CDC" w:rsidRPr="00D56883" w:rsidRDefault="00B26EDD" w:rsidP="007A0CDC">
      <w:pPr>
        <w:rPr>
          <w:rFonts w:ascii="Arial" w:hAnsi="Arial" w:cs="Arial"/>
          <w:b/>
          <w:sz w:val="22"/>
          <w:szCs w:val="22"/>
        </w:rPr>
      </w:pPr>
      <w:r w:rsidRPr="00D56883">
        <w:rPr>
          <w:rFonts w:ascii="Arial" w:hAnsi="Arial" w:cs="Arial"/>
          <w:b/>
          <w:sz w:val="22"/>
          <w:szCs w:val="22"/>
        </w:rPr>
        <w:t>11</w:t>
      </w:r>
      <w:r w:rsidR="007A0CDC" w:rsidRPr="00D56883">
        <w:rPr>
          <w:rFonts w:ascii="Arial" w:hAnsi="Arial" w:cs="Arial"/>
          <w:b/>
          <w:sz w:val="22"/>
          <w:szCs w:val="22"/>
        </w:rPr>
        <w:t>. Appropriate Prescription of Devices</w:t>
      </w:r>
    </w:p>
    <w:p w14:paraId="672FE260" w14:textId="77777777" w:rsidR="007A0CDC" w:rsidRPr="00D56883" w:rsidRDefault="007A0CDC" w:rsidP="007A0CDC">
      <w:pPr>
        <w:rPr>
          <w:rFonts w:ascii="Arial" w:hAnsi="Arial" w:cs="Arial"/>
          <w:b/>
          <w:sz w:val="22"/>
          <w:szCs w:val="22"/>
        </w:rPr>
      </w:pPr>
    </w:p>
    <w:p w14:paraId="330C79EE" w14:textId="77777777" w:rsidR="007A0CDC" w:rsidRPr="00D56883" w:rsidRDefault="007A0CDC" w:rsidP="007A0CDC">
      <w:pPr>
        <w:rPr>
          <w:rFonts w:ascii="Arial" w:hAnsi="Arial" w:cs="Arial"/>
          <w:sz w:val="22"/>
          <w:szCs w:val="22"/>
        </w:rPr>
      </w:pPr>
      <w:r w:rsidRPr="00D56883">
        <w:rPr>
          <w:rFonts w:ascii="Arial" w:hAnsi="Arial" w:cs="Arial"/>
          <w:sz w:val="22"/>
          <w:szCs w:val="22"/>
        </w:rPr>
        <w:t xml:space="preserve">The prescription of devices is the selection of the most appropriate device to use for a given clinical situation and will only be made by staff with the appropriate professional </w:t>
      </w:r>
      <w:r w:rsidRPr="00D56883">
        <w:rPr>
          <w:rFonts w:ascii="Arial" w:hAnsi="Arial" w:cs="Arial"/>
          <w:sz w:val="22"/>
          <w:szCs w:val="22"/>
        </w:rPr>
        <w:lastRenderedPageBreak/>
        <w:t>qualifications. Competency to prescribe must be assessed, recorded and audited to ensure consistency and accuracy of prescribing procedures.</w:t>
      </w:r>
    </w:p>
    <w:p w14:paraId="00AE7F60" w14:textId="77777777" w:rsidR="007A0CDC" w:rsidRPr="00D56883" w:rsidRDefault="007A0CDC" w:rsidP="007A0CDC">
      <w:pPr>
        <w:rPr>
          <w:rFonts w:ascii="Arial" w:hAnsi="Arial" w:cs="Arial"/>
          <w:sz w:val="22"/>
          <w:szCs w:val="22"/>
        </w:rPr>
      </w:pPr>
    </w:p>
    <w:p w14:paraId="4159262B" w14:textId="77777777" w:rsidR="007A0CDC" w:rsidRPr="00D56883" w:rsidRDefault="007A0CDC" w:rsidP="007A0CDC">
      <w:pPr>
        <w:rPr>
          <w:rFonts w:ascii="Arial" w:hAnsi="Arial" w:cs="Arial"/>
          <w:sz w:val="22"/>
          <w:szCs w:val="22"/>
        </w:rPr>
      </w:pPr>
      <w:r w:rsidRPr="00D56883">
        <w:rPr>
          <w:rFonts w:ascii="Arial" w:hAnsi="Arial" w:cs="Arial"/>
          <w:sz w:val="22"/>
          <w:szCs w:val="22"/>
        </w:rPr>
        <w:t>Technical support and advice is available from relevant Maintenance Departments, Infection Prevention and Control Department and the Procurement Department and by the PAQ process</w:t>
      </w:r>
    </w:p>
    <w:p w14:paraId="141A247B" w14:textId="77777777" w:rsidR="007A0CDC" w:rsidRPr="00D56883" w:rsidRDefault="00181E4F" w:rsidP="007A0CDC">
      <w:pPr>
        <w:rPr>
          <w:rFonts w:ascii="Arial" w:hAnsi="Arial" w:cs="Arial"/>
          <w:b/>
          <w:sz w:val="22"/>
          <w:szCs w:val="22"/>
        </w:rPr>
      </w:pPr>
      <w:r w:rsidRPr="00D56883">
        <w:rPr>
          <w:rFonts w:ascii="Arial" w:hAnsi="Arial" w:cs="Arial"/>
          <w:b/>
          <w:sz w:val="22"/>
          <w:szCs w:val="22"/>
        </w:rPr>
        <w:t xml:space="preserve"> </w:t>
      </w:r>
    </w:p>
    <w:p w14:paraId="49F62DFE" w14:textId="77777777" w:rsidR="007A0CDC" w:rsidRPr="00D56883" w:rsidRDefault="007A0CDC" w:rsidP="007A0CDC">
      <w:pPr>
        <w:rPr>
          <w:rFonts w:ascii="Arial" w:hAnsi="Arial" w:cs="Arial"/>
          <w:b/>
          <w:sz w:val="22"/>
          <w:szCs w:val="22"/>
        </w:rPr>
      </w:pPr>
      <w:r w:rsidRPr="00D56883">
        <w:rPr>
          <w:rFonts w:ascii="Arial" w:hAnsi="Arial" w:cs="Arial"/>
          <w:b/>
          <w:sz w:val="22"/>
          <w:szCs w:val="22"/>
        </w:rPr>
        <w:t>1</w:t>
      </w:r>
      <w:r w:rsidR="00B26EDD" w:rsidRPr="00D56883">
        <w:rPr>
          <w:rFonts w:ascii="Arial" w:hAnsi="Arial" w:cs="Arial"/>
          <w:b/>
          <w:sz w:val="22"/>
          <w:szCs w:val="22"/>
        </w:rPr>
        <w:t>1</w:t>
      </w:r>
      <w:r w:rsidRPr="00D56883">
        <w:rPr>
          <w:rFonts w:ascii="Arial" w:hAnsi="Arial" w:cs="Arial"/>
          <w:b/>
          <w:sz w:val="22"/>
          <w:szCs w:val="22"/>
        </w:rPr>
        <w:t>.1 Rationalisation to Single Models where possible</w:t>
      </w:r>
    </w:p>
    <w:p w14:paraId="044F42AB" w14:textId="77777777" w:rsidR="007A0CDC" w:rsidRPr="00D56883" w:rsidRDefault="007A0CDC" w:rsidP="007A0CDC">
      <w:pPr>
        <w:rPr>
          <w:rFonts w:ascii="Arial" w:hAnsi="Arial" w:cs="Arial"/>
          <w:b/>
          <w:sz w:val="22"/>
          <w:szCs w:val="22"/>
        </w:rPr>
      </w:pPr>
    </w:p>
    <w:p w14:paraId="6FBD41FB" w14:textId="77777777" w:rsidR="007A0CDC" w:rsidRPr="00D56883" w:rsidRDefault="007A0CDC" w:rsidP="007A0CDC">
      <w:pPr>
        <w:rPr>
          <w:rFonts w:ascii="Arial" w:hAnsi="Arial" w:cs="Arial"/>
          <w:sz w:val="22"/>
          <w:szCs w:val="22"/>
        </w:rPr>
      </w:pPr>
      <w:r w:rsidRPr="00D56883">
        <w:rPr>
          <w:rFonts w:ascii="Arial" w:hAnsi="Arial" w:cs="Arial"/>
          <w:sz w:val="22"/>
          <w:szCs w:val="22"/>
        </w:rPr>
        <w:t>Consideration should be given to the rationalisation to single models where possible as some devices may have a similar appearance but very different operating parameters which could lead to dangerously inappropriate treatment.</w:t>
      </w:r>
    </w:p>
    <w:p w14:paraId="4A992C4D" w14:textId="77777777" w:rsidR="007A0CDC" w:rsidRPr="00D56883" w:rsidRDefault="007A0CDC" w:rsidP="007A0CDC">
      <w:pPr>
        <w:rPr>
          <w:rFonts w:ascii="Arial" w:hAnsi="Arial" w:cs="Arial"/>
          <w:b/>
          <w:sz w:val="22"/>
          <w:szCs w:val="22"/>
        </w:rPr>
      </w:pPr>
    </w:p>
    <w:p w14:paraId="71455206" w14:textId="77777777" w:rsidR="007A0CDC" w:rsidRPr="00D56883" w:rsidRDefault="007A0CDC" w:rsidP="007A0CDC">
      <w:pPr>
        <w:rPr>
          <w:rFonts w:ascii="Arial" w:hAnsi="Arial" w:cs="Arial"/>
          <w:b/>
          <w:sz w:val="22"/>
          <w:szCs w:val="22"/>
        </w:rPr>
      </w:pPr>
      <w:r w:rsidRPr="00D56883">
        <w:rPr>
          <w:rFonts w:ascii="Arial" w:hAnsi="Arial" w:cs="Arial"/>
          <w:b/>
          <w:sz w:val="22"/>
          <w:szCs w:val="22"/>
        </w:rPr>
        <w:t>1</w:t>
      </w:r>
      <w:r w:rsidR="00B26EDD" w:rsidRPr="00D56883">
        <w:rPr>
          <w:rFonts w:ascii="Arial" w:hAnsi="Arial" w:cs="Arial"/>
          <w:b/>
          <w:sz w:val="22"/>
          <w:szCs w:val="22"/>
        </w:rPr>
        <w:t>2</w:t>
      </w:r>
      <w:r w:rsidRPr="00D56883">
        <w:rPr>
          <w:rFonts w:ascii="Arial" w:hAnsi="Arial" w:cs="Arial"/>
          <w:b/>
          <w:sz w:val="22"/>
          <w:szCs w:val="22"/>
        </w:rPr>
        <w:t>. Maintenance and Repair</w:t>
      </w:r>
    </w:p>
    <w:p w14:paraId="0B689809" w14:textId="77777777" w:rsidR="007A0CDC" w:rsidRPr="00D56883" w:rsidRDefault="007A0CDC" w:rsidP="007A0CDC">
      <w:pPr>
        <w:rPr>
          <w:rFonts w:ascii="Arial" w:hAnsi="Arial" w:cs="Arial"/>
          <w:b/>
          <w:sz w:val="22"/>
          <w:szCs w:val="22"/>
        </w:rPr>
      </w:pPr>
    </w:p>
    <w:p w14:paraId="469D3B74" w14:textId="77777777" w:rsidR="007A0CDC" w:rsidRPr="00D56883" w:rsidRDefault="007A0CDC" w:rsidP="007A0CDC">
      <w:pPr>
        <w:rPr>
          <w:rFonts w:ascii="Arial" w:hAnsi="Arial" w:cs="Arial"/>
          <w:sz w:val="22"/>
          <w:szCs w:val="22"/>
        </w:rPr>
      </w:pPr>
      <w:r w:rsidRPr="00D56883">
        <w:rPr>
          <w:rFonts w:ascii="Arial" w:hAnsi="Arial" w:cs="Arial"/>
          <w:sz w:val="22"/>
          <w:szCs w:val="22"/>
        </w:rPr>
        <w:t xml:space="preserve">It is Trust policy to keep medical devices safe and effective, through both user maintenance procedures, supervised by professional users, and planned preventative maintenance and repair carried out by suitably trained technical staff. All maintenance and equipment management will be undertaken using the guidelines contained within section 8 of the </w:t>
      </w:r>
      <w:r w:rsidRPr="00D56883">
        <w:rPr>
          <w:rFonts w:ascii="Arial" w:hAnsi="Arial" w:cs="Arial"/>
          <w:i/>
          <w:sz w:val="22"/>
          <w:szCs w:val="22"/>
        </w:rPr>
        <w:t xml:space="preserve">MHRA </w:t>
      </w:r>
      <w:hyperlink r:id="rId22" w:history="1">
        <w:r w:rsidRPr="00D56883">
          <w:rPr>
            <w:rStyle w:val="Hyperlink"/>
            <w:rFonts w:ascii="Arial" w:hAnsi="Arial" w:cs="Arial"/>
            <w:i/>
            <w:sz w:val="22"/>
            <w:szCs w:val="22"/>
          </w:rPr>
          <w:t>Managing Medical Devices</w:t>
        </w:r>
      </w:hyperlink>
      <w:r w:rsidRPr="00D56883">
        <w:rPr>
          <w:rFonts w:ascii="Arial" w:hAnsi="Arial" w:cs="Arial"/>
          <w:i/>
          <w:sz w:val="22"/>
          <w:szCs w:val="22"/>
        </w:rPr>
        <w:t xml:space="preserve"> – Guidance for healthcare and social services organisations April 2015 </w:t>
      </w:r>
      <w:r w:rsidRPr="00D56883">
        <w:rPr>
          <w:rFonts w:ascii="Arial" w:hAnsi="Arial" w:cs="Arial"/>
          <w:sz w:val="22"/>
          <w:szCs w:val="22"/>
        </w:rPr>
        <w:t>and any other relevant publications.</w:t>
      </w:r>
    </w:p>
    <w:p w14:paraId="18FEB519" w14:textId="77777777" w:rsidR="007A0CDC" w:rsidRPr="00D56883" w:rsidRDefault="007A0CDC" w:rsidP="007A0CDC">
      <w:pPr>
        <w:rPr>
          <w:rFonts w:ascii="Arial" w:hAnsi="Arial" w:cs="Arial"/>
          <w:sz w:val="22"/>
          <w:szCs w:val="22"/>
        </w:rPr>
      </w:pPr>
    </w:p>
    <w:p w14:paraId="7E763F65" w14:textId="77777777" w:rsidR="007A0CDC" w:rsidRPr="00D56883" w:rsidRDefault="007A0CDC" w:rsidP="007A0CDC">
      <w:pPr>
        <w:rPr>
          <w:rFonts w:ascii="Arial" w:hAnsi="Arial" w:cs="Arial"/>
          <w:sz w:val="22"/>
          <w:szCs w:val="22"/>
        </w:rPr>
      </w:pPr>
      <w:r w:rsidRPr="00D56883">
        <w:rPr>
          <w:rFonts w:ascii="Arial" w:hAnsi="Arial" w:cs="Arial"/>
          <w:sz w:val="22"/>
          <w:szCs w:val="22"/>
        </w:rPr>
        <w:t>Each service division must ensure that maintenance is carried out by suitably qualified staff whether internal or external e.g. Clinical Engineering departments who will maintain certain medical devices, and that all aspects of the technical specification are met and maintained.</w:t>
      </w:r>
    </w:p>
    <w:p w14:paraId="196AF231" w14:textId="77777777" w:rsidR="007A0CDC" w:rsidRPr="00D56883" w:rsidRDefault="007A0CDC" w:rsidP="007A0CDC">
      <w:pPr>
        <w:rPr>
          <w:rFonts w:ascii="Arial" w:hAnsi="Arial" w:cs="Arial"/>
          <w:sz w:val="22"/>
          <w:szCs w:val="22"/>
        </w:rPr>
      </w:pPr>
    </w:p>
    <w:p w14:paraId="36D9F5E0" w14:textId="0C7A0594" w:rsidR="007A0CDC" w:rsidRPr="00D56883" w:rsidRDefault="007A0CDC" w:rsidP="007A0CDC">
      <w:pPr>
        <w:rPr>
          <w:rFonts w:ascii="Arial" w:hAnsi="Arial" w:cs="Arial"/>
          <w:b/>
          <w:sz w:val="22"/>
          <w:szCs w:val="22"/>
        </w:rPr>
      </w:pPr>
      <w:r w:rsidRPr="00D56883">
        <w:rPr>
          <w:rFonts w:ascii="Arial" w:hAnsi="Arial" w:cs="Arial"/>
          <w:b/>
          <w:sz w:val="22"/>
          <w:szCs w:val="22"/>
        </w:rPr>
        <w:t>1</w:t>
      </w:r>
      <w:r w:rsidR="00A25D8F">
        <w:rPr>
          <w:rFonts w:ascii="Arial" w:hAnsi="Arial" w:cs="Arial"/>
          <w:b/>
          <w:sz w:val="22"/>
          <w:szCs w:val="22"/>
        </w:rPr>
        <w:t>2</w:t>
      </w:r>
      <w:r w:rsidRPr="00D56883">
        <w:rPr>
          <w:rFonts w:ascii="Arial" w:hAnsi="Arial" w:cs="Arial"/>
          <w:b/>
          <w:sz w:val="22"/>
          <w:szCs w:val="22"/>
        </w:rPr>
        <w:t>.1 Routine Maintenance by Users</w:t>
      </w:r>
    </w:p>
    <w:p w14:paraId="62BA756E" w14:textId="77777777" w:rsidR="007A0CDC" w:rsidRPr="00D56883" w:rsidRDefault="007A0CDC" w:rsidP="007A0CDC">
      <w:pPr>
        <w:rPr>
          <w:rFonts w:ascii="Arial" w:hAnsi="Arial" w:cs="Arial"/>
          <w:b/>
          <w:sz w:val="22"/>
          <w:szCs w:val="22"/>
        </w:rPr>
      </w:pPr>
    </w:p>
    <w:p w14:paraId="2637DBBF" w14:textId="77777777" w:rsidR="007A0CDC" w:rsidRPr="00D56883" w:rsidRDefault="007A0CDC" w:rsidP="007A0CDC">
      <w:pPr>
        <w:rPr>
          <w:rFonts w:ascii="Arial" w:hAnsi="Arial" w:cs="Arial"/>
          <w:sz w:val="22"/>
          <w:szCs w:val="22"/>
        </w:rPr>
      </w:pPr>
      <w:r w:rsidRPr="00D56883">
        <w:rPr>
          <w:rFonts w:ascii="Arial" w:hAnsi="Arial" w:cs="Arial"/>
          <w:sz w:val="22"/>
          <w:szCs w:val="22"/>
        </w:rPr>
        <w:t>Routine maintenance by users should ensure that the device continues to function correctly. It entails regular inspection and care, as recommended by the manufacturer or within local procedures. This should clearly show the routine tasks and how they should be carried out. Instructions for the user maintenance of medical devices should be provided to the user, which should include: -</w:t>
      </w:r>
    </w:p>
    <w:p w14:paraId="47F5FF9C" w14:textId="77777777" w:rsidR="007A0CDC" w:rsidRPr="00D56883" w:rsidRDefault="007A0CDC" w:rsidP="007A0CDC">
      <w:pPr>
        <w:rPr>
          <w:rFonts w:ascii="Arial" w:hAnsi="Arial" w:cs="Arial"/>
          <w:sz w:val="22"/>
          <w:szCs w:val="22"/>
        </w:rPr>
      </w:pPr>
    </w:p>
    <w:p w14:paraId="435BD99D" w14:textId="77777777" w:rsidR="007A0CDC" w:rsidRPr="00D56883" w:rsidRDefault="007A0CDC" w:rsidP="00C64925">
      <w:pPr>
        <w:pStyle w:val="ListParagraph"/>
        <w:numPr>
          <w:ilvl w:val="0"/>
          <w:numId w:val="16"/>
        </w:numPr>
        <w:rPr>
          <w:rFonts w:ascii="Arial" w:hAnsi="Arial" w:cs="Arial"/>
          <w:sz w:val="22"/>
          <w:szCs w:val="22"/>
        </w:rPr>
      </w:pPr>
      <w:r w:rsidRPr="00D56883">
        <w:rPr>
          <w:rFonts w:ascii="Arial" w:hAnsi="Arial" w:cs="Arial"/>
          <w:sz w:val="22"/>
          <w:szCs w:val="22"/>
        </w:rPr>
        <w:t>Checking that it is working correctly before use</w:t>
      </w:r>
    </w:p>
    <w:p w14:paraId="35B842FD" w14:textId="77777777" w:rsidR="007A0CDC" w:rsidRPr="00D56883" w:rsidRDefault="007A0CDC" w:rsidP="00C64925">
      <w:pPr>
        <w:pStyle w:val="ListParagraph"/>
        <w:numPr>
          <w:ilvl w:val="0"/>
          <w:numId w:val="16"/>
        </w:numPr>
        <w:rPr>
          <w:rFonts w:ascii="Arial" w:hAnsi="Arial" w:cs="Arial"/>
          <w:sz w:val="22"/>
          <w:szCs w:val="22"/>
        </w:rPr>
      </w:pPr>
      <w:r w:rsidRPr="00D56883">
        <w:rPr>
          <w:rFonts w:ascii="Arial" w:hAnsi="Arial" w:cs="Arial"/>
          <w:sz w:val="22"/>
          <w:szCs w:val="22"/>
        </w:rPr>
        <w:t>Regular cleaning</w:t>
      </w:r>
    </w:p>
    <w:p w14:paraId="78EEAD69" w14:textId="77777777" w:rsidR="007A0CDC" w:rsidRPr="00D56883" w:rsidRDefault="007A0CDC" w:rsidP="00C64925">
      <w:pPr>
        <w:pStyle w:val="ListParagraph"/>
        <w:numPr>
          <w:ilvl w:val="0"/>
          <w:numId w:val="16"/>
        </w:numPr>
        <w:rPr>
          <w:rFonts w:ascii="Arial" w:hAnsi="Arial" w:cs="Arial"/>
          <w:sz w:val="22"/>
          <w:szCs w:val="22"/>
        </w:rPr>
      </w:pPr>
      <w:r w:rsidRPr="00D56883">
        <w:rPr>
          <w:rFonts w:ascii="Arial" w:hAnsi="Arial" w:cs="Arial"/>
          <w:sz w:val="22"/>
          <w:szCs w:val="22"/>
        </w:rPr>
        <w:t>Specific daily / weekly checks</w:t>
      </w:r>
    </w:p>
    <w:p w14:paraId="777F9C9D" w14:textId="77777777" w:rsidR="007A0CDC" w:rsidRPr="00D56883" w:rsidRDefault="007A0CDC" w:rsidP="00C64925">
      <w:pPr>
        <w:pStyle w:val="ListParagraph"/>
        <w:numPr>
          <w:ilvl w:val="0"/>
          <w:numId w:val="16"/>
        </w:numPr>
        <w:rPr>
          <w:rFonts w:ascii="Arial" w:hAnsi="Arial" w:cs="Arial"/>
          <w:sz w:val="22"/>
          <w:szCs w:val="22"/>
        </w:rPr>
      </w:pPr>
      <w:r w:rsidRPr="00D56883">
        <w:rPr>
          <w:rFonts w:ascii="Arial" w:hAnsi="Arial" w:cs="Arial"/>
          <w:sz w:val="22"/>
          <w:szCs w:val="22"/>
        </w:rPr>
        <w:t>Noting when it has stopped working properly or when obvious damage has occurred, and then discontinuing use</w:t>
      </w:r>
    </w:p>
    <w:p w14:paraId="75A81C75" w14:textId="77777777" w:rsidR="007A0CDC" w:rsidRPr="00D56883" w:rsidRDefault="007A0CDC" w:rsidP="00C64925">
      <w:pPr>
        <w:pStyle w:val="ListParagraph"/>
        <w:numPr>
          <w:ilvl w:val="0"/>
          <w:numId w:val="16"/>
        </w:numPr>
        <w:rPr>
          <w:rFonts w:ascii="Arial" w:hAnsi="Arial" w:cs="Arial"/>
          <w:sz w:val="22"/>
          <w:szCs w:val="22"/>
        </w:rPr>
      </w:pPr>
      <w:r w:rsidRPr="00D56883">
        <w:rPr>
          <w:rFonts w:ascii="Arial" w:hAnsi="Arial" w:cs="Arial"/>
          <w:sz w:val="22"/>
          <w:szCs w:val="22"/>
        </w:rPr>
        <w:t>Reporting or arranging for servicing as per local procedures.</w:t>
      </w:r>
    </w:p>
    <w:p w14:paraId="4D58A439" w14:textId="77777777" w:rsidR="007A0CDC" w:rsidRPr="00D56883" w:rsidRDefault="007A0CDC" w:rsidP="007A0CDC">
      <w:pPr>
        <w:rPr>
          <w:rFonts w:ascii="Arial" w:hAnsi="Arial" w:cs="Arial"/>
          <w:sz w:val="22"/>
          <w:szCs w:val="22"/>
        </w:rPr>
      </w:pPr>
    </w:p>
    <w:p w14:paraId="5CA0F1F3" w14:textId="5219F4D4" w:rsidR="007A0CDC" w:rsidRDefault="007A0CDC" w:rsidP="007A0CDC">
      <w:pPr>
        <w:rPr>
          <w:rFonts w:ascii="Arial" w:hAnsi="Arial" w:cs="Arial"/>
          <w:sz w:val="22"/>
          <w:szCs w:val="22"/>
        </w:rPr>
      </w:pPr>
      <w:r w:rsidRPr="00D56883">
        <w:rPr>
          <w:rFonts w:ascii="Arial" w:hAnsi="Arial" w:cs="Arial"/>
          <w:sz w:val="22"/>
          <w:szCs w:val="22"/>
        </w:rPr>
        <w:t xml:space="preserve">Users may need to be trained to carry out routine </w:t>
      </w:r>
      <w:r w:rsidR="000B7E75">
        <w:rPr>
          <w:rFonts w:ascii="Arial" w:hAnsi="Arial" w:cs="Arial"/>
          <w:sz w:val="22"/>
          <w:szCs w:val="22"/>
        </w:rPr>
        <w:t xml:space="preserve">user </w:t>
      </w:r>
      <w:r w:rsidRPr="00D56883">
        <w:rPr>
          <w:rFonts w:ascii="Arial" w:hAnsi="Arial" w:cs="Arial"/>
          <w:sz w:val="22"/>
          <w:szCs w:val="22"/>
        </w:rPr>
        <w:t>maintenance.</w:t>
      </w:r>
    </w:p>
    <w:p w14:paraId="48D25836" w14:textId="77777777" w:rsidR="00BC5BD8" w:rsidRPr="00D56883" w:rsidRDefault="00BC5BD8" w:rsidP="007A0CDC">
      <w:pPr>
        <w:rPr>
          <w:rFonts w:ascii="Arial" w:hAnsi="Arial" w:cs="Arial"/>
          <w:sz w:val="22"/>
          <w:szCs w:val="22"/>
        </w:rPr>
      </w:pPr>
    </w:p>
    <w:p w14:paraId="256EEFEA" w14:textId="77777777" w:rsidR="007A0CDC" w:rsidRPr="00D56883" w:rsidRDefault="007A0CDC" w:rsidP="007A0CDC">
      <w:pPr>
        <w:rPr>
          <w:rFonts w:ascii="Arial" w:hAnsi="Arial" w:cs="Arial"/>
          <w:b/>
          <w:sz w:val="22"/>
          <w:szCs w:val="22"/>
        </w:rPr>
      </w:pPr>
      <w:r w:rsidRPr="00D56883">
        <w:rPr>
          <w:rFonts w:ascii="Arial" w:hAnsi="Arial" w:cs="Arial"/>
          <w:b/>
          <w:sz w:val="22"/>
          <w:szCs w:val="22"/>
        </w:rPr>
        <w:t>1</w:t>
      </w:r>
      <w:r w:rsidR="00A25D8F">
        <w:rPr>
          <w:rFonts w:ascii="Arial" w:hAnsi="Arial" w:cs="Arial"/>
          <w:b/>
          <w:sz w:val="22"/>
          <w:szCs w:val="22"/>
        </w:rPr>
        <w:t>2</w:t>
      </w:r>
      <w:r w:rsidRPr="00D56883">
        <w:rPr>
          <w:rFonts w:ascii="Arial" w:hAnsi="Arial" w:cs="Arial"/>
          <w:b/>
          <w:sz w:val="22"/>
          <w:szCs w:val="22"/>
        </w:rPr>
        <w:t>.2.</w:t>
      </w:r>
      <w:r w:rsidRPr="00D56883">
        <w:rPr>
          <w:rFonts w:ascii="Arial" w:hAnsi="Arial" w:cs="Arial"/>
          <w:sz w:val="22"/>
          <w:szCs w:val="22"/>
        </w:rPr>
        <w:t xml:space="preserve"> </w:t>
      </w:r>
      <w:r w:rsidRPr="00D56883">
        <w:rPr>
          <w:rFonts w:ascii="Arial" w:hAnsi="Arial" w:cs="Arial"/>
          <w:b/>
          <w:sz w:val="22"/>
          <w:szCs w:val="22"/>
        </w:rPr>
        <w:t>Planned Preventative Maintenance (PPM)</w:t>
      </w:r>
    </w:p>
    <w:p w14:paraId="2BF6A86B" w14:textId="77777777" w:rsidR="007A0CDC" w:rsidRPr="00D56883" w:rsidRDefault="007A0CDC" w:rsidP="007A0CDC">
      <w:pPr>
        <w:rPr>
          <w:rFonts w:ascii="Arial" w:hAnsi="Arial" w:cs="Arial"/>
          <w:b/>
          <w:sz w:val="22"/>
          <w:szCs w:val="22"/>
        </w:rPr>
      </w:pPr>
    </w:p>
    <w:p w14:paraId="30A7E47E" w14:textId="57276900" w:rsidR="007A0CDC" w:rsidRPr="00D56883" w:rsidRDefault="007A0CDC" w:rsidP="007A0CDC">
      <w:pPr>
        <w:rPr>
          <w:rFonts w:ascii="Arial" w:hAnsi="Arial" w:cs="Arial"/>
          <w:sz w:val="22"/>
          <w:szCs w:val="22"/>
        </w:rPr>
      </w:pPr>
      <w:r w:rsidRPr="00D56883">
        <w:rPr>
          <w:rFonts w:ascii="Arial" w:hAnsi="Arial" w:cs="Arial"/>
          <w:sz w:val="22"/>
          <w:szCs w:val="22"/>
        </w:rPr>
        <w:t xml:space="preserve">Service Divisions should have arrangements in place for planned preventative maintenance </w:t>
      </w:r>
      <w:r w:rsidR="00827BCA">
        <w:rPr>
          <w:rFonts w:ascii="Arial" w:hAnsi="Arial" w:cs="Arial"/>
          <w:sz w:val="22"/>
          <w:szCs w:val="22"/>
        </w:rPr>
        <w:t xml:space="preserve">and, where necessary, calibration </w:t>
      </w:r>
      <w:r w:rsidRPr="00D56883">
        <w:rPr>
          <w:rFonts w:ascii="Arial" w:hAnsi="Arial" w:cs="Arial"/>
          <w:sz w:val="22"/>
          <w:szCs w:val="22"/>
        </w:rPr>
        <w:t>of medical devices and equipment and relevant staff should be aware of maintenance procedures including timescales for maintenance checks based on the manufacturer’s recommendations. How the device is used and how often must also be considered when determining service intervals.</w:t>
      </w:r>
    </w:p>
    <w:p w14:paraId="33F58486" w14:textId="77777777" w:rsidR="007A0CDC" w:rsidRPr="00D56883" w:rsidRDefault="007A0CDC" w:rsidP="007A0CDC">
      <w:pPr>
        <w:rPr>
          <w:rFonts w:ascii="Arial" w:hAnsi="Arial" w:cs="Arial"/>
          <w:sz w:val="22"/>
          <w:szCs w:val="22"/>
        </w:rPr>
      </w:pPr>
    </w:p>
    <w:p w14:paraId="6CE9DED8" w14:textId="77777777" w:rsidR="007A0CDC" w:rsidRPr="00D56883" w:rsidRDefault="007A0CDC" w:rsidP="007A0CDC">
      <w:pPr>
        <w:rPr>
          <w:rFonts w:ascii="Arial" w:hAnsi="Arial" w:cs="Arial"/>
          <w:b/>
          <w:sz w:val="22"/>
          <w:szCs w:val="22"/>
        </w:rPr>
      </w:pPr>
      <w:r w:rsidRPr="00D56883">
        <w:rPr>
          <w:rFonts w:ascii="Arial" w:hAnsi="Arial" w:cs="Arial"/>
          <w:b/>
          <w:sz w:val="22"/>
          <w:szCs w:val="22"/>
        </w:rPr>
        <w:t>1</w:t>
      </w:r>
      <w:r w:rsidR="00A25D8F">
        <w:rPr>
          <w:rFonts w:ascii="Arial" w:hAnsi="Arial" w:cs="Arial"/>
          <w:b/>
          <w:sz w:val="22"/>
          <w:szCs w:val="22"/>
        </w:rPr>
        <w:t>2</w:t>
      </w:r>
      <w:r w:rsidRPr="00D56883">
        <w:rPr>
          <w:rFonts w:ascii="Arial" w:hAnsi="Arial" w:cs="Arial"/>
          <w:b/>
          <w:sz w:val="22"/>
          <w:szCs w:val="22"/>
        </w:rPr>
        <w:t>.3. Storage of Devices</w:t>
      </w:r>
    </w:p>
    <w:p w14:paraId="63170053" w14:textId="77777777" w:rsidR="007A0CDC" w:rsidRPr="00D56883" w:rsidRDefault="007A0CDC" w:rsidP="007A0CDC">
      <w:pPr>
        <w:rPr>
          <w:rFonts w:ascii="Arial" w:hAnsi="Arial" w:cs="Arial"/>
          <w:b/>
          <w:sz w:val="22"/>
          <w:szCs w:val="22"/>
        </w:rPr>
      </w:pPr>
    </w:p>
    <w:p w14:paraId="047453BC" w14:textId="63108EF4" w:rsidR="007A0CDC" w:rsidRPr="00D56883" w:rsidRDefault="007A0CDC" w:rsidP="007A0CDC">
      <w:pPr>
        <w:rPr>
          <w:rFonts w:ascii="Arial" w:hAnsi="Arial" w:cs="Arial"/>
          <w:sz w:val="22"/>
          <w:szCs w:val="22"/>
        </w:rPr>
      </w:pPr>
      <w:r w:rsidRPr="00D56883">
        <w:rPr>
          <w:rFonts w:ascii="Arial" w:hAnsi="Arial" w:cs="Arial"/>
          <w:sz w:val="22"/>
          <w:szCs w:val="22"/>
        </w:rPr>
        <w:t>It is important that adequate and appropriate storage arrangements are in place for safely storing equipment including accessories.</w:t>
      </w:r>
      <w:r w:rsidR="004307E4">
        <w:rPr>
          <w:rFonts w:ascii="Arial" w:hAnsi="Arial" w:cs="Arial"/>
          <w:sz w:val="22"/>
          <w:szCs w:val="22"/>
        </w:rPr>
        <w:t xml:space="preserve"> Particular attention should be given to any device </w:t>
      </w:r>
      <w:r w:rsidR="004307E4">
        <w:rPr>
          <w:rFonts w:ascii="Arial" w:hAnsi="Arial" w:cs="Arial"/>
          <w:sz w:val="22"/>
          <w:szCs w:val="22"/>
        </w:rPr>
        <w:lastRenderedPageBreak/>
        <w:t xml:space="preserve">that requires to </w:t>
      </w:r>
      <w:r w:rsidR="000B7784">
        <w:rPr>
          <w:rFonts w:ascii="Arial" w:hAnsi="Arial" w:cs="Arial"/>
          <w:sz w:val="22"/>
          <w:szCs w:val="22"/>
        </w:rPr>
        <w:t xml:space="preserve">be on charge whilst not in use by </w:t>
      </w:r>
      <w:r w:rsidR="004307E4">
        <w:rPr>
          <w:rFonts w:ascii="Arial" w:hAnsi="Arial" w:cs="Arial"/>
          <w:sz w:val="22"/>
          <w:szCs w:val="22"/>
        </w:rPr>
        <w:t xml:space="preserve">ensuring that it is </w:t>
      </w:r>
      <w:r w:rsidR="000B7784">
        <w:rPr>
          <w:rFonts w:ascii="Arial" w:hAnsi="Arial" w:cs="Arial"/>
          <w:sz w:val="22"/>
          <w:szCs w:val="22"/>
        </w:rPr>
        <w:t>not stored alongside combusti</w:t>
      </w:r>
      <w:r w:rsidR="004307E4">
        <w:rPr>
          <w:rFonts w:ascii="Arial" w:hAnsi="Arial" w:cs="Arial"/>
          <w:sz w:val="22"/>
          <w:szCs w:val="22"/>
        </w:rPr>
        <w:t>ble materials and by ensuring that the area is suitable and safe for charging the equipment</w:t>
      </w:r>
      <w:r w:rsidR="000B7784">
        <w:rPr>
          <w:rFonts w:ascii="Arial" w:hAnsi="Arial" w:cs="Arial"/>
          <w:sz w:val="22"/>
          <w:szCs w:val="22"/>
        </w:rPr>
        <w:t xml:space="preserve">, </w:t>
      </w:r>
      <w:r w:rsidR="004307E4">
        <w:rPr>
          <w:rFonts w:ascii="Arial" w:hAnsi="Arial" w:cs="Arial"/>
          <w:sz w:val="22"/>
          <w:szCs w:val="22"/>
        </w:rPr>
        <w:t xml:space="preserve">in order to reduce the risk of fire by separating </w:t>
      </w:r>
      <w:r w:rsidR="000B7784">
        <w:rPr>
          <w:rFonts w:ascii="Arial" w:hAnsi="Arial" w:cs="Arial"/>
          <w:sz w:val="22"/>
          <w:szCs w:val="22"/>
        </w:rPr>
        <w:t>an ignition source from combusti</w:t>
      </w:r>
      <w:r w:rsidR="004307E4">
        <w:rPr>
          <w:rFonts w:ascii="Arial" w:hAnsi="Arial" w:cs="Arial"/>
          <w:sz w:val="22"/>
          <w:szCs w:val="22"/>
        </w:rPr>
        <w:t>ble materials, particularly where these areas are within close proximity to inpatient areas</w:t>
      </w:r>
      <w:r w:rsidR="000B7784">
        <w:rPr>
          <w:rFonts w:ascii="Arial" w:hAnsi="Arial" w:cs="Arial"/>
          <w:sz w:val="22"/>
          <w:szCs w:val="22"/>
        </w:rPr>
        <w:t>.</w:t>
      </w:r>
    </w:p>
    <w:p w14:paraId="7DBD1621" w14:textId="77777777" w:rsidR="007A0CDC" w:rsidRPr="00D56883" w:rsidRDefault="007A0CDC" w:rsidP="007A0CDC">
      <w:pPr>
        <w:rPr>
          <w:rFonts w:ascii="Arial" w:hAnsi="Arial" w:cs="Arial"/>
          <w:b/>
          <w:sz w:val="22"/>
          <w:szCs w:val="22"/>
        </w:rPr>
      </w:pPr>
    </w:p>
    <w:p w14:paraId="5A06F117" w14:textId="77777777" w:rsidR="007A0CDC" w:rsidRPr="00D56883" w:rsidRDefault="007A0CDC" w:rsidP="007A0CDC">
      <w:pPr>
        <w:rPr>
          <w:rFonts w:ascii="Arial" w:hAnsi="Arial" w:cs="Arial"/>
          <w:b/>
          <w:sz w:val="22"/>
          <w:szCs w:val="22"/>
        </w:rPr>
      </w:pPr>
      <w:r w:rsidRPr="00D56883">
        <w:rPr>
          <w:rFonts w:ascii="Arial" w:hAnsi="Arial" w:cs="Arial"/>
          <w:b/>
          <w:sz w:val="22"/>
          <w:szCs w:val="22"/>
        </w:rPr>
        <w:t>1</w:t>
      </w:r>
      <w:r w:rsidR="00A25D8F">
        <w:rPr>
          <w:rFonts w:ascii="Arial" w:hAnsi="Arial" w:cs="Arial"/>
          <w:b/>
          <w:sz w:val="22"/>
          <w:szCs w:val="22"/>
        </w:rPr>
        <w:t>3</w:t>
      </w:r>
      <w:r w:rsidRPr="00D56883">
        <w:rPr>
          <w:rFonts w:ascii="Arial" w:hAnsi="Arial" w:cs="Arial"/>
          <w:b/>
          <w:sz w:val="22"/>
          <w:szCs w:val="22"/>
        </w:rPr>
        <w:t>. Decontamination</w:t>
      </w:r>
    </w:p>
    <w:p w14:paraId="575BD7FF" w14:textId="77777777" w:rsidR="007A0CDC" w:rsidRPr="00D56883" w:rsidRDefault="007A0CDC" w:rsidP="007A0CDC">
      <w:pPr>
        <w:rPr>
          <w:rFonts w:ascii="Arial" w:hAnsi="Arial" w:cs="Arial"/>
          <w:sz w:val="22"/>
          <w:szCs w:val="22"/>
        </w:rPr>
      </w:pPr>
    </w:p>
    <w:p w14:paraId="0DF9A8C5" w14:textId="3F18B122" w:rsidR="004307E4" w:rsidRDefault="004307E4" w:rsidP="004307E4">
      <w:pPr>
        <w:autoSpaceDE w:val="0"/>
        <w:autoSpaceDN w:val="0"/>
        <w:adjustRightInd w:val="0"/>
        <w:rPr>
          <w:rFonts w:ascii="Helvetica-Bold" w:hAnsi="Helvetica-Bold" w:cs="Helvetica-Bold"/>
          <w:bCs/>
          <w:color w:val="000000"/>
        </w:rPr>
      </w:pPr>
      <w:r w:rsidRPr="00D465FB">
        <w:rPr>
          <w:rFonts w:ascii="Helvetica-Bold" w:hAnsi="Helvetica-Bold" w:cs="Helvetica-Bold"/>
          <w:bCs/>
          <w:color w:val="000000"/>
        </w:rPr>
        <w:t xml:space="preserve">Micro-organisms will always be present in the healthcare environment and </w:t>
      </w:r>
      <w:r>
        <w:rPr>
          <w:rFonts w:ascii="Helvetica-Bold" w:hAnsi="Helvetica-Bold" w:cs="Helvetica-Bold"/>
          <w:bCs/>
          <w:color w:val="000000"/>
        </w:rPr>
        <w:t xml:space="preserve">employees of </w:t>
      </w:r>
      <w:r w:rsidRPr="00D465FB">
        <w:rPr>
          <w:rFonts w:ascii="Helvetica-Bold" w:hAnsi="Helvetica-Bold" w:cs="Helvetica-Bold"/>
          <w:bCs/>
          <w:color w:val="000000"/>
        </w:rPr>
        <w:t>Velindre U</w:t>
      </w:r>
      <w:r>
        <w:rPr>
          <w:rFonts w:ascii="Helvetica-Bold" w:hAnsi="Helvetica-Bold" w:cs="Helvetica-Bold"/>
          <w:bCs/>
          <w:color w:val="000000"/>
        </w:rPr>
        <w:t xml:space="preserve">niversity </w:t>
      </w:r>
      <w:r w:rsidRPr="00D465FB">
        <w:rPr>
          <w:rFonts w:ascii="Helvetica-Bold" w:hAnsi="Helvetica-Bold" w:cs="Helvetica-Bold"/>
          <w:bCs/>
          <w:color w:val="000000"/>
        </w:rPr>
        <w:t>NHS Trust have a responsibility to be aware of methods to prevent their transmission. The choice of decontamination method depends on a number of factors, which include the type of material to be treated, the organisms involved, the time available for decontamination and the risks to staff and patients</w:t>
      </w:r>
      <w:r>
        <w:rPr>
          <w:rFonts w:ascii="Helvetica-Bold" w:hAnsi="Helvetica-Bold" w:cs="Helvetica-Bold"/>
          <w:bCs/>
          <w:color w:val="000000"/>
        </w:rPr>
        <w:t xml:space="preserve"> and donors</w:t>
      </w:r>
      <w:r w:rsidRPr="00D465FB">
        <w:rPr>
          <w:rFonts w:ascii="Helvetica-Bold" w:hAnsi="Helvetica-Bold" w:cs="Helvetica-Bold"/>
          <w:bCs/>
          <w:color w:val="000000"/>
        </w:rPr>
        <w:t xml:space="preserve">. </w:t>
      </w:r>
    </w:p>
    <w:p w14:paraId="3DCC5007" w14:textId="77777777" w:rsidR="004307E4" w:rsidRDefault="004307E4" w:rsidP="004307E4">
      <w:pPr>
        <w:autoSpaceDE w:val="0"/>
        <w:autoSpaceDN w:val="0"/>
        <w:adjustRightInd w:val="0"/>
        <w:rPr>
          <w:rFonts w:ascii="Helvetica-Bold" w:hAnsi="Helvetica-Bold" w:cs="Helvetica-Bold"/>
          <w:bCs/>
          <w:color w:val="000000"/>
        </w:rPr>
      </w:pPr>
    </w:p>
    <w:p w14:paraId="6226FACD" w14:textId="77777777" w:rsidR="004307E4" w:rsidRDefault="004307E4" w:rsidP="004307E4">
      <w:pPr>
        <w:autoSpaceDE w:val="0"/>
        <w:autoSpaceDN w:val="0"/>
        <w:adjustRightInd w:val="0"/>
        <w:rPr>
          <w:rFonts w:ascii="Helvetica-Bold" w:hAnsi="Helvetica-Bold" w:cs="Helvetica-Bold"/>
          <w:bCs/>
          <w:color w:val="000000"/>
        </w:rPr>
      </w:pPr>
      <w:r w:rsidRPr="00D465FB">
        <w:rPr>
          <w:rFonts w:ascii="Helvetica-Bold" w:hAnsi="Helvetica-Bold" w:cs="Helvetica-Bold"/>
          <w:bCs/>
          <w:color w:val="000000"/>
        </w:rPr>
        <w:t>Decontamination of equipment and the environment is a key infection prevention and control measure.</w:t>
      </w:r>
    </w:p>
    <w:p w14:paraId="0C7077A6" w14:textId="77777777" w:rsidR="004307E4" w:rsidRPr="00D465FB" w:rsidRDefault="004307E4" w:rsidP="004307E4">
      <w:pPr>
        <w:autoSpaceDE w:val="0"/>
        <w:autoSpaceDN w:val="0"/>
        <w:adjustRightInd w:val="0"/>
        <w:rPr>
          <w:rFonts w:ascii="Helvetica-Bold" w:hAnsi="Helvetica-Bold" w:cs="Helvetica-Bold"/>
          <w:bCs/>
          <w:color w:val="000000"/>
        </w:rPr>
      </w:pPr>
    </w:p>
    <w:p w14:paraId="51AAC15E" w14:textId="77777777" w:rsidR="004307E4" w:rsidRDefault="004307E4" w:rsidP="004307E4">
      <w:pPr>
        <w:autoSpaceDE w:val="0"/>
        <w:autoSpaceDN w:val="0"/>
        <w:adjustRightInd w:val="0"/>
        <w:rPr>
          <w:rFonts w:ascii="Helvetica-Bold" w:hAnsi="Helvetica-Bold" w:cs="Helvetica-Bold"/>
          <w:bCs/>
          <w:color w:val="000000"/>
        </w:rPr>
      </w:pPr>
      <w:r w:rsidRPr="00D465FB">
        <w:rPr>
          <w:rFonts w:ascii="Helvetica-Bold" w:hAnsi="Helvetica-Bold" w:cs="Helvetica-Bold"/>
          <w:bCs/>
          <w:color w:val="000000"/>
        </w:rPr>
        <w:t xml:space="preserve">The effective decontamination of re-usable devices is essential to reduce cross infection risks. </w:t>
      </w:r>
    </w:p>
    <w:p w14:paraId="1EC9177B" w14:textId="77777777" w:rsidR="004307E4" w:rsidRDefault="004307E4" w:rsidP="004307E4">
      <w:pPr>
        <w:autoSpaceDE w:val="0"/>
        <w:autoSpaceDN w:val="0"/>
        <w:adjustRightInd w:val="0"/>
        <w:rPr>
          <w:rFonts w:ascii="Helvetica-Bold" w:hAnsi="Helvetica-Bold" w:cs="Helvetica-Bold"/>
          <w:bCs/>
          <w:color w:val="000000"/>
        </w:rPr>
      </w:pPr>
    </w:p>
    <w:p w14:paraId="2396857A" w14:textId="77777777" w:rsidR="004307E4" w:rsidRDefault="004307E4" w:rsidP="004307E4">
      <w:pPr>
        <w:autoSpaceDE w:val="0"/>
        <w:autoSpaceDN w:val="0"/>
        <w:adjustRightInd w:val="0"/>
        <w:rPr>
          <w:rFonts w:ascii="Helvetica-Bold" w:hAnsi="Helvetica-Bold" w:cs="Helvetica-Bold"/>
          <w:bCs/>
          <w:color w:val="000000"/>
        </w:rPr>
      </w:pPr>
      <w:r w:rsidRPr="00D465FB">
        <w:rPr>
          <w:rFonts w:ascii="Helvetica-Bold" w:hAnsi="Helvetica-Bold" w:cs="Helvetica-Bold"/>
          <w:bCs/>
          <w:color w:val="000000"/>
        </w:rPr>
        <w:t>Decontamination methods used will depend on the nature of the micro-organisms present and the infection risk associated with the surface, equipment, device or procedure.</w:t>
      </w:r>
    </w:p>
    <w:p w14:paraId="608B7136" w14:textId="77777777" w:rsidR="004307E4" w:rsidRPr="00D465FB" w:rsidRDefault="004307E4" w:rsidP="004307E4">
      <w:pPr>
        <w:autoSpaceDE w:val="0"/>
        <w:autoSpaceDN w:val="0"/>
        <w:adjustRightInd w:val="0"/>
        <w:rPr>
          <w:rFonts w:ascii="Helvetica-Bold" w:hAnsi="Helvetica-Bold" w:cs="Helvetica-Bold"/>
          <w:bCs/>
          <w:color w:val="000000"/>
        </w:rPr>
      </w:pPr>
    </w:p>
    <w:p w14:paraId="608300ED" w14:textId="77777777" w:rsidR="004307E4" w:rsidRDefault="004307E4" w:rsidP="004307E4">
      <w:pPr>
        <w:autoSpaceDE w:val="0"/>
        <w:autoSpaceDN w:val="0"/>
        <w:adjustRightInd w:val="0"/>
        <w:rPr>
          <w:rFonts w:ascii="Helvetica-Bold" w:hAnsi="Helvetica-Bold" w:cs="Helvetica-Bold"/>
          <w:bCs/>
          <w:color w:val="000000"/>
        </w:rPr>
      </w:pPr>
      <w:r w:rsidRPr="00D465FB">
        <w:rPr>
          <w:rFonts w:ascii="Helvetica-Bold" w:hAnsi="Helvetica-Bold" w:cs="Helvetica-Bold"/>
          <w:bCs/>
          <w:color w:val="000000"/>
        </w:rPr>
        <w:t>Medical devices must be decontaminated between each patient and donor. Use only the decontamination method advised by the manufacturer- using any other process might invalidate warranties and transfer liability from the manufacturer to the person using or authorising the process. If there are any doubts about the manufactures recommendations seek further advice from the infection prevention and control team.</w:t>
      </w:r>
    </w:p>
    <w:p w14:paraId="1CC77BE9" w14:textId="77777777" w:rsidR="004307E4" w:rsidRDefault="004307E4" w:rsidP="004307E4">
      <w:pPr>
        <w:autoSpaceDE w:val="0"/>
        <w:autoSpaceDN w:val="0"/>
        <w:adjustRightInd w:val="0"/>
        <w:rPr>
          <w:rFonts w:ascii="Helvetica-Bold" w:hAnsi="Helvetica-Bold" w:cs="Helvetica-Bold"/>
          <w:bCs/>
          <w:color w:val="000000"/>
        </w:rPr>
      </w:pPr>
    </w:p>
    <w:p w14:paraId="2BE95E21" w14:textId="77777777" w:rsidR="004307E4" w:rsidRDefault="004307E4" w:rsidP="004307E4">
      <w:pPr>
        <w:autoSpaceDE w:val="0"/>
        <w:autoSpaceDN w:val="0"/>
        <w:adjustRightInd w:val="0"/>
        <w:rPr>
          <w:rFonts w:ascii="Helvetica-Bold" w:hAnsi="Helvetica-Bold" w:cs="Helvetica-Bold"/>
          <w:bCs/>
          <w:color w:val="000000"/>
        </w:rPr>
      </w:pPr>
      <w:r>
        <w:rPr>
          <w:rFonts w:ascii="Helvetica-Bold" w:hAnsi="Helvetica-Bold" w:cs="Helvetica-Bold"/>
          <w:bCs/>
          <w:color w:val="000000"/>
        </w:rPr>
        <w:t>For full guidance on decontamination all staff must refer and comply with the Decontamination of Equipment Policy IPC 04.</w:t>
      </w:r>
    </w:p>
    <w:p w14:paraId="32CCF294" w14:textId="77777777" w:rsidR="004307E4" w:rsidRDefault="004307E4" w:rsidP="004307E4">
      <w:pPr>
        <w:autoSpaceDE w:val="0"/>
        <w:autoSpaceDN w:val="0"/>
        <w:adjustRightInd w:val="0"/>
        <w:rPr>
          <w:rFonts w:ascii="Helvetica-Bold" w:hAnsi="Helvetica-Bold" w:cs="Helvetica-Bold"/>
          <w:bCs/>
          <w:color w:val="000000"/>
        </w:rPr>
      </w:pPr>
    </w:p>
    <w:p w14:paraId="1F50DCE7" w14:textId="494A6AB5" w:rsidR="00181E4F" w:rsidRPr="00D56883" w:rsidRDefault="004307E4" w:rsidP="004307E4">
      <w:pPr>
        <w:autoSpaceDE w:val="0"/>
        <w:autoSpaceDN w:val="0"/>
        <w:adjustRightInd w:val="0"/>
        <w:rPr>
          <w:rFonts w:ascii="Arial" w:hAnsi="Arial" w:cs="Arial"/>
          <w:b/>
          <w:sz w:val="22"/>
          <w:szCs w:val="22"/>
        </w:rPr>
      </w:pPr>
      <w:r>
        <w:rPr>
          <w:rFonts w:ascii="Helvetica-Bold" w:hAnsi="Helvetica-Bold" w:cs="Helvetica-Bold"/>
          <w:bCs/>
          <w:color w:val="000000"/>
        </w:rPr>
        <w:t xml:space="preserve">When transferring medical devices from site to site from consignor to consignee the medical devices must be decontaminated with a completed </w:t>
      </w:r>
      <w:r w:rsidRPr="00525E37">
        <w:rPr>
          <w:rFonts w:ascii="Helvetica-Bold" w:hAnsi="Helvetica-Bold" w:cs="Helvetica-Bold"/>
          <w:bCs/>
          <w:color w:val="000000"/>
        </w:rPr>
        <w:t>attac</w:t>
      </w:r>
      <w:r>
        <w:rPr>
          <w:rFonts w:ascii="Helvetica-Bold" w:hAnsi="Helvetica-Bold" w:cs="Helvetica-Bold"/>
          <w:bCs/>
          <w:color w:val="000000"/>
        </w:rPr>
        <w:t>hed decontamination certificate, s</w:t>
      </w:r>
      <w:r w:rsidRPr="00525E37">
        <w:rPr>
          <w:rFonts w:ascii="Helvetica-Bold" w:hAnsi="Helvetica-Bold" w:cs="Helvetica-Bold"/>
          <w:bCs/>
          <w:color w:val="000000"/>
        </w:rPr>
        <w:t>igned by both parties.</w:t>
      </w:r>
    </w:p>
    <w:p w14:paraId="6AF2DEB7" w14:textId="6C1060E0" w:rsidR="009B4ED1" w:rsidRDefault="009B4ED1">
      <w:pPr>
        <w:rPr>
          <w:rFonts w:ascii="Arial" w:hAnsi="Arial" w:cs="Arial"/>
          <w:b/>
          <w:sz w:val="22"/>
          <w:szCs w:val="22"/>
        </w:rPr>
      </w:pPr>
    </w:p>
    <w:p w14:paraId="7C375AD6" w14:textId="1676E9C5" w:rsidR="007A0CDC" w:rsidRPr="00D56883" w:rsidRDefault="007A0CDC" w:rsidP="007A0CDC">
      <w:pPr>
        <w:rPr>
          <w:rFonts w:ascii="Arial" w:hAnsi="Arial" w:cs="Arial"/>
          <w:b/>
          <w:sz w:val="22"/>
          <w:szCs w:val="22"/>
        </w:rPr>
      </w:pPr>
      <w:r w:rsidRPr="00D56883">
        <w:rPr>
          <w:rFonts w:ascii="Arial" w:hAnsi="Arial" w:cs="Arial"/>
          <w:b/>
          <w:sz w:val="22"/>
          <w:szCs w:val="22"/>
        </w:rPr>
        <w:t>1</w:t>
      </w:r>
      <w:r w:rsidR="00A25D8F">
        <w:rPr>
          <w:rFonts w:ascii="Arial" w:hAnsi="Arial" w:cs="Arial"/>
          <w:b/>
          <w:sz w:val="22"/>
          <w:szCs w:val="22"/>
        </w:rPr>
        <w:t>4</w:t>
      </w:r>
      <w:r w:rsidRPr="00D56883">
        <w:rPr>
          <w:rFonts w:ascii="Arial" w:hAnsi="Arial" w:cs="Arial"/>
          <w:b/>
          <w:sz w:val="22"/>
          <w:szCs w:val="22"/>
        </w:rPr>
        <w:t>.  Decommissioning and disposal of devices</w:t>
      </w:r>
    </w:p>
    <w:p w14:paraId="72A4CA89" w14:textId="77777777" w:rsidR="007A0CDC" w:rsidRPr="00D56883" w:rsidRDefault="007A0CDC" w:rsidP="007A0CDC">
      <w:pPr>
        <w:rPr>
          <w:rFonts w:ascii="Arial" w:hAnsi="Arial" w:cs="Arial"/>
          <w:b/>
          <w:sz w:val="22"/>
          <w:szCs w:val="22"/>
        </w:rPr>
      </w:pPr>
    </w:p>
    <w:p w14:paraId="36FAE148" w14:textId="77777777" w:rsidR="007A0CDC" w:rsidRPr="00D56883" w:rsidRDefault="00A25D8F" w:rsidP="007A0CDC">
      <w:pPr>
        <w:rPr>
          <w:rFonts w:ascii="Arial" w:hAnsi="Arial" w:cs="Arial"/>
          <w:b/>
          <w:sz w:val="22"/>
          <w:szCs w:val="22"/>
        </w:rPr>
      </w:pPr>
      <w:r>
        <w:rPr>
          <w:rFonts w:ascii="Arial" w:hAnsi="Arial" w:cs="Arial"/>
          <w:b/>
          <w:sz w:val="22"/>
          <w:szCs w:val="22"/>
        </w:rPr>
        <w:t>14</w:t>
      </w:r>
      <w:r w:rsidR="007A0CDC" w:rsidRPr="00D56883">
        <w:rPr>
          <w:rFonts w:ascii="Arial" w:hAnsi="Arial" w:cs="Arial"/>
          <w:b/>
          <w:sz w:val="22"/>
          <w:szCs w:val="22"/>
        </w:rPr>
        <w:t>.1. Replacement Criteria</w:t>
      </w:r>
    </w:p>
    <w:p w14:paraId="51A15634" w14:textId="77777777" w:rsidR="007A0CDC" w:rsidRPr="00D56883" w:rsidRDefault="007A0CDC" w:rsidP="007A0CDC">
      <w:pPr>
        <w:rPr>
          <w:rFonts w:ascii="Arial" w:hAnsi="Arial" w:cs="Arial"/>
          <w:b/>
          <w:sz w:val="22"/>
          <w:szCs w:val="22"/>
        </w:rPr>
      </w:pPr>
    </w:p>
    <w:p w14:paraId="3574FAEF" w14:textId="61B58580" w:rsidR="007A0CDC" w:rsidRPr="00D56883" w:rsidRDefault="00A52F23" w:rsidP="007A0CDC">
      <w:pPr>
        <w:rPr>
          <w:rFonts w:ascii="Arial" w:hAnsi="Arial" w:cs="Arial"/>
          <w:sz w:val="22"/>
          <w:szCs w:val="22"/>
        </w:rPr>
      </w:pPr>
      <w:r w:rsidRPr="00A04637">
        <w:rPr>
          <w:rFonts w:ascii="Arial" w:hAnsi="Arial" w:cs="Arial"/>
          <w:sz w:val="22"/>
          <w:szCs w:val="22"/>
        </w:rPr>
        <w:t>Depending on</w:t>
      </w:r>
      <w:r w:rsidR="007A0CDC" w:rsidRPr="00D56883">
        <w:rPr>
          <w:rFonts w:ascii="Arial" w:hAnsi="Arial" w:cs="Arial"/>
          <w:sz w:val="22"/>
          <w:szCs w:val="22"/>
        </w:rPr>
        <w:t xml:space="preserve"> fiscal circumstances</w:t>
      </w:r>
      <w:r w:rsidR="00775507">
        <w:rPr>
          <w:rFonts w:ascii="Arial" w:hAnsi="Arial" w:cs="Arial"/>
          <w:sz w:val="22"/>
          <w:szCs w:val="22"/>
        </w:rPr>
        <w:t>,</w:t>
      </w:r>
      <w:r w:rsidR="007A0CDC" w:rsidRPr="00D56883">
        <w:rPr>
          <w:rFonts w:ascii="Arial" w:hAnsi="Arial" w:cs="Arial"/>
          <w:sz w:val="22"/>
          <w:szCs w:val="22"/>
        </w:rPr>
        <w:t xml:space="preserve"> medical devices / equipment will be replaced following consideration by the users and</w:t>
      </w:r>
      <w:r w:rsidR="0004323E">
        <w:rPr>
          <w:rFonts w:ascii="Arial" w:hAnsi="Arial" w:cs="Arial"/>
          <w:sz w:val="22"/>
          <w:szCs w:val="22"/>
        </w:rPr>
        <w:t>,</w:t>
      </w:r>
      <w:r w:rsidR="007A0CDC" w:rsidRPr="00D56883">
        <w:rPr>
          <w:rFonts w:ascii="Arial" w:hAnsi="Arial" w:cs="Arial"/>
          <w:sz w:val="22"/>
          <w:szCs w:val="22"/>
        </w:rPr>
        <w:t xml:space="preserve"> where appropriate</w:t>
      </w:r>
      <w:r w:rsidR="00505480">
        <w:rPr>
          <w:rFonts w:ascii="Arial" w:hAnsi="Arial" w:cs="Arial"/>
          <w:sz w:val="22"/>
          <w:szCs w:val="22"/>
        </w:rPr>
        <w:t>,</w:t>
      </w:r>
      <w:r w:rsidR="00BF6B52">
        <w:rPr>
          <w:rFonts w:ascii="Arial" w:hAnsi="Arial" w:cs="Arial"/>
          <w:sz w:val="22"/>
          <w:szCs w:val="22"/>
        </w:rPr>
        <w:t xml:space="preserve"> </w:t>
      </w:r>
      <w:r w:rsidR="00BF6B52" w:rsidRPr="00A04637">
        <w:rPr>
          <w:rFonts w:ascii="Arial" w:hAnsi="Arial" w:cs="Arial"/>
          <w:sz w:val="22"/>
          <w:szCs w:val="22"/>
        </w:rPr>
        <w:t xml:space="preserve">advice from the </w:t>
      </w:r>
      <w:r w:rsidR="00903210" w:rsidRPr="00A04637">
        <w:rPr>
          <w:rFonts w:ascii="Arial" w:hAnsi="Arial" w:cs="Arial"/>
          <w:sz w:val="22"/>
          <w:szCs w:val="22"/>
        </w:rPr>
        <w:t>Trust</w:t>
      </w:r>
      <w:r w:rsidR="007A0CDC" w:rsidRPr="00A04637">
        <w:rPr>
          <w:rFonts w:ascii="Arial" w:hAnsi="Arial" w:cs="Arial"/>
          <w:sz w:val="22"/>
          <w:szCs w:val="22"/>
        </w:rPr>
        <w:t xml:space="preserve"> Medical Device</w:t>
      </w:r>
      <w:r w:rsidR="00DE02B0" w:rsidRPr="00A04637">
        <w:rPr>
          <w:rFonts w:ascii="Arial" w:hAnsi="Arial" w:cs="Arial"/>
          <w:sz w:val="22"/>
          <w:szCs w:val="22"/>
        </w:rPr>
        <w:t>s</w:t>
      </w:r>
      <w:r w:rsidR="007A0CDC" w:rsidRPr="00A04637">
        <w:rPr>
          <w:rFonts w:ascii="Arial" w:hAnsi="Arial" w:cs="Arial"/>
          <w:sz w:val="22"/>
          <w:szCs w:val="22"/>
        </w:rPr>
        <w:t xml:space="preserve"> </w:t>
      </w:r>
      <w:r w:rsidR="00505480" w:rsidRPr="00A04637">
        <w:rPr>
          <w:rFonts w:ascii="Arial" w:hAnsi="Arial" w:cs="Arial"/>
          <w:sz w:val="22"/>
          <w:szCs w:val="22"/>
        </w:rPr>
        <w:t>Officer</w:t>
      </w:r>
      <w:r w:rsidR="007A0CDC" w:rsidRPr="00A04637">
        <w:rPr>
          <w:rFonts w:ascii="Arial" w:hAnsi="Arial" w:cs="Arial"/>
          <w:sz w:val="22"/>
          <w:szCs w:val="22"/>
        </w:rPr>
        <w:t>,</w:t>
      </w:r>
      <w:r w:rsidR="007A0CDC" w:rsidRPr="00D56883">
        <w:rPr>
          <w:rFonts w:ascii="Arial" w:hAnsi="Arial" w:cs="Arial"/>
          <w:sz w:val="22"/>
          <w:szCs w:val="22"/>
        </w:rPr>
        <w:t xml:space="preserve"> </w:t>
      </w:r>
      <w:r w:rsidR="00505480">
        <w:rPr>
          <w:rFonts w:ascii="Arial" w:hAnsi="Arial" w:cs="Arial"/>
          <w:sz w:val="22"/>
          <w:szCs w:val="22"/>
        </w:rPr>
        <w:t xml:space="preserve">based </w:t>
      </w:r>
      <w:r w:rsidR="007A0CDC" w:rsidRPr="00D56883">
        <w:rPr>
          <w:rFonts w:ascii="Arial" w:hAnsi="Arial" w:cs="Arial"/>
          <w:sz w:val="22"/>
          <w:szCs w:val="22"/>
        </w:rPr>
        <w:t>on the following criteria: -</w:t>
      </w:r>
    </w:p>
    <w:p w14:paraId="63CB67D5" w14:textId="77777777" w:rsidR="007A0CDC" w:rsidRPr="00D56883" w:rsidRDefault="007A0CDC" w:rsidP="007A0CDC">
      <w:pPr>
        <w:rPr>
          <w:rFonts w:ascii="Arial" w:hAnsi="Arial" w:cs="Arial"/>
          <w:sz w:val="22"/>
          <w:szCs w:val="22"/>
        </w:rPr>
      </w:pPr>
    </w:p>
    <w:p w14:paraId="0D5B3B63" w14:textId="77777777" w:rsidR="007A0CDC" w:rsidRPr="00D56883" w:rsidRDefault="007A0CDC" w:rsidP="00C64925">
      <w:pPr>
        <w:numPr>
          <w:ilvl w:val="0"/>
          <w:numId w:val="9"/>
        </w:numPr>
        <w:rPr>
          <w:rFonts w:ascii="Arial" w:hAnsi="Arial" w:cs="Arial"/>
          <w:sz w:val="22"/>
          <w:szCs w:val="22"/>
        </w:rPr>
      </w:pPr>
      <w:r w:rsidRPr="00D56883">
        <w:rPr>
          <w:rFonts w:ascii="Arial" w:hAnsi="Arial" w:cs="Arial"/>
          <w:sz w:val="22"/>
          <w:szCs w:val="22"/>
        </w:rPr>
        <w:t>Worn out beyond economic repair.</w:t>
      </w:r>
    </w:p>
    <w:p w14:paraId="0001F2C0" w14:textId="77777777" w:rsidR="007A0CDC" w:rsidRPr="00D56883" w:rsidRDefault="007A0CDC" w:rsidP="00C64925">
      <w:pPr>
        <w:numPr>
          <w:ilvl w:val="0"/>
          <w:numId w:val="9"/>
        </w:numPr>
        <w:rPr>
          <w:rFonts w:ascii="Arial" w:hAnsi="Arial" w:cs="Arial"/>
          <w:sz w:val="22"/>
          <w:szCs w:val="22"/>
        </w:rPr>
      </w:pPr>
      <w:r w:rsidRPr="00D56883">
        <w:rPr>
          <w:rFonts w:ascii="Arial" w:hAnsi="Arial" w:cs="Arial"/>
          <w:sz w:val="22"/>
          <w:szCs w:val="22"/>
        </w:rPr>
        <w:t>Damaged beyond economic repair.</w:t>
      </w:r>
    </w:p>
    <w:p w14:paraId="65CA628D" w14:textId="77777777" w:rsidR="007A0CDC" w:rsidRPr="00D56883" w:rsidRDefault="007A0CDC" w:rsidP="00C64925">
      <w:pPr>
        <w:numPr>
          <w:ilvl w:val="0"/>
          <w:numId w:val="9"/>
        </w:numPr>
        <w:rPr>
          <w:rFonts w:ascii="Arial" w:hAnsi="Arial" w:cs="Arial"/>
          <w:sz w:val="22"/>
          <w:szCs w:val="22"/>
        </w:rPr>
      </w:pPr>
      <w:r w:rsidRPr="00D56883">
        <w:rPr>
          <w:rFonts w:ascii="Arial" w:hAnsi="Arial" w:cs="Arial"/>
          <w:sz w:val="22"/>
          <w:szCs w:val="22"/>
        </w:rPr>
        <w:t>Unreliability (service history).</w:t>
      </w:r>
    </w:p>
    <w:p w14:paraId="20339AE9" w14:textId="77777777" w:rsidR="007A0CDC" w:rsidRPr="00D56883" w:rsidRDefault="007A0CDC" w:rsidP="00C64925">
      <w:pPr>
        <w:numPr>
          <w:ilvl w:val="0"/>
          <w:numId w:val="9"/>
        </w:numPr>
        <w:rPr>
          <w:rFonts w:ascii="Arial" w:hAnsi="Arial" w:cs="Arial"/>
          <w:sz w:val="22"/>
          <w:szCs w:val="22"/>
        </w:rPr>
      </w:pPr>
      <w:r w:rsidRPr="00D56883">
        <w:rPr>
          <w:rFonts w:ascii="Arial" w:hAnsi="Arial" w:cs="Arial"/>
          <w:sz w:val="22"/>
          <w:szCs w:val="22"/>
        </w:rPr>
        <w:t>Clinically or technically obsolete.</w:t>
      </w:r>
    </w:p>
    <w:p w14:paraId="76CA9C41" w14:textId="77777777" w:rsidR="007A0CDC" w:rsidRPr="00D56883" w:rsidRDefault="007A0CDC" w:rsidP="00C64925">
      <w:pPr>
        <w:numPr>
          <w:ilvl w:val="0"/>
          <w:numId w:val="9"/>
        </w:numPr>
        <w:rPr>
          <w:rFonts w:ascii="Arial" w:hAnsi="Arial" w:cs="Arial"/>
          <w:sz w:val="22"/>
          <w:szCs w:val="22"/>
        </w:rPr>
      </w:pPr>
      <w:r w:rsidRPr="00D56883">
        <w:rPr>
          <w:rFonts w:ascii="Arial" w:hAnsi="Arial" w:cs="Arial"/>
          <w:sz w:val="22"/>
          <w:szCs w:val="22"/>
        </w:rPr>
        <w:t>Spare parts (manufacturers support) no longer available.</w:t>
      </w:r>
    </w:p>
    <w:p w14:paraId="55D971FB" w14:textId="77777777" w:rsidR="007A0CDC" w:rsidRPr="00D56883" w:rsidRDefault="007A0CDC" w:rsidP="00C64925">
      <w:pPr>
        <w:numPr>
          <w:ilvl w:val="0"/>
          <w:numId w:val="9"/>
        </w:numPr>
        <w:rPr>
          <w:rFonts w:ascii="Arial" w:hAnsi="Arial" w:cs="Arial"/>
          <w:sz w:val="22"/>
          <w:szCs w:val="22"/>
        </w:rPr>
      </w:pPr>
      <w:r w:rsidRPr="00D56883">
        <w:rPr>
          <w:rFonts w:ascii="Arial" w:hAnsi="Arial" w:cs="Arial"/>
          <w:sz w:val="22"/>
          <w:szCs w:val="22"/>
        </w:rPr>
        <w:t>More cost-effective or clinically effective devices have become available.</w:t>
      </w:r>
    </w:p>
    <w:p w14:paraId="11F69A81" w14:textId="77777777" w:rsidR="007A0CDC" w:rsidRPr="00D56883" w:rsidRDefault="007A0CDC" w:rsidP="00C64925">
      <w:pPr>
        <w:numPr>
          <w:ilvl w:val="0"/>
          <w:numId w:val="9"/>
        </w:numPr>
        <w:rPr>
          <w:rFonts w:ascii="Arial" w:hAnsi="Arial" w:cs="Arial"/>
          <w:sz w:val="22"/>
          <w:szCs w:val="22"/>
        </w:rPr>
      </w:pPr>
      <w:r w:rsidRPr="00D56883">
        <w:rPr>
          <w:rFonts w:ascii="Arial" w:hAnsi="Arial" w:cs="Arial"/>
          <w:sz w:val="22"/>
          <w:szCs w:val="22"/>
        </w:rPr>
        <w:lastRenderedPageBreak/>
        <w:t>Unable to be decontaminated effectively.</w:t>
      </w:r>
    </w:p>
    <w:p w14:paraId="3C92050E" w14:textId="77777777" w:rsidR="007A0CDC" w:rsidRPr="00D56883" w:rsidRDefault="007A0CDC" w:rsidP="00C64925">
      <w:pPr>
        <w:numPr>
          <w:ilvl w:val="0"/>
          <w:numId w:val="9"/>
        </w:numPr>
        <w:rPr>
          <w:rFonts w:ascii="Arial" w:hAnsi="Arial" w:cs="Arial"/>
          <w:sz w:val="22"/>
          <w:szCs w:val="22"/>
        </w:rPr>
      </w:pPr>
      <w:r w:rsidRPr="00D56883">
        <w:rPr>
          <w:rFonts w:ascii="Arial" w:hAnsi="Arial" w:cs="Arial"/>
          <w:sz w:val="22"/>
          <w:szCs w:val="22"/>
        </w:rPr>
        <w:t>Medicines and Healthcare products Regulatory Agency (MHRA) notifications – hazards etc.</w:t>
      </w:r>
    </w:p>
    <w:p w14:paraId="48D8BAC9" w14:textId="77777777" w:rsidR="007A0CDC" w:rsidRPr="00D56883" w:rsidRDefault="007A0CDC" w:rsidP="00C64925">
      <w:pPr>
        <w:numPr>
          <w:ilvl w:val="0"/>
          <w:numId w:val="9"/>
        </w:numPr>
        <w:rPr>
          <w:rFonts w:ascii="Arial" w:hAnsi="Arial" w:cs="Arial"/>
          <w:sz w:val="22"/>
          <w:szCs w:val="22"/>
        </w:rPr>
      </w:pPr>
      <w:r w:rsidRPr="00D56883">
        <w:rPr>
          <w:rFonts w:ascii="Arial" w:hAnsi="Arial" w:cs="Arial"/>
          <w:sz w:val="22"/>
          <w:szCs w:val="22"/>
        </w:rPr>
        <w:t>The availability of safer alternatives as required by the Health and Safety (Sharp Instruments in Healthcare) Regulations 2013.</w:t>
      </w:r>
    </w:p>
    <w:p w14:paraId="3D827C8C" w14:textId="77777777" w:rsidR="007A0CDC" w:rsidRPr="00D56883" w:rsidRDefault="007A0CDC" w:rsidP="007A0CDC">
      <w:pPr>
        <w:rPr>
          <w:rFonts w:ascii="Arial" w:hAnsi="Arial" w:cs="Arial"/>
          <w:b/>
          <w:sz w:val="22"/>
          <w:szCs w:val="22"/>
        </w:rPr>
      </w:pPr>
    </w:p>
    <w:p w14:paraId="51F0E44B" w14:textId="77777777" w:rsidR="007A0CDC" w:rsidRPr="00D56883" w:rsidRDefault="007A0CDC" w:rsidP="007A0CDC">
      <w:pPr>
        <w:rPr>
          <w:rFonts w:ascii="Arial" w:hAnsi="Arial" w:cs="Arial"/>
          <w:b/>
          <w:sz w:val="22"/>
          <w:szCs w:val="22"/>
        </w:rPr>
      </w:pPr>
      <w:r w:rsidRPr="00D56883">
        <w:rPr>
          <w:rFonts w:ascii="Arial" w:hAnsi="Arial" w:cs="Arial"/>
          <w:b/>
          <w:sz w:val="22"/>
          <w:szCs w:val="22"/>
        </w:rPr>
        <w:t>1</w:t>
      </w:r>
      <w:r w:rsidR="00A25D8F">
        <w:rPr>
          <w:rFonts w:ascii="Arial" w:hAnsi="Arial" w:cs="Arial"/>
          <w:b/>
          <w:sz w:val="22"/>
          <w:szCs w:val="22"/>
        </w:rPr>
        <w:t>4</w:t>
      </w:r>
      <w:r w:rsidRPr="00D56883">
        <w:rPr>
          <w:rFonts w:ascii="Arial" w:hAnsi="Arial" w:cs="Arial"/>
          <w:b/>
          <w:sz w:val="22"/>
          <w:szCs w:val="22"/>
        </w:rPr>
        <w:t>.2. Disposal / Transfer of ownership of Equipment</w:t>
      </w:r>
    </w:p>
    <w:p w14:paraId="2172FE7E" w14:textId="77777777" w:rsidR="007A0CDC" w:rsidRPr="00D56883" w:rsidRDefault="007A0CDC" w:rsidP="007A0CDC">
      <w:pPr>
        <w:rPr>
          <w:rFonts w:ascii="Arial" w:hAnsi="Arial" w:cs="Arial"/>
          <w:b/>
          <w:sz w:val="22"/>
          <w:szCs w:val="22"/>
        </w:rPr>
      </w:pPr>
    </w:p>
    <w:p w14:paraId="5399FB2B" w14:textId="77777777" w:rsidR="007A0CDC" w:rsidRPr="00D56883" w:rsidRDefault="007A0CDC" w:rsidP="007A0CDC">
      <w:pPr>
        <w:rPr>
          <w:rFonts w:ascii="Arial" w:hAnsi="Arial" w:cs="Arial"/>
          <w:sz w:val="22"/>
          <w:szCs w:val="22"/>
        </w:rPr>
      </w:pPr>
      <w:r w:rsidRPr="00D56883">
        <w:rPr>
          <w:rFonts w:ascii="Arial" w:hAnsi="Arial" w:cs="Arial"/>
          <w:sz w:val="22"/>
          <w:szCs w:val="22"/>
        </w:rPr>
        <w:t>The purpose of this section is to ensure that all equipment is disposed of with due regards to safety and to ensure managers consider appropriate legal implications. (See Trust Disposal Policy Black 124 and contact the Trust Procurement Department for copies of the relevant forms.)</w:t>
      </w:r>
    </w:p>
    <w:p w14:paraId="554580D4" w14:textId="77777777" w:rsidR="007A0CDC" w:rsidRPr="00D56883" w:rsidRDefault="007A0CDC" w:rsidP="007A0CDC">
      <w:pPr>
        <w:rPr>
          <w:rFonts w:ascii="Arial" w:hAnsi="Arial" w:cs="Arial"/>
          <w:sz w:val="22"/>
          <w:szCs w:val="22"/>
        </w:rPr>
      </w:pPr>
    </w:p>
    <w:p w14:paraId="666C278B" w14:textId="77777777" w:rsidR="007A0CDC" w:rsidRPr="00D56883" w:rsidRDefault="007A0CDC" w:rsidP="00A25D8F">
      <w:pPr>
        <w:ind w:left="426"/>
        <w:rPr>
          <w:rFonts w:ascii="Arial" w:hAnsi="Arial" w:cs="Arial"/>
          <w:b/>
          <w:sz w:val="22"/>
          <w:szCs w:val="22"/>
        </w:rPr>
      </w:pPr>
      <w:r w:rsidRPr="00D56883">
        <w:rPr>
          <w:rFonts w:ascii="Arial" w:hAnsi="Arial" w:cs="Arial"/>
          <w:b/>
          <w:sz w:val="22"/>
          <w:szCs w:val="22"/>
        </w:rPr>
        <w:t>1</w:t>
      </w:r>
      <w:r w:rsidR="00A25D8F">
        <w:rPr>
          <w:rFonts w:ascii="Arial" w:hAnsi="Arial" w:cs="Arial"/>
          <w:b/>
          <w:sz w:val="22"/>
          <w:szCs w:val="22"/>
        </w:rPr>
        <w:t>4</w:t>
      </w:r>
      <w:r w:rsidRPr="00D56883">
        <w:rPr>
          <w:rFonts w:ascii="Arial" w:hAnsi="Arial" w:cs="Arial"/>
          <w:b/>
          <w:sz w:val="22"/>
          <w:szCs w:val="22"/>
        </w:rPr>
        <w:t>.2.1. Financial Considerations</w:t>
      </w:r>
    </w:p>
    <w:p w14:paraId="5E35FA3A" w14:textId="77777777" w:rsidR="007A0CDC" w:rsidRPr="00D56883" w:rsidRDefault="007A0CDC" w:rsidP="00A25D8F">
      <w:pPr>
        <w:ind w:left="426"/>
        <w:rPr>
          <w:rFonts w:ascii="Arial" w:hAnsi="Arial" w:cs="Arial"/>
          <w:sz w:val="22"/>
          <w:szCs w:val="22"/>
        </w:rPr>
      </w:pPr>
      <w:r w:rsidRPr="00D56883">
        <w:rPr>
          <w:rFonts w:ascii="Arial" w:hAnsi="Arial" w:cs="Arial"/>
          <w:sz w:val="22"/>
          <w:szCs w:val="22"/>
        </w:rPr>
        <w:t>All equipment sold or disposed of must be done so in accordance with relevant Welsh Government circulars and the Trust’s Financial Corporate Governance policy to ensure financial probity and in consideration of any capital charges which may be relevant.</w:t>
      </w:r>
    </w:p>
    <w:p w14:paraId="57CD7124" w14:textId="77777777" w:rsidR="007A0CDC" w:rsidRPr="00D56883" w:rsidRDefault="007A0CDC" w:rsidP="00A25D8F">
      <w:pPr>
        <w:ind w:left="426"/>
        <w:rPr>
          <w:rFonts w:ascii="Arial" w:hAnsi="Arial" w:cs="Arial"/>
          <w:sz w:val="22"/>
          <w:szCs w:val="22"/>
        </w:rPr>
      </w:pPr>
    </w:p>
    <w:p w14:paraId="7F7A4565" w14:textId="77777777" w:rsidR="007A0CDC" w:rsidRPr="00D56883" w:rsidRDefault="007A0CDC" w:rsidP="00A25D8F">
      <w:pPr>
        <w:ind w:left="426"/>
        <w:rPr>
          <w:rFonts w:ascii="Arial" w:hAnsi="Arial" w:cs="Arial"/>
          <w:sz w:val="22"/>
          <w:szCs w:val="22"/>
        </w:rPr>
      </w:pPr>
      <w:r w:rsidRPr="00D56883">
        <w:rPr>
          <w:rFonts w:ascii="Arial" w:hAnsi="Arial" w:cs="Arial"/>
          <w:sz w:val="22"/>
          <w:szCs w:val="22"/>
        </w:rPr>
        <w:t>Failure to follow appropriate guidance or legislation when selling medical devices and other equipment could lead to prosecution or liability for damages.</w:t>
      </w:r>
    </w:p>
    <w:p w14:paraId="10C5334C" w14:textId="77777777" w:rsidR="007A0CDC" w:rsidRPr="00D56883" w:rsidRDefault="007A0CDC" w:rsidP="00A25D8F">
      <w:pPr>
        <w:ind w:left="426"/>
        <w:rPr>
          <w:rFonts w:ascii="Arial" w:hAnsi="Arial" w:cs="Arial"/>
          <w:sz w:val="22"/>
          <w:szCs w:val="22"/>
        </w:rPr>
      </w:pPr>
    </w:p>
    <w:p w14:paraId="784DAAF8" w14:textId="77777777" w:rsidR="007A0CDC" w:rsidRPr="00D56883" w:rsidRDefault="007A0CDC" w:rsidP="00A25D8F">
      <w:pPr>
        <w:ind w:left="426"/>
        <w:rPr>
          <w:rFonts w:ascii="Arial" w:hAnsi="Arial" w:cs="Arial"/>
          <w:b/>
          <w:sz w:val="22"/>
          <w:szCs w:val="22"/>
        </w:rPr>
      </w:pPr>
      <w:r w:rsidRPr="00D56883">
        <w:rPr>
          <w:rFonts w:ascii="Arial" w:hAnsi="Arial" w:cs="Arial"/>
          <w:b/>
          <w:sz w:val="22"/>
          <w:szCs w:val="22"/>
        </w:rPr>
        <w:t>1</w:t>
      </w:r>
      <w:r w:rsidR="00A25D8F">
        <w:rPr>
          <w:rFonts w:ascii="Arial" w:hAnsi="Arial" w:cs="Arial"/>
          <w:b/>
          <w:sz w:val="22"/>
          <w:szCs w:val="22"/>
        </w:rPr>
        <w:t>4</w:t>
      </w:r>
      <w:r w:rsidRPr="00D56883">
        <w:rPr>
          <w:rFonts w:ascii="Arial" w:hAnsi="Arial" w:cs="Arial"/>
          <w:b/>
          <w:sz w:val="22"/>
          <w:szCs w:val="22"/>
        </w:rPr>
        <w:t>.2.2. Trust’s liabilities when ownership is transferred</w:t>
      </w:r>
    </w:p>
    <w:p w14:paraId="56A4ED6B" w14:textId="3E963FCF" w:rsidR="007A0CDC" w:rsidRPr="00D56883" w:rsidRDefault="007A0CDC" w:rsidP="00A25D8F">
      <w:pPr>
        <w:ind w:left="426"/>
        <w:rPr>
          <w:rFonts w:ascii="Arial" w:hAnsi="Arial" w:cs="Arial"/>
          <w:sz w:val="22"/>
          <w:szCs w:val="22"/>
        </w:rPr>
      </w:pPr>
      <w:r w:rsidRPr="00D56883">
        <w:rPr>
          <w:rFonts w:ascii="Arial" w:hAnsi="Arial" w:cs="Arial"/>
          <w:sz w:val="22"/>
          <w:szCs w:val="22"/>
        </w:rPr>
        <w:t>In the event of a sale or donation all new owners must sign a disclaimer to limit any future legal liabilities of the Trust. It should be noted however, that this disclaimer does not absolve the Trust of all legal liabilities and could still be left liable to prosecution e.g. where</w:t>
      </w:r>
      <w:r w:rsidR="00827BCA">
        <w:rPr>
          <w:rFonts w:ascii="Arial" w:hAnsi="Arial" w:cs="Arial"/>
          <w:sz w:val="22"/>
          <w:szCs w:val="22"/>
        </w:rPr>
        <w:t xml:space="preserve"> Health and Safety legislation has been breached</w:t>
      </w:r>
      <w:r w:rsidRPr="00D56883">
        <w:rPr>
          <w:rFonts w:ascii="Arial" w:hAnsi="Arial" w:cs="Arial"/>
          <w:sz w:val="22"/>
          <w:szCs w:val="22"/>
        </w:rPr>
        <w:t>. In general the more comprehensive the information supplied to the new owner the more the Trust’s liability is reduced.</w:t>
      </w:r>
    </w:p>
    <w:p w14:paraId="10350F7F" w14:textId="77777777" w:rsidR="007A0CDC" w:rsidRPr="00D56883" w:rsidRDefault="007A0CDC" w:rsidP="007A0CDC">
      <w:pPr>
        <w:rPr>
          <w:rFonts w:ascii="Arial" w:hAnsi="Arial" w:cs="Arial"/>
          <w:sz w:val="22"/>
          <w:szCs w:val="22"/>
        </w:rPr>
      </w:pPr>
    </w:p>
    <w:p w14:paraId="5EA024A5" w14:textId="77777777" w:rsidR="007A0CDC" w:rsidRPr="00D56883" w:rsidRDefault="007A0CDC" w:rsidP="00A25D8F">
      <w:pPr>
        <w:ind w:left="426"/>
        <w:rPr>
          <w:rFonts w:ascii="Arial" w:hAnsi="Arial" w:cs="Arial"/>
          <w:b/>
          <w:sz w:val="22"/>
          <w:szCs w:val="22"/>
        </w:rPr>
      </w:pPr>
      <w:r w:rsidRPr="00D56883">
        <w:rPr>
          <w:rFonts w:ascii="Arial" w:hAnsi="Arial" w:cs="Arial"/>
          <w:b/>
          <w:sz w:val="22"/>
          <w:szCs w:val="22"/>
        </w:rPr>
        <w:t>1</w:t>
      </w:r>
      <w:r w:rsidR="00A25D8F">
        <w:rPr>
          <w:rFonts w:ascii="Arial" w:hAnsi="Arial" w:cs="Arial"/>
          <w:b/>
          <w:sz w:val="22"/>
          <w:szCs w:val="22"/>
        </w:rPr>
        <w:t>4</w:t>
      </w:r>
      <w:r w:rsidRPr="00D56883">
        <w:rPr>
          <w:rFonts w:ascii="Arial" w:hAnsi="Arial" w:cs="Arial"/>
          <w:b/>
          <w:sz w:val="22"/>
          <w:szCs w:val="22"/>
        </w:rPr>
        <w:t>.2.3. Information supplied to the new owner</w:t>
      </w:r>
    </w:p>
    <w:p w14:paraId="40AABFE8" w14:textId="77777777" w:rsidR="007A0CDC" w:rsidRPr="00D56883" w:rsidRDefault="007A0CDC" w:rsidP="00A25D8F">
      <w:pPr>
        <w:ind w:left="426"/>
        <w:rPr>
          <w:rFonts w:ascii="Arial" w:hAnsi="Arial" w:cs="Arial"/>
          <w:sz w:val="22"/>
          <w:szCs w:val="22"/>
        </w:rPr>
      </w:pPr>
      <w:r w:rsidRPr="00D56883">
        <w:rPr>
          <w:rFonts w:ascii="Arial" w:hAnsi="Arial" w:cs="Arial"/>
          <w:sz w:val="22"/>
          <w:szCs w:val="22"/>
        </w:rPr>
        <w:t>Manufacturer’s instructions and any other information needed to verify whether the medical device can operate correctly and safely, plus details of the nature and frequency of the maintenance and calibration needed to ensure that the device operates properly and safely must be provided to the new owners.</w:t>
      </w:r>
    </w:p>
    <w:p w14:paraId="71910BAF" w14:textId="77777777" w:rsidR="007A0CDC" w:rsidRPr="00D56883" w:rsidRDefault="007A0CDC" w:rsidP="00A25D8F">
      <w:pPr>
        <w:ind w:left="426"/>
        <w:rPr>
          <w:rFonts w:ascii="Arial" w:hAnsi="Arial" w:cs="Arial"/>
          <w:sz w:val="22"/>
          <w:szCs w:val="22"/>
        </w:rPr>
      </w:pPr>
    </w:p>
    <w:p w14:paraId="647A21B2" w14:textId="77777777" w:rsidR="007A0CDC" w:rsidRPr="00D56883" w:rsidRDefault="007A0CDC" w:rsidP="00A25D8F">
      <w:pPr>
        <w:ind w:left="426"/>
        <w:rPr>
          <w:rFonts w:ascii="Arial" w:hAnsi="Arial" w:cs="Arial"/>
          <w:sz w:val="22"/>
          <w:szCs w:val="22"/>
        </w:rPr>
      </w:pPr>
      <w:r w:rsidRPr="00D56883">
        <w:rPr>
          <w:rFonts w:ascii="Arial" w:hAnsi="Arial" w:cs="Arial"/>
          <w:sz w:val="22"/>
          <w:szCs w:val="22"/>
        </w:rPr>
        <w:t>The new owner must also be furnished with any safety information provided by the Medicines and Healthcare Regulatory Agency (MHRA) such as product safety updates. The new owner should also be advised to regularly check if there are any future product updates.</w:t>
      </w:r>
    </w:p>
    <w:p w14:paraId="3C6BA3DF" w14:textId="77777777" w:rsidR="007A0CDC" w:rsidRPr="00D56883" w:rsidRDefault="007A0CDC" w:rsidP="00A25D8F">
      <w:pPr>
        <w:ind w:left="426"/>
        <w:rPr>
          <w:rFonts w:ascii="Arial" w:hAnsi="Arial" w:cs="Arial"/>
          <w:sz w:val="22"/>
          <w:szCs w:val="22"/>
        </w:rPr>
      </w:pPr>
    </w:p>
    <w:p w14:paraId="087A85AC" w14:textId="77777777" w:rsidR="007A0CDC" w:rsidRPr="00D56883" w:rsidRDefault="007A0CDC" w:rsidP="00A25D8F">
      <w:pPr>
        <w:ind w:left="426"/>
        <w:rPr>
          <w:rFonts w:ascii="Arial" w:hAnsi="Arial" w:cs="Arial"/>
          <w:sz w:val="22"/>
          <w:szCs w:val="22"/>
        </w:rPr>
      </w:pPr>
      <w:r w:rsidRPr="00D56883">
        <w:rPr>
          <w:rFonts w:ascii="Arial" w:hAnsi="Arial" w:cs="Arial"/>
          <w:sz w:val="22"/>
          <w:szCs w:val="22"/>
        </w:rPr>
        <w:t>As a minimum, the following information should be provided: -</w:t>
      </w:r>
    </w:p>
    <w:p w14:paraId="5F66BAED" w14:textId="77777777" w:rsidR="007A0CDC" w:rsidRPr="00D56883" w:rsidRDefault="007A0CDC" w:rsidP="00A25D8F">
      <w:pPr>
        <w:ind w:left="426"/>
        <w:rPr>
          <w:rFonts w:ascii="Arial" w:hAnsi="Arial" w:cs="Arial"/>
          <w:sz w:val="22"/>
          <w:szCs w:val="22"/>
        </w:rPr>
      </w:pPr>
    </w:p>
    <w:p w14:paraId="031DECB8" w14:textId="52CA1414" w:rsidR="007A0CDC" w:rsidRPr="00D56883" w:rsidRDefault="007A0CDC" w:rsidP="00A25D8F">
      <w:pPr>
        <w:numPr>
          <w:ilvl w:val="0"/>
          <w:numId w:val="13"/>
        </w:numPr>
        <w:tabs>
          <w:tab w:val="clear" w:pos="1473"/>
        </w:tabs>
        <w:ind w:left="426" w:firstLine="0"/>
        <w:rPr>
          <w:rFonts w:ascii="Arial" w:hAnsi="Arial" w:cs="Arial"/>
          <w:sz w:val="22"/>
          <w:szCs w:val="22"/>
        </w:rPr>
      </w:pPr>
      <w:r w:rsidRPr="00D56883">
        <w:rPr>
          <w:rFonts w:ascii="Arial" w:hAnsi="Arial" w:cs="Arial"/>
          <w:sz w:val="22"/>
          <w:szCs w:val="22"/>
        </w:rPr>
        <w:t>Record of any reconditioning work carried out, including a record of replacement parts</w:t>
      </w:r>
      <w:r w:rsidR="00D33D04">
        <w:rPr>
          <w:rFonts w:ascii="Arial" w:hAnsi="Arial" w:cs="Arial"/>
          <w:sz w:val="22"/>
          <w:szCs w:val="22"/>
        </w:rPr>
        <w:t>.</w:t>
      </w:r>
    </w:p>
    <w:p w14:paraId="2E0F016C" w14:textId="77206D5B" w:rsidR="007A0CDC" w:rsidRPr="00D56883" w:rsidRDefault="007A0CDC" w:rsidP="00A25D8F">
      <w:pPr>
        <w:numPr>
          <w:ilvl w:val="0"/>
          <w:numId w:val="13"/>
        </w:numPr>
        <w:tabs>
          <w:tab w:val="clear" w:pos="1473"/>
        </w:tabs>
        <w:ind w:left="709" w:hanging="283"/>
        <w:rPr>
          <w:rFonts w:ascii="Arial" w:hAnsi="Arial" w:cs="Arial"/>
          <w:sz w:val="22"/>
          <w:szCs w:val="22"/>
        </w:rPr>
      </w:pPr>
      <w:r w:rsidRPr="00D56883">
        <w:rPr>
          <w:rFonts w:ascii="Arial" w:hAnsi="Arial" w:cs="Arial"/>
          <w:sz w:val="22"/>
          <w:szCs w:val="22"/>
        </w:rPr>
        <w:t xml:space="preserve">Copy of all maintenance and servicing that has been carried out including the name of </w:t>
      </w:r>
      <w:r w:rsidR="00A25D8F">
        <w:rPr>
          <w:rFonts w:ascii="Arial" w:hAnsi="Arial" w:cs="Arial"/>
          <w:sz w:val="22"/>
          <w:szCs w:val="22"/>
        </w:rPr>
        <w:t xml:space="preserve">    </w:t>
      </w:r>
      <w:r w:rsidRPr="00D56883">
        <w:rPr>
          <w:rFonts w:ascii="Arial" w:hAnsi="Arial" w:cs="Arial"/>
          <w:sz w:val="22"/>
          <w:szCs w:val="22"/>
        </w:rPr>
        <w:t>maintenance / servicing organisation</w:t>
      </w:r>
      <w:r w:rsidR="00D33D04">
        <w:rPr>
          <w:rFonts w:ascii="Arial" w:hAnsi="Arial" w:cs="Arial"/>
          <w:sz w:val="22"/>
          <w:szCs w:val="22"/>
        </w:rPr>
        <w:t>. Original service records must be retained.</w:t>
      </w:r>
    </w:p>
    <w:p w14:paraId="10B65705" w14:textId="257F902F" w:rsidR="007A0CDC" w:rsidRPr="00D56883" w:rsidRDefault="007A0CDC" w:rsidP="00A25D8F">
      <w:pPr>
        <w:numPr>
          <w:ilvl w:val="0"/>
          <w:numId w:val="13"/>
        </w:numPr>
        <w:tabs>
          <w:tab w:val="clear" w:pos="1473"/>
        </w:tabs>
        <w:ind w:left="426" w:firstLine="0"/>
        <w:rPr>
          <w:rFonts w:ascii="Arial" w:hAnsi="Arial" w:cs="Arial"/>
          <w:sz w:val="22"/>
          <w:szCs w:val="22"/>
        </w:rPr>
      </w:pPr>
      <w:r w:rsidRPr="00D56883">
        <w:rPr>
          <w:rFonts w:ascii="Arial" w:hAnsi="Arial" w:cs="Arial"/>
          <w:sz w:val="22"/>
          <w:szCs w:val="22"/>
        </w:rPr>
        <w:t>Record of usage</w:t>
      </w:r>
      <w:r w:rsidR="00D33D04">
        <w:rPr>
          <w:rFonts w:ascii="Arial" w:hAnsi="Arial" w:cs="Arial"/>
          <w:sz w:val="22"/>
          <w:szCs w:val="22"/>
        </w:rPr>
        <w:t>.</w:t>
      </w:r>
    </w:p>
    <w:p w14:paraId="3E350992" w14:textId="638FFC8D" w:rsidR="007A0CDC" w:rsidRPr="00D56883" w:rsidRDefault="007A0CDC" w:rsidP="00A25D8F">
      <w:pPr>
        <w:numPr>
          <w:ilvl w:val="0"/>
          <w:numId w:val="13"/>
        </w:numPr>
        <w:tabs>
          <w:tab w:val="clear" w:pos="1473"/>
        </w:tabs>
        <w:ind w:left="426" w:firstLine="0"/>
        <w:rPr>
          <w:rFonts w:ascii="Arial" w:hAnsi="Arial" w:cs="Arial"/>
          <w:sz w:val="22"/>
          <w:szCs w:val="22"/>
        </w:rPr>
      </w:pPr>
      <w:r w:rsidRPr="00D56883">
        <w:rPr>
          <w:rFonts w:ascii="Arial" w:hAnsi="Arial" w:cs="Arial"/>
          <w:sz w:val="22"/>
          <w:szCs w:val="22"/>
        </w:rPr>
        <w:t>Fault log</w:t>
      </w:r>
      <w:r w:rsidR="00D33D04">
        <w:rPr>
          <w:rFonts w:ascii="Arial" w:hAnsi="Arial" w:cs="Arial"/>
          <w:sz w:val="22"/>
          <w:szCs w:val="22"/>
        </w:rPr>
        <w:t>.</w:t>
      </w:r>
    </w:p>
    <w:p w14:paraId="13BD0D12" w14:textId="455AEB30" w:rsidR="007A0CDC" w:rsidRPr="00D56883" w:rsidRDefault="007A0CDC" w:rsidP="00A25D8F">
      <w:pPr>
        <w:numPr>
          <w:ilvl w:val="0"/>
          <w:numId w:val="13"/>
        </w:numPr>
        <w:tabs>
          <w:tab w:val="clear" w:pos="1473"/>
        </w:tabs>
        <w:ind w:left="426" w:firstLine="0"/>
        <w:rPr>
          <w:rFonts w:ascii="Arial" w:hAnsi="Arial" w:cs="Arial"/>
          <w:sz w:val="22"/>
          <w:szCs w:val="22"/>
        </w:rPr>
      </w:pPr>
      <w:r w:rsidRPr="00D56883">
        <w:rPr>
          <w:rFonts w:ascii="Arial" w:hAnsi="Arial" w:cs="Arial"/>
          <w:sz w:val="22"/>
          <w:szCs w:val="22"/>
        </w:rPr>
        <w:t>Decontamination status</w:t>
      </w:r>
      <w:r w:rsidR="00D33D04">
        <w:rPr>
          <w:rFonts w:ascii="Arial" w:hAnsi="Arial" w:cs="Arial"/>
          <w:sz w:val="22"/>
          <w:szCs w:val="22"/>
        </w:rPr>
        <w:t>.</w:t>
      </w:r>
    </w:p>
    <w:p w14:paraId="56AB15A6" w14:textId="77777777" w:rsidR="007A0CDC" w:rsidRPr="00D56883" w:rsidRDefault="007A0CDC" w:rsidP="007A0CDC">
      <w:pPr>
        <w:ind w:left="709"/>
        <w:rPr>
          <w:rFonts w:ascii="Arial" w:hAnsi="Arial" w:cs="Arial"/>
          <w:sz w:val="22"/>
          <w:szCs w:val="22"/>
        </w:rPr>
      </w:pPr>
    </w:p>
    <w:p w14:paraId="7C6A5E4A" w14:textId="77777777" w:rsidR="007A0CDC" w:rsidRPr="00D56883" w:rsidRDefault="007A0CDC" w:rsidP="00A25D8F">
      <w:pPr>
        <w:ind w:left="426"/>
        <w:rPr>
          <w:rFonts w:ascii="Arial" w:hAnsi="Arial" w:cs="Arial"/>
          <w:b/>
          <w:sz w:val="22"/>
          <w:szCs w:val="22"/>
        </w:rPr>
      </w:pPr>
      <w:r w:rsidRPr="00D56883">
        <w:rPr>
          <w:rFonts w:ascii="Arial" w:hAnsi="Arial" w:cs="Arial"/>
          <w:b/>
          <w:sz w:val="22"/>
          <w:szCs w:val="22"/>
        </w:rPr>
        <w:t>1</w:t>
      </w:r>
      <w:r w:rsidR="00A25D8F">
        <w:rPr>
          <w:rFonts w:ascii="Arial" w:hAnsi="Arial" w:cs="Arial"/>
          <w:b/>
          <w:sz w:val="22"/>
          <w:szCs w:val="22"/>
        </w:rPr>
        <w:t>4</w:t>
      </w:r>
      <w:r w:rsidRPr="00D56883">
        <w:rPr>
          <w:rFonts w:ascii="Arial" w:hAnsi="Arial" w:cs="Arial"/>
          <w:b/>
          <w:sz w:val="22"/>
          <w:szCs w:val="22"/>
        </w:rPr>
        <w:t>.2.4. Confidentiality</w:t>
      </w:r>
    </w:p>
    <w:p w14:paraId="17B026AF" w14:textId="77777777" w:rsidR="007A0CDC" w:rsidRPr="00D56883" w:rsidRDefault="007A0CDC" w:rsidP="00A25D8F">
      <w:pPr>
        <w:ind w:left="426"/>
        <w:rPr>
          <w:rFonts w:ascii="Arial" w:hAnsi="Arial" w:cs="Arial"/>
          <w:sz w:val="22"/>
          <w:szCs w:val="22"/>
        </w:rPr>
      </w:pPr>
      <w:r w:rsidRPr="00D56883">
        <w:rPr>
          <w:rFonts w:ascii="Arial" w:hAnsi="Arial" w:cs="Arial"/>
          <w:sz w:val="22"/>
          <w:szCs w:val="22"/>
        </w:rPr>
        <w:t xml:space="preserve">Some equipment may have the capacity to hold electronic information which may compromise a patient’s confidentiality. Any such equipment must have memories fully </w:t>
      </w:r>
      <w:r w:rsidRPr="00D56883">
        <w:rPr>
          <w:rFonts w:ascii="Arial" w:hAnsi="Arial" w:cs="Arial"/>
          <w:sz w:val="22"/>
          <w:szCs w:val="22"/>
        </w:rPr>
        <w:lastRenderedPageBreak/>
        <w:t xml:space="preserve">erased or data storage / retrieval capacity destroyed before disposal or transfer of ownership in accordance with the Trust’s I.T. policies. </w:t>
      </w:r>
    </w:p>
    <w:p w14:paraId="5BC8CD55" w14:textId="77777777" w:rsidR="007A0CDC" w:rsidRPr="00D56883" w:rsidRDefault="007A0CDC" w:rsidP="00A25D8F">
      <w:pPr>
        <w:ind w:left="426"/>
        <w:rPr>
          <w:rFonts w:ascii="Arial" w:hAnsi="Arial" w:cs="Arial"/>
          <w:sz w:val="22"/>
          <w:szCs w:val="22"/>
        </w:rPr>
      </w:pPr>
    </w:p>
    <w:p w14:paraId="417A13D7" w14:textId="77777777" w:rsidR="007A0CDC" w:rsidRPr="00D56883" w:rsidRDefault="007A0CDC" w:rsidP="00A25D8F">
      <w:pPr>
        <w:ind w:left="426"/>
        <w:rPr>
          <w:rFonts w:ascii="Arial" w:hAnsi="Arial" w:cs="Arial"/>
          <w:sz w:val="22"/>
          <w:szCs w:val="22"/>
        </w:rPr>
      </w:pPr>
      <w:r w:rsidRPr="00D56883">
        <w:rPr>
          <w:rFonts w:ascii="Arial" w:hAnsi="Arial" w:cs="Arial"/>
          <w:sz w:val="22"/>
          <w:szCs w:val="22"/>
        </w:rPr>
        <w:t>Computer system hard drives must be wiped/erased to a recognised standard to ensure no Personal Identifiable Information (PII) or Trust information is retained within the system.</w:t>
      </w:r>
    </w:p>
    <w:p w14:paraId="55A73341" w14:textId="77777777" w:rsidR="00FF5775" w:rsidRDefault="00FF5775" w:rsidP="009145DF">
      <w:pPr>
        <w:rPr>
          <w:rFonts w:ascii="Arial" w:hAnsi="Arial" w:cs="Arial"/>
          <w:b/>
          <w:sz w:val="22"/>
          <w:szCs w:val="22"/>
        </w:rPr>
      </w:pPr>
    </w:p>
    <w:p w14:paraId="5FAE7C54" w14:textId="7331B986" w:rsidR="009145DF" w:rsidRPr="00A04637" w:rsidRDefault="00A25D8F" w:rsidP="009145DF">
      <w:pPr>
        <w:rPr>
          <w:rFonts w:ascii="Arial" w:hAnsi="Arial" w:cs="Arial"/>
          <w:b/>
          <w:sz w:val="22"/>
          <w:szCs w:val="22"/>
        </w:rPr>
      </w:pPr>
      <w:r w:rsidRPr="00A04637">
        <w:rPr>
          <w:rFonts w:ascii="Arial" w:hAnsi="Arial" w:cs="Arial"/>
          <w:b/>
          <w:sz w:val="22"/>
          <w:szCs w:val="22"/>
        </w:rPr>
        <w:t xml:space="preserve">15. </w:t>
      </w:r>
      <w:r w:rsidR="009145DF" w:rsidRPr="00A04637">
        <w:rPr>
          <w:rFonts w:ascii="Arial" w:hAnsi="Arial" w:cs="Arial"/>
          <w:b/>
          <w:sz w:val="22"/>
          <w:szCs w:val="22"/>
        </w:rPr>
        <w:t xml:space="preserve">Equality </w:t>
      </w:r>
    </w:p>
    <w:p w14:paraId="43E48559" w14:textId="77777777" w:rsidR="009145DF" w:rsidRPr="00A04637" w:rsidRDefault="009145DF" w:rsidP="009145DF">
      <w:pPr>
        <w:rPr>
          <w:rFonts w:ascii="Arial" w:hAnsi="Arial" w:cs="Arial"/>
          <w:b/>
          <w:sz w:val="22"/>
          <w:szCs w:val="22"/>
        </w:rPr>
      </w:pPr>
    </w:p>
    <w:p w14:paraId="30DC7136" w14:textId="77777777" w:rsidR="009145DF" w:rsidRPr="00A04637" w:rsidRDefault="009145DF" w:rsidP="009145DF">
      <w:pPr>
        <w:pStyle w:val="ListParagraph"/>
        <w:ind w:left="0"/>
        <w:jc w:val="both"/>
        <w:rPr>
          <w:rFonts w:ascii="Arial" w:hAnsi="Arial" w:cs="Arial"/>
          <w:sz w:val="22"/>
          <w:szCs w:val="22"/>
        </w:rPr>
      </w:pPr>
      <w:r w:rsidRPr="00A04637">
        <w:rPr>
          <w:rFonts w:ascii="Arial" w:hAnsi="Arial" w:cs="Arial"/>
          <w:sz w:val="22"/>
          <w:szCs w:val="22"/>
        </w:rPr>
        <w:t>This policy has been screened for relevance to equality.  No potential negative impact has been identified.</w:t>
      </w:r>
    </w:p>
    <w:p w14:paraId="13F00235" w14:textId="77777777" w:rsidR="007A0CDC" w:rsidRPr="00A04637" w:rsidRDefault="007A0CDC" w:rsidP="007A0CDC">
      <w:pPr>
        <w:rPr>
          <w:rFonts w:ascii="Arial" w:hAnsi="Arial" w:cs="Arial"/>
          <w:b/>
          <w:sz w:val="22"/>
          <w:szCs w:val="22"/>
        </w:rPr>
      </w:pPr>
    </w:p>
    <w:p w14:paraId="49AB42FC" w14:textId="56CC4301" w:rsidR="00415A54" w:rsidRPr="00A04637" w:rsidRDefault="00415A54" w:rsidP="00415A54">
      <w:pPr>
        <w:widowControl w:val="0"/>
        <w:tabs>
          <w:tab w:val="left" w:pos="820"/>
          <w:tab w:val="left" w:pos="821"/>
        </w:tabs>
        <w:autoSpaceDE w:val="0"/>
        <w:autoSpaceDN w:val="0"/>
        <w:outlineLvl w:val="0"/>
        <w:rPr>
          <w:rFonts w:ascii="Arial" w:eastAsia="Arial" w:hAnsi="Arial" w:cs="Arial"/>
          <w:b/>
          <w:bCs/>
          <w:sz w:val="22"/>
          <w:szCs w:val="22"/>
          <w:lang w:val="en-US"/>
        </w:rPr>
      </w:pPr>
      <w:r w:rsidRPr="00A04637">
        <w:rPr>
          <w:rFonts w:ascii="Arial" w:eastAsia="Arial" w:hAnsi="Arial" w:cs="Arial"/>
          <w:b/>
          <w:bCs/>
          <w:sz w:val="22"/>
          <w:szCs w:val="22"/>
          <w:lang w:val="en-US"/>
        </w:rPr>
        <w:t>16. Getting</w:t>
      </w:r>
      <w:r w:rsidRPr="00A04637">
        <w:rPr>
          <w:rFonts w:ascii="Arial" w:eastAsia="Arial" w:hAnsi="Arial" w:cs="Arial"/>
          <w:b/>
          <w:bCs/>
          <w:spacing w:val="-3"/>
          <w:sz w:val="22"/>
          <w:szCs w:val="22"/>
          <w:lang w:val="en-US"/>
        </w:rPr>
        <w:t xml:space="preserve"> </w:t>
      </w:r>
      <w:r w:rsidRPr="00A04637">
        <w:rPr>
          <w:rFonts w:ascii="Arial" w:eastAsia="Arial" w:hAnsi="Arial" w:cs="Arial"/>
          <w:b/>
          <w:bCs/>
          <w:sz w:val="22"/>
          <w:szCs w:val="22"/>
          <w:lang w:val="en-US"/>
        </w:rPr>
        <w:t>Help</w:t>
      </w:r>
    </w:p>
    <w:p w14:paraId="4A358806" w14:textId="77777777" w:rsidR="00415A54" w:rsidRPr="00A04637" w:rsidRDefault="00415A54" w:rsidP="00415A54">
      <w:pPr>
        <w:widowControl w:val="0"/>
        <w:autoSpaceDE w:val="0"/>
        <w:autoSpaceDN w:val="0"/>
        <w:spacing w:before="2"/>
        <w:rPr>
          <w:rFonts w:ascii="Arial" w:eastAsia="Arial" w:hAnsi="Arial" w:cs="Arial"/>
          <w:b/>
          <w:sz w:val="22"/>
          <w:szCs w:val="22"/>
          <w:lang w:val="en-US"/>
        </w:rPr>
      </w:pPr>
    </w:p>
    <w:p w14:paraId="02B03D27" w14:textId="6FD972F1" w:rsidR="00415A54" w:rsidRPr="00A04637" w:rsidRDefault="00415A54" w:rsidP="00415A54">
      <w:pPr>
        <w:widowControl w:val="0"/>
        <w:autoSpaceDE w:val="0"/>
        <w:autoSpaceDN w:val="0"/>
        <w:ind w:right="402"/>
        <w:rPr>
          <w:rFonts w:ascii="Arial" w:eastAsia="Arial" w:hAnsi="Arial" w:cs="Arial"/>
          <w:sz w:val="22"/>
          <w:szCs w:val="22"/>
          <w:lang w:val="en-US"/>
        </w:rPr>
      </w:pPr>
      <w:r w:rsidRPr="00A04637">
        <w:rPr>
          <w:rFonts w:ascii="Arial" w:eastAsia="Arial" w:hAnsi="Arial" w:cs="Arial"/>
          <w:sz w:val="22"/>
          <w:szCs w:val="22"/>
          <w:lang w:val="en-US"/>
        </w:rPr>
        <w:t>Advisors for certain aspects of Medical Devices and Medical Equipment have been incorporated within the Trust structure, to provide specialist advice as outlined below:-</w:t>
      </w:r>
    </w:p>
    <w:p w14:paraId="3E26B505" w14:textId="77777777" w:rsidR="00415A54" w:rsidRPr="00A04637" w:rsidRDefault="00415A54" w:rsidP="00415A54">
      <w:pPr>
        <w:widowControl w:val="0"/>
        <w:tabs>
          <w:tab w:val="left" w:pos="4420"/>
        </w:tabs>
        <w:autoSpaceDE w:val="0"/>
        <w:autoSpaceDN w:val="0"/>
        <w:spacing w:before="1"/>
        <w:ind w:left="808"/>
        <w:rPr>
          <w:rFonts w:ascii="Arial" w:eastAsia="Arial" w:hAnsi="Arial" w:cs="Arial"/>
          <w:b/>
          <w:sz w:val="22"/>
          <w:szCs w:val="22"/>
        </w:rPr>
      </w:pPr>
    </w:p>
    <w:tbl>
      <w:tblPr>
        <w:tblStyle w:val="TableGrid1"/>
        <w:tblW w:w="0" w:type="auto"/>
        <w:tblInd w:w="8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40"/>
        <w:gridCol w:w="5312"/>
      </w:tblGrid>
      <w:tr w:rsidR="00415A54" w:rsidRPr="00A04637" w14:paraId="5143C782" w14:textId="77777777" w:rsidTr="00461B67">
        <w:tc>
          <w:tcPr>
            <w:tcW w:w="3440" w:type="dxa"/>
          </w:tcPr>
          <w:p w14:paraId="6DFB4EF7" w14:textId="028DA644" w:rsidR="00415A54" w:rsidRPr="00A04637" w:rsidRDefault="00415A54" w:rsidP="00415A54">
            <w:pPr>
              <w:tabs>
                <w:tab w:val="left" w:pos="4420"/>
              </w:tabs>
              <w:spacing w:before="1"/>
              <w:ind w:left="-63"/>
              <w:rPr>
                <w:rFonts w:ascii="Arial" w:eastAsia="Arial" w:hAnsi="Arial" w:cs="Arial"/>
                <w:b/>
                <w:sz w:val="22"/>
                <w:szCs w:val="22"/>
              </w:rPr>
            </w:pPr>
            <w:r w:rsidRPr="00A04637">
              <w:rPr>
                <w:rFonts w:ascii="Arial" w:eastAsia="Arial" w:hAnsi="Arial" w:cs="Arial"/>
                <w:b/>
                <w:sz w:val="22"/>
                <w:szCs w:val="22"/>
                <w:lang w:val="en-US"/>
              </w:rPr>
              <w:t>Chief Operating Officer</w:t>
            </w:r>
          </w:p>
        </w:tc>
        <w:tc>
          <w:tcPr>
            <w:tcW w:w="5312" w:type="dxa"/>
          </w:tcPr>
          <w:p w14:paraId="5D115BE1" w14:textId="6D26083B" w:rsidR="00415A54" w:rsidRPr="00A04637" w:rsidRDefault="00477C98" w:rsidP="00415A54">
            <w:pPr>
              <w:tabs>
                <w:tab w:val="left" w:pos="4420"/>
              </w:tabs>
              <w:spacing w:before="1"/>
              <w:rPr>
                <w:rFonts w:ascii="Arial" w:eastAsia="Arial" w:hAnsi="Arial" w:cs="Arial"/>
                <w:sz w:val="22"/>
                <w:szCs w:val="22"/>
                <w:lang w:val="en-US"/>
              </w:rPr>
            </w:pPr>
            <w:r w:rsidRPr="00A04637">
              <w:rPr>
                <w:rFonts w:ascii="Arial" w:eastAsia="Arial" w:hAnsi="Arial" w:cs="Arial"/>
                <w:sz w:val="22"/>
                <w:szCs w:val="22"/>
              </w:rPr>
              <w:t>Ms. Cath O’Brien</w:t>
            </w:r>
          </w:p>
          <w:p w14:paraId="7DFEB434" w14:textId="77777777" w:rsidR="00415A54" w:rsidRPr="00A04637" w:rsidRDefault="00415A54" w:rsidP="00415A54">
            <w:pPr>
              <w:spacing w:before="2"/>
              <w:ind w:right="-37"/>
              <w:rPr>
                <w:rFonts w:ascii="Arial" w:eastAsia="Arial" w:hAnsi="Arial" w:cs="Arial"/>
                <w:sz w:val="22"/>
                <w:szCs w:val="22"/>
                <w:lang w:val="en-US"/>
              </w:rPr>
            </w:pPr>
            <w:r w:rsidRPr="00A04637">
              <w:rPr>
                <w:rFonts w:ascii="Arial" w:eastAsia="Arial" w:hAnsi="Arial" w:cs="Arial"/>
                <w:sz w:val="22"/>
                <w:szCs w:val="22"/>
                <w:lang w:val="en-US"/>
              </w:rPr>
              <w:t xml:space="preserve">Velindre NHS Trust Headquarters </w:t>
            </w:r>
          </w:p>
          <w:p w14:paraId="2F543D8E" w14:textId="77777777" w:rsidR="00415A54" w:rsidRPr="00A04637" w:rsidRDefault="00415A54" w:rsidP="00415A54">
            <w:pPr>
              <w:spacing w:before="2"/>
              <w:ind w:right="-37"/>
              <w:rPr>
                <w:rFonts w:ascii="Arial" w:eastAsia="Arial" w:hAnsi="Arial" w:cs="Arial"/>
                <w:sz w:val="22"/>
                <w:szCs w:val="22"/>
                <w:lang w:val="en-US"/>
              </w:rPr>
            </w:pPr>
            <w:r w:rsidRPr="00A04637">
              <w:rPr>
                <w:rFonts w:ascii="Arial" w:eastAsia="Arial" w:hAnsi="Arial" w:cs="Arial"/>
                <w:sz w:val="22"/>
                <w:szCs w:val="22"/>
                <w:lang w:val="en-US"/>
              </w:rPr>
              <w:t>2 Charnwood Court</w:t>
            </w:r>
          </w:p>
          <w:p w14:paraId="4DCA446E" w14:textId="2CE8FB0E" w:rsidR="00415A54" w:rsidRPr="00A04637" w:rsidRDefault="002259BD" w:rsidP="002259BD">
            <w:pPr>
              <w:spacing w:before="2"/>
              <w:ind w:right="95"/>
              <w:rPr>
                <w:rFonts w:ascii="Arial" w:eastAsia="Arial" w:hAnsi="Arial" w:cs="Arial"/>
                <w:sz w:val="22"/>
                <w:szCs w:val="22"/>
                <w:lang w:val="en-US"/>
              </w:rPr>
            </w:pPr>
            <w:r w:rsidRPr="00A04637">
              <w:rPr>
                <w:rFonts w:ascii="Arial" w:eastAsia="Arial" w:hAnsi="Arial" w:cs="Arial"/>
                <w:sz w:val="22"/>
                <w:szCs w:val="22"/>
                <w:lang w:val="en-US"/>
              </w:rPr>
              <w:t xml:space="preserve">Heol Billingsley, Parc Nantgarw, </w:t>
            </w:r>
            <w:r w:rsidR="00415A54" w:rsidRPr="00A04637">
              <w:rPr>
                <w:rFonts w:ascii="Arial" w:eastAsia="Arial" w:hAnsi="Arial" w:cs="Arial"/>
                <w:sz w:val="22"/>
                <w:szCs w:val="22"/>
                <w:lang w:val="en-US"/>
              </w:rPr>
              <w:t>Cardiff CF5 7QZ</w:t>
            </w:r>
          </w:p>
          <w:p w14:paraId="63B0139D" w14:textId="61DEDC90" w:rsidR="00415A54" w:rsidRPr="00A04637" w:rsidRDefault="00415A54" w:rsidP="00415A54">
            <w:pPr>
              <w:spacing w:before="1" w:line="252" w:lineRule="exact"/>
              <w:rPr>
                <w:rFonts w:ascii="Arial" w:eastAsia="Arial" w:hAnsi="Arial" w:cs="Arial"/>
                <w:sz w:val="22"/>
                <w:szCs w:val="22"/>
                <w:lang w:val="en-US"/>
              </w:rPr>
            </w:pPr>
            <w:r w:rsidRPr="00A04637">
              <w:rPr>
                <w:rFonts w:ascii="Arial" w:eastAsia="Arial" w:hAnsi="Arial" w:cs="Arial"/>
                <w:sz w:val="22"/>
                <w:szCs w:val="22"/>
                <w:lang w:val="en-US"/>
              </w:rPr>
              <w:t>Tel: 029 201961</w:t>
            </w:r>
            <w:r w:rsidR="00477C98" w:rsidRPr="00A04637">
              <w:rPr>
                <w:rFonts w:ascii="Arial" w:eastAsia="Arial" w:hAnsi="Arial" w:cs="Arial"/>
                <w:sz w:val="22"/>
                <w:szCs w:val="22"/>
                <w:lang w:val="en-US"/>
              </w:rPr>
              <w:t>38</w:t>
            </w:r>
            <w:r w:rsidRPr="00A04637">
              <w:rPr>
                <w:rFonts w:ascii="Arial" w:eastAsia="Arial" w:hAnsi="Arial" w:cs="Arial"/>
                <w:sz w:val="22"/>
                <w:szCs w:val="22"/>
                <w:lang w:val="en-US"/>
              </w:rPr>
              <w:t xml:space="preserve"> WHTN 01875 61</w:t>
            </w:r>
            <w:r w:rsidR="00477C98" w:rsidRPr="00A04637">
              <w:rPr>
                <w:rFonts w:ascii="Arial" w:eastAsia="Arial" w:hAnsi="Arial" w:cs="Arial"/>
                <w:sz w:val="22"/>
                <w:szCs w:val="22"/>
                <w:lang w:val="en-US"/>
              </w:rPr>
              <w:t>38</w:t>
            </w:r>
          </w:p>
          <w:p w14:paraId="74ED5E33" w14:textId="6AE598FB" w:rsidR="00415A54" w:rsidRPr="00A04637" w:rsidRDefault="00415A54" w:rsidP="00477C98">
            <w:pPr>
              <w:spacing w:line="252" w:lineRule="exact"/>
              <w:rPr>
                <w:rFonts w:ascii="Arial" w:eastAsia="Arial" w:hAnsi="Arial" w:cs="Arial"/>
                <w:sz w:val="22"/>
                <w:szCs w:val="22"/>
                <w:lang w:val="en-US"/>
              </w:rPr>
            </w:pPr>
            <w:r w:rsidRPr="00A04637">
              <w:rPr>
                <w:rFonts w:ascii="Arial" w:eastAsia="Arial" w:hAnsi="Arial" w:cs="Arial"/>
                <w:sz w:val="22"/>
                <w:szCs w:val="22"/>
                <w:lang w:val="en-US"/>
              </w:rPr>
              <w:t xml:space="preserve">E-mail: </w:t>
            </w:r>
            <w:hyperlink r:id="rId23" w:history="1">
              <w:r w:rsidR="00477C98" w:rsidRPr="00A04637">
                <w:rPr>
                  <w:rStyle w:val="Hyperlink"/>
                  <w:rFonts w:ascii="Calibri" w:hAnsi="Calibri" w:cs="Calibri"/>
                  <w:sz w:val="22"/>
                  <w:szCs w:val="22"/>
                  <w:lang w:val="en-US"/>
                </w:rPr>
                <w:t>Cath.OBrien@wales.nhs.uk</w:t>
              </w:r>
            </w:hyperlink>
          </w:p>
        </w:tc>
      </w:tr>
    </w:tbl>
    <w:p w14:paraId="30499F2B" w14:textId="77777777" w:rsidR="00415A54" w:rsidRPr="00A04637" w:rsidRDefault="00415A54" w:rsidP="00415A54">
      <w:pPr>
        <w:widowControl w:val="0"/>
        <w:tabs>
          <w:tab w:val="left" w:pos="4420"/>
        </w:tabs>
        <w:autoSpaceDE w:val="0"/>
        <w:autoSpaceDN w:val="0"/>
        <w:spacing w:before="1"/>
        <w:ind w:left="808"/>
        <w:rPr>
          <w:rFonts w:ascii="Arial" w:eastAsia="Arial" w:hAnsi="Arial" w:cs="Arial"/>
          <w:sz w:val="23"/>
          <w:szCs w:val="22"/>
          <w:lang w:val="en-US"/>
        </w:rPr>
      </w:pPr>
      <w:r w:rsidRPr="00A04637">
        <w:rPr>
          <w:rFonts w:ascii="Arial" w:eastAsia="Arial" w:hAnsi="Arial" w:cs="Arial"/>
          <w:b/>
          <w:sz w:val="22"/>
          <w:szCs w:val="22"/>
        </w:rPr>
        <w:tab/>
      </w:r>
    </w:p>
    <w:p w14:paraId="13A43BF1" w14:textId="007A2E0D" w:rsidR="002259BD" w:rsidRPr="00A04637" w:rsidRDefault="00477C98" w:rsidP="00415A54">
      <w:pPr>
        <w:widowControl w:val="0"/>
        <w:tabs>
          <w:tab w:val="left" w:pos="4420"/>
        </w:tabs>
        <w:autoSpaceDE w:val="0"/>
        <w:autoSpaceDN w:val="0"/>
        <w:ind w:left="808"/>
        <w:rPr>
          <w:rFonts w:ascii="Arial" w:eastAsia="Arial" w:hAnsi="Arial" w:cs="Arial"/>
          <w:sz w:val="22"/>
          <w:szCs w:val="22"/>
          <w:lang w:val="en-US"/>
        </w:rPr>
      </w:pPr>
      <w:r w:rsidRPr="00A04637">
        <w:rPr>
          <w:rFonts w:ascii="Arial" w:eastAsia="Arial" w:hAnsi="Arial" w:cs="Arial"/>
          <w:b/>
          <w:sz w:val="22"/>
          <w:szCs w:val="22"/>
          <w:lang w:val="en-US"/>
        </w:rPr>
        <w:t>Medical Devices Officer</w:t>
      </w:r>
      <w:r w:rsidR="00415A54" w:rsidRPr="00A04637">
        <w:rPr>
          <w:rFonts w:ascii="Arial" w:eastAsia="Arial" w:hAnsi="Arial" w:cs="Arial"/>
          <w:b/>
          <w:sz w:val="22"/>
          <w:szCs w:val="22"/>
        </w:rPr>
        <w:tab/>
      </w:r>
      <w:r w:rsidR="00415A54" w:rsidRPr="00A04637">
        <w:rPr>
          <w:rFonts w:ascii="Arial" w:eastAsia="Arial" w:hAnsi="Arial" w:cs="Arial"/>
          <w:sz w:val="22"/>
          <w:szCs w:val="22"/>
        </w:rPr>
        <w:t>Mr</w:t>
      </w:r>
      <w:r w:rsidRPr="00A04637">
        <w:rPr>
          <w:rFonts w:ascii="Arial" w:eastAsia="Arial" w:hAnsi="Arial" w:cs="Arial"/>
          <w:sz w:val="22"/>
          <w:szCs w:val="22"/>
        </w:rPr>
        <w:t>. Jignesh Raiyani</w:t>
      </w:r>
      <w:r w:rsidR="002259BD" w:rsidRPr="00A04637">
        <w:rPr>
          <w:rFonts w:ascii="Arial" w:eastAsia="Arial" w:hAnsi="Arial" w:cs="Arial"/>
          <w:sz w:val="22"/>
          <w:szCs w:val="22"/>
        </w:rPr>
        <w:t xml:space="preserve">, </w:t>
      </w:r>
      <w:r w:rsidR="002259BD" w:rsidRPr="00A04637">
        <w:rPr>
          <w:rFonts w:ascii="Arial" w:eastAsia="Arial" w:hAnsi="Arial" w:cs="Arial"/>
          <w:b/>
          <w:sz w:val="22"/>
          <w:szCs w:val="22"/>
          <w:lang w:val="en-US"/>
        </w:rPr>
        <w:tab/>
      </w:r>
      <w:r w:rsidR="002259BD" w:rsidRPr="00A04637">
        <w:rPr>
          <w:rFonts w:ascii="Arial" w:eastAsia="Arial" w:hAnsi="Arial" w:cs="Arial"/>
          <w:sz w:val="22"/>
          <w:szCs w:val="22"/>
          <w:lang w:val="en-US"/>
        </w:rPr>
        <w:t>Medical Physicist</w:t>
      </w:r>
    </w:p>
    <w:p w14:paraId="244D728F" w14:textId="0FDF340A" w:rsidR="002259BD" w:rsidRPr="00A04637" w:rsidRDefault="00415A54" w:rsidP="002259BD">
      <w:pPr>
        <w:widowControl w:val="0"/>
        <w:autoSpaceDE w:val="0"/>
        <w:autoSpaceDN w:val="0"/>
        <w:spacing w:before="3"/>
        <w:ind w:left="4421" w:right="130"/>
        <w:rPr>
          <w:rFonts w:ascii="Arial" w:eastAsia="Arial" w:hAnsi="Arial" w:cs="Arial"/>
          <w:sz w:val="22"/>
          <w:szCs w:val="22"/>
          <w:lang w:val="en-US"/>
        </w:rPr>
      </w:pPr>
      <w:r w:rsidRPr="00A04637">
        <w:rPr>
          <w:rFonts w:ascii="Arial" w:eastAsia="Arial" w:hAnsi="Arial" w:cs="Arial"/>
          <w:sz w:val="22"/>
          <w:szCs w:val="22"/>
          <w:lang w:val="en-US"/>
        </w:rPr>
        <w:t xml:space="preserve">Velindre </w:t>
      </w:r>
      <w:r w:rsidR="00477C98" w:rsidRPr="00A04637">
        <w:rPr>
          <w:rFonts w:ascii="Arial" w:eastAsia="Arial" w:hAnsi="Arial" w:cs="Arial"/>
          <w:sz w:val="22"/>
          <w:szCs w:val="22"/>
          <w:lang w:val="en-US"/>
        </w:rPr>
        <w:t>Cancer Centre</w:t>
      </w:r>
      <w:r w:rsidR="002259BD" w:rsidRPr="00A04637">
        <w:rPr>
          <w:rFonts w:ascii="Arial" w:eastAsia="Arial" w:hAnsi="Arial" w:cs="Arial"/>
          <w:sz w:val="22"/>
          <w:szCs w:val="22"/>
          <w:lang w:val="en-US"/>
        </w:rPr>
        <w:t>, Whitchurch, Cardiff CF14 2TL</w:t>
      </w:r>
    </w:p>
    <w:p w14:paraId="4A309205" w14:textId="410F9844" w:rsidR="002259BD" w:rsidRPr="00A04637" w:rsidRDefault="002259BD" w:rsidP="002259BD">
      <w:pPr>
        <w:widowControl w:val="0"/>
        <w:autoSpaceDE w:val="0"/>
        <w:autoSpaceDN w:val="0"/>
        <w:spacing w:line="253" w:lineRule="exact"/>
        <w:ind w:left="4421"/>
        <w:rPr>
          <w:rFonts w:ascii="Arial" w:eastAsia="Arial" w:hAnsi="Arial" w:cs="Arial"/>
          <w:sz w:val="22"/>
          <w:szCs w:val="22"/>
          <w:lang w:val="en-US"/>
        </w:rPr>
      </w:pPr>
      <w:r w:rsidRPr="00A04637">
        <w:rPr>
          <w:rFonts w:ascii="Arial" w:eastAsia="Arial" w:hAnsi="Arial" w:cs="Arial"/>
          <w:sz w:val="22"/>
          <w:szCs w:val="22"/>
          <w:lang w:val="en-US"/>
        </w:rPr>
        <w:t>Tel: WHTN 01875 4321</w:t>
      </w:r>
    </w:p>
    <w:p w14:paraId="24ED7834" w14:textId="69033676" w:rsidR="00415A54" w:rsidRPr="00A04637" w:rsidRDefault="00415A54" w:rsidP="002259BD">
      <w:pPr>
        <w:widowControl w:val="0"/>
        <w:autoSpaceDE w:val="0"/>
        <w:autoSpaceDN w:val="0"/>
        <w:spacing w:before="1"/>
        <w:ind w:left="4421"/>
        <w:rPr>
          <w:rFonts w:ascii="Arial" w:eastAsia="Arial" w:hAnsi="Arial" w:cs="Arial"/>
          <w:sz w:val="13"/>
          <w:szCs w:val="22"/>
          <w:lang w:val="en-US"/>
        </w:rPr>
      </w:pPr>
      <w:r w:rsidRPr="00A04637">
        <w:rPr>
          <w:rFonts w:ascii="Arial" w:eastAsia="Arial" w:hAnsi="Arial" w:cs="Arial"/>
          <w:sz w:val="22"/>
          <w:szCs w:val="22"/>
          <w:lang w:val="en-US"/>
        </w:rPr>
        <w:t xml:space="preserve">E-mail: </w:t>
      </w:r>
      <w:hyperlink r:id="rId24" w:history="1">
        <w:r w:rsidR="002259BD" w:rsidRPr="00A04637">
          <w:rPr>
            <w:rStyle w:val="Hyperlink"/>
            <w:lang w:val="fr-FR"/>
          </w:rPr>
          <w:t>jignesh.raiyani@wales.nhs.uk</w:t>
        </w:r>
      </w:hyperlink>
    </w:p>
    <w:p w14:paraId="3082B418" w14:textId="77777777" w:rsidR="00415A54" w:rsidRPr="00A04637" w:rsidRDefault="00415A54" w:rsidP="00415A54">
      <w:pPr>
        <w:widowControl w:val="0"/>
        <w:autoSpaceDE w:val="0"/>
        <w:autoSpaceDN w:val="0"/>
        <w:spacing w:before="8"/>
        <w:rPr>
          <w:rFonts w:ascii="Arial" w:eastAsia="Arial" w:hAnsi="Arial" w:cs="Arial"/>
          <w:sz w:val="13"/>
          <w:szCs w:val="22"/>
          <w:lang w:val="en-US"/>
        </w:rPr>
      </w:pPr>
    </w:p>
    <w:p w14:paraId="0BE02225" w14:textId="32AA0698" w:rsidR="00477C98" w:rsidRPr="00A04637" w:rsidRDefault="00415A54" w:rsidP="002259BD">
      <w:pPr>
        <w:widowControl w:val="0"/>
        <w:tabs>
          <w:tab w:val="left" w:pos="4420"/>
        </w:tabs>
        <w:autoSpaceDE w:val="0"/>
        <w:autoSpaceDN w:val="0"/>
        <w:spacing w:before="93"/>
        <w:ind w:left="4418" w:hanging="3610"/>
        <w:rPr>
          <w:rFonts w:ascii="Arial" w:eastAsia="Arial" w:hAnsi="Arial" w:cs="Arial"/>
          <w:sz w:val="22"/>
          <w:szCs w:val="22"/>
          <w:lang w:val="en-US"/>
        </w:rPr>
      </w:pPr>
      <w:r w:rsidRPr="00A04637">
        <w:rPr>
          <w:rFonts w:ascii="Arial" w:eastAsia="Arial" w:hAnsi="Arial" w:cs="Arial"/>
          <w:b/>
          <w:sz w:val="22"/>
          <w:szCs w:val="22"/>
          <w:lang w:val="en-US"/>
        </w:rPr>
        <w:t>Infection Prevention</w:t>
      </w:r>
      <w:r w:rsidRPr="00A04637">
        <w:rPr>
          <w:rFonts w:ascii="Arial" w:eastAsia="Arial" w:hAnsi="Arial" w:cs="Arial"/>
          <w:b/>
          <w:spacing w:val="-6"/>
          <w:sz w:val="22"/>
          <w:szCs w:val="22"/>
          <w:lang w:val="en-US"/>
        </w:rPr>
        <w:t xml:space="preserve"> </w:t>
      </w:r>
      <w:r w:rsidRPr="00A04637">
        <w:rPr>
          <w:rFonts w:ascii="Arial" w:eastAsia="Arial" w:hAnsi="Arial" w:cs="Arial"/>
          <w:b/>
          <w:sz w:val="22"/>
          <w:szCs w:val="22"/>
          <w:lang w:val="en-US"/>
        </w:rPr>
        <w:t>and Control</w:t>
      </w:r>
      <w:r w:rsidRPr="00A04637">
        <w:rPr>
          <w:rFonts w:ascii="Arial" w:eastAsia="Arial" w:hAnsi="Arial" w:cs="Arial"/>
          <w:b/>
          <w:sz w:val="22"/>
          <w:szCs w:val="22"/>
          <w:lang w:val="en-US"/>
        </w:rPr>
        <w:tab/>
      </w:r>
      <w:r w:rsidRPr="00A04637">
        <w:rPr>
          <w:rFonts w:ascii="Arial" w:eastAsia="Arial" w:hAnsi="Arial" w:cs="Arial"/>
          <w:sz w:val="22"/>
          <w:szCs w:val="22"/>
          <w:lang w:val="en-US"/>
        </w:rPr>
        <w:t>Karen</w:t>
      </w:r>
      <w:r w:rsidRPr="00A04637">
        <w:rPr>
          <w:rFonts w:ascii="Arial" w:eastAsia="Arial" w:hAnsi="Arial" w:cs="Arial"/>
          <w:spacing w:val="2"/>
          <w:sz w:val="22"/>
          <w:szCs w:val="22"/>
          <w:lang w:val="en-US"/>
        </w:rPr>
        <w:t xml:space="preserve"> </w:t>
      </w:r>
      <w:r w:rsidRPr="00A04637">
        <w:rPr>
          <w:rFonts w:ascii="Arial" w:eastAsia="Arial" w:hAnsi="Arial" w:cs="Arial"/>
          <w:sz w:val="22"/>
          <w:szCs w:val="22"/>
          <w:lang w:val="en-US"/>
        </w:rPr>
        <w:t>Jones</w:t>
      </w:r>
      <w:r w:rsidR="002259BD" w:rsidRPr="00A04637">
        <w:rPr>
          <w:rFonts w:ascii="Arial" w:eastAsia="Arial" w:hAnsi="Arial" w:cs="Arial"/>
          <w:sz w:val="22"/>
          <w:szCs w:val="22"/>
          <w:lang w:val="en-US"/>
        </w:rPr>
        <w:t xml:space="preserve">, </w:t>
      </w:r>
      <w:r w:rsidRPr="00A04637">
        <w:rPr>
          <w:rFonts w:ascii="Arial" w:eastAsia="Arial" w:hAnsi="Arial" w:cs="Arial"/>
          <w:sz w:val="22"/>
          <w:szCs w:val="22"/>
          <w:lang w:val="en-US"/>
        </w:rPr>
        <w:t xml:space="preserve">Senior Infection </w:t>
      </w:r>
      <w:r w:rsidR="002259BD" w:rsidRPr="00A04637">
        <w:rPr>
          <w:rFonts w:ascii="Arial" w:eastAsia="Arial" w:hAnsi="Arial" w:cs="Arial"/>
          <w:sz w:val="22"/>
          <w:szCs w:val="22"/>
          <w:lang w:val="en-US"/>
        </w:rPr>
        <w:t xml:space="preserve">Prevention and Control </w:t>
      </w:r>
      <w:r w:rsidR="00477C98" w:rsidRPr="00A04637">
        <w:rPr>
          <w:rFonts w:ascii="Arial" w:eastAsia="Arial" w:hAnsi="Arial" w:cs="Arial"/>
          <w:sz w:val="22"/>
          <w:szCs w:val="22"/>
          <w:lang w:val="en-US"/>
        </w:rPr>
        <w:t>N</w:t>
      </w:r>
      <w:r w:rsidRPr="00A04637">
        <w:rPr>
          <w:rFonts w:ascii="Arial" w:eastAsia="Arial" w:hAnsi="Arial" w:cs="Arial"/>
          <w:sz w:val="22"/>
          <w:szCs w:val="22"/>
          <w:lang w:val="en-US"/>
        </w:rPr>
        <w:t xml:space="preserve">urse </w:t>
      </w:r>
    </w:p>
    <w:p w14:paraId="4A4DB60C" w14:textId="77777777" w:rsidR="002259BD" w:rsidRPr="00A04637" w:rsidRDefault="002259BD" w:rsidP="002259BD">
      <w:pPr>
        <w:widowControl w:val="0"/>
        <w:autoSpaceDE w:val="0"/>
        <w:autoSpaceDN w:val="0"/>
        <w:spacing w:before="3"/>
        <w:ind w:left="4421" w:right="-12"/>
        <w:rPr>
          <w:rFonts w:ascii="Arial" w:eastAsia="Arial" w:hAnsi="Arial" w:cs="Arial"/>
          <w:sz w:val="22"/>
          <w:szCs w:val="22"/>
          <w:lang w:val="en-US"/>
        </w:rPr>
      </w:pPr>
      <w:r w:rsidRPr="00A04637">
        <w:rPr>
          <w:rFonts w:ascii="Arial" w:eastAsia="Arial" w:hAnsi="Arial" w:cs="Arial"/>
          <w:sz w:val="22"/>
          <w:szCs w:val="22"/>
          <w:lang w:val="en-US"/>
        </w:rPr>
        <w:t xml:space="preserve">Velindre Cancer Centre, Whitchurch Cardiff </w:t>
      </w:r>
    </w:p>
    <w:p w14:paraId="4319F543" w14:textId="32BE519D" w:rsidR="002259BD" w:rsidRPr="00A04637" w:rsidRDefault="002259BD" w:rsidP="002259BD">
      <w:pPr>
        <w:widowControl w:val="0"/>
        <w:autoSpaceDE w:val="0"/>
        <w:autoSpaceDN w:val="0"/>
        <w:spacing w:before="3"/>
        <w:ind w:left="4421" w:right="-12"/>
        <w:rPr>
          <w:rFonts w:ascii="Arial" w:eastAsia="Arial" w:hAnsi="Arial" w:cs="Arial"/>
          <w:sz w:val="22"/>
          <w:szCs w:val="22"/>
          <w:lang w:val="en-US"/>
        </w:rPr>
      </w:pPr>
      <w:r w:rsidRPr="00A04637">
        <w:rPr>
          <w:rFonts w:ascii="Arial" w:eastAsia="Arial" w:hAnsi="Arial" w:cs="Arial"/>
          <w:sz w:val="22"/>
          <w:szCs w:val="22"/>
          <w:lang w:val="en-US"/>
        </w:rPr>
        <w:t>CF14 2TL</w:t>
      </w:r>
    </w:p>
    <w:p w14:paraId="0636A8C0" w14:textId="4ABC476F" w:rsidR="002259BD" w:rsidRPr="00A04637" w:rsidRDefault="002259BD" w:rsidP="002259BD">
      <w:pPr>
        <w:widowControl w:val="0"/>
        <w:autoSpaceDE w:val="0"/>
        <w:autoSpaceDN w:val="0"/>
        <w:spacing w:line="253" w:lineRule="exact"/>
        <w:ind w:left="4421"/>
        <w:rPr>
          <w:rFonts w:ascii="Arial" w:eastAsia="Arial" w:hAnsi="Arial" w:cs="Arial"/>
          <w:sz w:val="22"/>
          <w:szCs w:val="22"/>
          <w:lang w:val="en-US"/>
        </w:rPr>
      </w:pPr>
      <w:r w:rsidRPr="00A04637">
        <w:rPr>
          <w:rFonts w:ascii="Arial" w:eastAsia="Arial" w:hAnsi="Arial" w:cs="Arial"/>
          <w:sz w:val="22"/>
          <w:szCs w:val="22"/>
          <w:lang w:val="en-US"/>
        </w:rPr>
        <w:t>Tel: WHTN 01875 6342</w:t>
      </w:r>
    </w:p>
    <w:p w14:paraId="318C9895" w14:textId="77777777" w:rsidR="00415A54" w:rsidRPr="00A04637" w:rsidRDefault="00415A54" w:rsidP="00415A54">
      <w:pPr>
        <w:widowControl w:val="0"/>
        <w:autoSpaceDE w:val="0"/>
        <w:autoSpaceDN w:val="0"/>
        <w:spacing w:before="1"/>
        <w:ind w:left="4421"/>
        <w:rPr>
          <w:rFonts w:ascii="Arial" w:eastAsia="Arial" w:hAnsi="Arial" w:cs="Arial"/>
          <w:sz w:val="22"/>
          <w:szCs w:val="22"/>
          <w:lang w:val="en-US"/>
        </w:rPr>
      </w:pPr>
      <w:r w:rsidRPr="00A04637">
        <w:rPr>
          <w:rFonts w:ascii="Arial" w:eastAsia="Arial" w:hAnsi="Arial" w:cs="Arial"/>
          <w:sz w:val="22"/>
          <w:szCs w:val="22"/>
          <w:lang w:val="en-US"/>
        </w:rPr>
        <w:t xml:space="preserve">E-mail: </w:t>
      </w:r>
      <w:hyperlink r:id="rId25">
        <w:r w:rsidRPr="00A04637">
          <w:rPr>
            <w:rFonts w:ascii="Arial" w:eastAsia="Arial" w:hAnsi="Arial" w:cs="Arial"/>
            <w:color w:val="0000FF"/>
            <w:sz w:val="22"/>
            <w:szCs w:val="22"/>
            <w:u w:val="single" w:color="0000FF"/>
            <w:lang w:val="en-US"/>
          </w:rPr>
          <w:t>Karen.Jones65@wales.nhs.uk</w:t>
        </w:r>
      </w:hyperlink>
    </w:p>
    <w:p w14:paraId="79C66717" w14:textId="77777777" w:rsidR="00415A54" w:rsidRPr="00A04637" w:rsidRDefault="00415A54" w:rsidP="00415A54">
      <w:pPr>
        <w:widowControl w:val="0"/>
        <w:autoSpaceDE w:val="0"/>
        <w:autoSpaceDN w:val="0"/>
        <w:spacing w:before="7"/>
        <w:rPr>
          <w:rFonts w:ascii="Arial" w:eastAsia="Arial" w:hAnsi="Arial" w:cs="Arial"/>
          <w:sz w:val="13"/>
          <w:szCs w:val="22"/>
          <w:lang w:val="en-US"/>
        </w:rPr>
      </w:pPr>
    </w:p>
    <w:p w14:paraId="27CCB90D" w14:textId="68E586B7" w:rsidR="002259BD" w:rsidRPr="00A04637" w:rsidRDefault="00415A54" w:rsidP="002259BD">
      <w:pPr>
        <w:widowControl w:val="0"/>
        <w:tabs>
          <w:tab w:val="left" w:pos="4420"/>
        </w:tabs>
        <w:autoSpaceDE w:val="0"/>
        <w:autoSpaceDN w:val="0"/>
        <w:spacing w:before="94"/>
        <w:ind w:left="4418" w:hanging="3610"/>
        <w:rPr>
          <w:rFonts w:ascii="Arial" w:eastAsia="Arial" w:hAnsi="Arial" w:cs="Arial"/>
          <w:sz w:val="22"/>
          <w:szCs w:val="22"/>
          <w:lang w:val="en-US"/>
        </w:rPr>
      </w:pPr>
      <w:r w:rsidRPr="00A04637">
        <w:rPr>
          <w:rFonts w:ascii="Arial" w:eastAsia="Arial" w:hAnsi="Arial" w:cs="Arial"/>
          <w:b/>
          <w:sz w:val="22"/>
          <w:szCs w:val="22"/>
          <w:lang w:val="en-US"/>
        </w:rPr>
        <w:t>Radiation</w:t>
      </w:r>
      <w:r w:rsidRPr="00A04637">
        <w:rPr>
          <w:rFonts w:ascii="Arial" w:eastAsia="Arial" w:hAnsi="Arial" w:cs="Arial"/>
          <w:b/>
          <w:spacing w:val="-3"/>
          <w:sz w:val="22"/>
          <w:szCs w:val="22"/>
          <w:lang w:val="en-US"/>
        </w:rPr>
        <w:t xml:space="preserve"> </w:t>
      </w:r>
      <w:r w:rsidRPr="00A04637">
        <w:rPr>
          <w:rFonts w:ascii="Arial" w:eastAsia="Arial" w:hAnsi="Arial" w:cs="Arial"/>
          <w:sz w:val="22"/>
          <w:szCs w:val="22"/>
        </w:rPr>
        <w:t>(Ionising</w:t>
      </w:r>
      <w:r w:rsidRPr="00A04637">
        <w:rPr>
          <w:rFonts w:ascii="Arial" w:eastAsia="Arial" w:hAnsi="Arial" w:cs="Arial"/>
          <w:sz w:val="22"/>
          <w:szCs w:val="22"/>
          <w:lang w:val="en-US"/>
        </w:rPr>
        <w:t>)</w:t>
      </w:r>
      <w:r w:rsidRPr="00A04637">
        <w:rPr>
          <w:rFonts w:ascii="Arial" w:eastAsia="Arial" w:hAnsi="Arial" w:cs="Arial"/>
          <w:sz w:val="22"/>
          <w:szCs w:val="22"/>
        </w:rPr>
        <w:tab/>
      </w:r>
      <w:r w:rsidR="002259BD" w:rsidRPr="00A04637">
        <w:rPr>
          <w:rFonts w:ascii="Arial" w:eastAsia="Arial" w:hAnsi="Arial" w:cs="Arial"/>
          <w:sz w:val="22"/>
          <w:szCs w:val="22"/>
        </w:rPr>
        <w:tab/>
      </w:r>
      <w:r w:rsidRPr="00A04637">
        <w:rPr>
          <w:rFonts w:ascii="Arial" w:eastAsia="Arial" w:hAnsi="Arial" w:cs="Arial"/>
          <w:sz w:val="22"/>
          <w:szCs w:val="22"/>
        </w:rPr>
        <w:t>Mr</w:t>
      </w:r>
      <w:r w:rsidRPr="00A04637">
        <w:rPr>
          <w:rFonts w:ascii="Arial" w:eastAsia="Arial" w:hAnsi="Arial" w:cs="Arial"/>
          <w:sz w:val="22"/>
          <w:szCs w:val="22"/>
          <w:lang w:val="en-US"/>
        </w:rPr>
        <w:t xml:space="preserve"> Arnold</w:t>
      </w:r>
      <w:r w:rsidRPr="00A04637">
        <w:rPr>
          <w:rFonts w:ascii="Arial" w:eastAsia="Arial" w:hAnsi="Arial" w:cs="Arial"/>
          <w:spacing w:val="-4"/>
          <w:sz w:val="22"/>
          <w:szCs w:val="22"/>
          <w:lang w:val="en-US"/>
        </w:rPr>
        <w:t xml:space="preserve"> </w:t>
      </w:r>
      <w:r w:rsidRPr="00A04637">
        <w:rPr>
          <w:rFonts w:ascii="Arial" w:eastAsia="Arial" w:hAnsi="Arial" w:cs="Arial"/>
          <w:sz w:val="22"/>
          <w:szCs w:val="22"/>
          <w:lang w:val="en-US"/>
        </w:rPr>
        <w:t>Rust</w:t>
      </w:r>
      <w:r w:rsidR="002259BD" w:rsidRPr="00A04637">
        <w:rPr>
          <w:rFonts w:ascii="Arial" w:eastAsia="Arial" w:hAnsi="Arial" w:cs="Arial"/>
          <w:sz w:val="22"/>
          <w:szCs w:val="22"/>
          <w:lang w:val="en-US"/>
        </w:rPr>
        <w:t xml:space="preserve">, </w:t>
      </w:r>
      <w:r w:rsidRPr="00A04637">
        <w:rPr>
          <w:rFonts w:ascii="Arial" w:eastAsia="Arial" w:hAnsi="Arial" w:cs="Arial"/>
          <w:sz w:val="22"/>
          <w:szCs w:val="22"/>
          <w:lang w:val="en-US"/>
        </w:rPr>
        <w:t xml:space="preserve">Head of Radiation Protection Service </w:t>
      </w:r>
    </w:p>
    <w:p w14:paraId="02779F25" w14:textId="77777777" w:rsidR="002259BD" w:rsidRPr="00A04637" w:rsidRDefault="002259BD" w:rsidP="002259BD">
      <w:pPr>
        <w:widowControl w:val="0"/>
        <w:tabs>
          <w:tab w:val="left" w:pos="4420"/>
        </w:tabs>
        <w:autoSpaceDE w:val="0"/>
        <w:autoSpaceDN w:val="0"/>
        <w:spacing w:before="94"/>
        <w:ind w:left="808"/>
        <w:rPr>
          <w:rFonts w:ascii="Arial" w:eastAsia="Arial" w:hAnsi="Arial" w:cs="Arial"/>
          <w:sz w:val="22"/>
          <w:szCs w:val="22"/>
          <w:lang w:val="en-US"/>
        </w:rPr>
      </w:pPr>
      <w:r w:rsidRPr="00A04637">
        <w:rPr>
          <w:rFonts w:ascii="Arial" w:eastAsia="Arial" w:hAnsi="Arial" w:cs="Arial"/>
          <w:sz w:val="22"/>
          <w:szCs w:val="22"/>
          <w:lang w:val="en-US"/>
        </w:rPr>
        <w:tab/>
      </w:r>
      <w:r w:rsidR="00415A54" w:rsidRPr="00A04637">
        <w:rPr>
          <w:rFonts w:ascii="Arial" w:eastAsia="Arial" w:hAnsi="Arial" w:cs="Arial"/>
          <w:sz w:val="22"/>
          <w:szCs w:val="22"/>
          <w:lang w:val="en-US"/>
        </w:rPr>
        <w:t>Velindre Cancer Centre</w:t>
      </w:r>
      <w:r w:rsidRPr="00A04637">
        <w:rPr>
          <w:rFonts w:ascii="Arial" w:eastAsia="Arial" w:hAnsi="Arial" w:cs="Arial"/>
          <w:sz w:val="22"/>
          <w:szCs w:val="22"/>
          <w:lang w:val="en-US"/>
        </w:rPr>
        <w:t xml:space="preserve">, </w:t>
      </w:r>
      <w:r w:rsidR="00415A54" w:rsidRPr="00A04637">
        <w:rPr>
          <w:rFonts w:ascii="Arial" w:eastAsia="Arial" w:hAnsi="Arial" w:cs="Arial"/>
          <w:sz w:val="22"/>
          <w:szCs w:val="22"/>
          <w:lang w:val="en-US"/>
        </w:rPr>
        <w:t xml:space="preserve">Whitchurch Cardiff </w:t>
      </w:r>
    </w:p>
    <w:p w14:paraId="139A8C5C" w14:textId="1C1F2F89" w:rsidR="00415A54" w:rsidRPr="00A04637" w:rsidRDefault="002259BD" w:rsidP="002259BD">
      <w:pPr>
        <w:widowControl w:val="0"/>
        <w:tabs>
          <w:tab w:val="left" w:pos="4420"/>
        </w:tabs>
        <w:autoSpaceDE w:val="0"/>
        <w:autoSpaceDN w:val="0"/>
        <w:spacing w:before="94"/>
        <w:ind w:left="808"/>
        <w:rPr>
          <w:rFonts w:ascii="Arial" w:eastAsia="Arial" w:hAnsi="Arial" w:cs="Arial"/>
          <w:sz w:val="22"/>
          <w:szCs w:val="22"/>
          <w:lang w:val="en-US"/>
        </w:rPr>
      </w:pPr>
      <w:r w:rsidRPr="00A04637">
        <w:rPr>
          <w:rFonts w:ascii="Arial" w:eastAsia="Arial" w:hAnsi="Arial" w:cs="Arial"/>
          <w:sz w:val="22"/>
          <w:szCs w:val="22"/>
          <w:lang w:val="en-US"/>
        </w:rPr>
        <w:tab/>
      </w:r>
      <w:r w:rsidR="00415A54" w:rsidRPr="00A04637">
        <w:rPr>
          <w:rFonts w:ascii="Arial" w:eastAsia="Arial" w:hAnsi="Arial" w:cs="Arial"/>
          <w:sz w:val="22"/>
          <w:szCs w:val="22"/>
          <w:lang w:val="en-US"/>
        </w:rPr>
        <w:t>CF14 2TL</w:t>
      </w:r>
    </w:p>
    <w:p w14:paraId="2B075E98" w14:textId="77777777" w:rsidR="00415A54" w:rsidRPr="00A04637" w:rsidRDefault="00415A54" w:rsidP="00415A54">
      <w:pPr>
        <w:widowControl w:val="0"/>
        <w:autoSpaceDE w:val="0"/>
        <w:autoSpaceDN w:val="0"/>
        <w:spacing w:before="1" w:line="252" w:lineRule="exact"/>
        <w:ind w:left="4421"/>
        <w:rPr>
          <w:rFonts w:ascii="Arial" w:eastAsia="Arial" w:hAnsi="Arial" w:cs="Arial"/>
          <w:sz w:val="22"/>
          <w:szCs w:val="22"/>
          <w:lang w:val="en-US"/>
        </w:rPr>
      </w:pPr>
      <w:r w:rsidRPr="00A04637">
        <w:rPr>
          <w:rFonts w:ascii="Arial" w:eastAsia="Arial" w:hAnsi="Arial" w:cs="Arial"/>
          <w:sz w:val="22"/>
          <w:szCs w:val="22"/>
          <w:lang w:val="en-US"/>
        </w:rPr>
        <w:t>WHTN 01875 6270/6268</w:t>
      </w:r>
    </w:p>
    <w:p w14:paraId="54C4B766" w14:textId="77777777" w:rsidR="00415A54" w:rsidRPr="00415A54" w:rsidRDefault="00415A54" w:rsidP="00415A54">
      <w:pPr>
        <w:widowControl w:val="0"/>
        <w:autoSpaceDE w:val="0"/>
        <w:autoSpaceDN w:val="0"/>
        <w:spacing w:line="252" w:lineRule="exact"/>
        <w:ind w:left="4421"/>
        <w:rPr>
          <w:rFonts w:ascii="Arial" w:eastAsia="Arial" w:hAnsi="Arial" w:cs="Arial"/>
          <w:sz w:val="22"/>
          <w:szCs w:val="22"/>
          <w:lang w:val="en-US"/>
        </w:rPr>
      </w:pPr>
      <w:r w:rsidRPr="00A04637">
        <w:rPr>
          <w:rFonts w:ascii="Arial" w:eastAsia="Arial" w:hAnsi="Arial" w:cs="Arial"/>
          <w:sz w:val="22"/>
          <w:szCs w:val="22"/>
          <w:lang w:val="en-US"/>
        </w:rPr>
        <w:t xml:space="preserve">E-mail: </w:t>
      </w:r>
      <w:hyperlink r:id="rId26">
        <w:r w:rsidRPr="00A04637">
          <w:rPr>
            <w:rFonts w:ascii="Arial" w:eastAsia="Arial" w:hAnsi="Arial" w:cs="Arial"/>
            <w:color w:val="0000FF"/>
            <w:sz w:val="22"/>
            <w:szCs w:val="22"/>
            <w:u w:val="single" w:color="0000FF"/>
            <w:lang w:val="en-US"/>
          </w:rPr>
          <w:t>Arnold.Rust@wales.nhs.uk</w:t>
        </w:r>
      </w:hyperlink>
    </w:p>
    <w:p w14:paraId="00680884" w14:textId="736C9CC5" w:rsidR="00415A54" w:rsidRDefault="00415A54" w:rsidP="007A0CDC">
      <w:pPr>
        <w:rPr>
          <w:rFonts w:ascii="Arial" w:hAnsi="Arial" w:cs="Arial"/>
          <w:b/>
          <w:sz w:val="22"/>
          <w:szCs w:val="22"/>
        </w:rPr>
      </w:pPr>
    </w:p>
    <w:p w14:paraId="799159B5" w14:textId="5C463356" w:rsidR="007A0CDC" w:rsidRPr="00D56883" w:rsidRDefault="002259BD" w:rsidP="007A0CDC">
      <w:pPr>
        <w:rPr>
          <w:rFonts w:ascii="Arial" w:hAnsi="Arial" w:cs="Arial"/>
          <w:b/>
          <w:sz w:val="22"/>
          <w:szCs w:val="22"/>
        </w:rPr>
      </w:pPr>
      <w:r>
        <w:rPr>
          <w:rFonts w:ascii="Arial" w:hAnsi="Arial" w:cs="Arial"/>
          <w:b/>
          <w:sz w:val="22"/>
          <w:szCs w:val="22"/>
        </w:rPr>
        <w:t>17</w:t>
      </w:r>
      <w:r w:rsidR="007A0CDC" w:rsidRPr="00D56883">
        <w:rPr>
          <w:rFonts w:ascii="Arial" w:hAnsi="Arial" w:cs="Arial"/>
          <w:b/>
          <w:sz w:val="22"/>
          <w:szCs w:val="22"/>
        </w:rPr>
        <w:t>. Legislation and Best Practice Guidance</w:t>
      </w:r>
    </w:p>
    <w:p w14:paraId="582B6645" w14:textId="77777777" w:rsidR="007A0CDC" w:rsidRPr="00D56883" w:rsidRDefault="007A0CDC" w:rsidP="007A0CDC">
      <w:pPr>
        <w:rPr>
          <w:rFonts w:ascii="Arial" w:hAnsi="Arial" w:cs="Arial"/>
          <w:sz w:val="22"/>
          <w:szCs w:val="22"/>
        </w:rPr>
      </w:pPr>
    </w:p>
    <w:p w14:paraId="13FF461A" w14:textId="7DD0B696" w:rsidR="007A0CDC" w:rsidRPr="00D56883" w:rsidRDefault="007A0CDC" w:rsidP="007A0CDC">
      <w:pPr>
        <w:rPr>
          <w:rFonts w:ascii="Arial" w:hAnsi="Arial" w:cs="Arial"/>
          <w:sz w:val="22"/>
          <w:szCs w:val="22"/>
        </w:rPr>
      </w:pPr>
      <w:r w:rsidRPr="00D56883">
        <w:rPr>
          <w:rFonts w:ascii="Arial" w:hAnsi="Arial" w:cs="Arial"/>
          <w:sz w:val="22"/>
          <w:szCs w:val="22"/>
        </w:rPr>
        <w:t>This policy is based on statutory requirements produced by the Health and Safety Commission, Department of Health</w:t>
      </w:r>
      <w:r w:rsidR="00D33D04">
        <w:rPr>
          <w:rFonts w:ascii="Arial" w:hAnsi="Arial" w:cs="Arial"/>
          <w:sz w:val="22"/>
          <w:szCs w:val="22"/>
        </w:rPr>
        <w:t xml:space="preserve"> and Social Care</w:t>
      </w:r>
      <w:r w:rsidRPr="00D56883">
        <w:rPr>
          <w:rFonts w:ascii="Arial" w:hAnsi="Arial" w:cs="Arial"/>
          <w:sz w:val="22"/>
          <w:szCs w:val="22"/>
        </w:rPr>
        <w:t>, Medicines and Healthcare Products Regulatory Agency and the Welsh Governme</w:t>
      </w:r>
      <w:r w:rsidR="00181E4F" w:rsidRPr="00D56883">
        <w:rPr>
          <w:rFonts w:ascii="Arial" w:hAnsi="Arial" w:cs="Arial"/>
          <w:sz w:val="22"/>
          <w:szCs w:val="22"/>
        </w:rPr>
        <w:t>nt including</w:t>
      </w:r>
      <w:r w:rsidRPr="00D56883">
        <w:rPr>
          <w:rFonts w:ascii="Arial" w:hAnsi="Arial" w:cs="Arial"/>
          <w:sz w:val="22"/>
          <w:szCs w:val="22"/>
        </w:rPr>
        <w:t>:</w:t>
      </w:r>
    </w:p>
    <w:p w14:paraId="43310F8A" w14:textId="77777777" w:rsidR="007A0CDC" w:rsidRPr="00D56883" w:rsidRDefault="007A0CDC" w:rsidP="007A0CDC">
      <w:pPr>
        <w:rPr>
          <w:rFonts w:ascii="Arial" w:hAnsi="Arial" w:cs="Arial"/>
          <w:sz w:val="22"/>
          <w:szCs w:val="22"/>
        </w:rPr>
      </w:pPr>
    </w:p>
    <w:p w14:paraId="4C2DEE89" w14:textId="77777777" w:rsidR="00181E4F" w:rsidRPr="00D56883" w:rsidRDefault="00181E4F" w:rsidP="007A0CDC">
      <w:pPr>
        <w:rPr>
          <w:rFonts w:ascii="Arial" w:hAnsi="Arial" w:cs="Arial"/>
          <w:sz w:val="22"/>
          <w:szCs w:val="22"/>
        </w:rPr>
      </w:pPr>
    </w:p>
    <w:p w14:paraId="1924C99A" w14:textId="77777777" w:rsidR="007A0CDC" w:rsidRPr="00D56883" w:rsidRDefault="007A0CDC" w:rsidP="007A0CDC">
      <w:pPr>
        <w:rPr>
          <w:rFonts w:ascii="Arial" w:hAnsi="Arial" w:cs="Arial"/>
          <w:sz w:val="22"/>
          <w:szCs w:val="22"/>
        </w:rPr>
      </w:pPr>
      <w:r w:rsidRPr="00D56883">
        <w:rPr>
          <w:rFonts w:ascii="Arial" w:hAnsi="Arial" w:cs="Arial"/>
          <w:sz w:val="22"/>
          <w:szCs w:val="22"/>
        </w:rPr>
        <w:t>The Medical Devices Regulations 2002</w:t>
      </w:r>
    </w:p>
    <w:p w14:paraId="3356C587" w14:textId="77777777" w:rsidR="007A0CDC" w:rsidRPr="00D56883" w:rsidRDefault="007A0CDC" w:rsidP="007A0CDC">
      <w:pPr>
        <w:rPr>
          <w:rFonts w:ascii="Arial" w:hAnsi="Arial" w:cs="Arial"/>
          <w:sz w:val="22"/>
          <w:szCs w:val="22"/>
        </w:rPr>
      </w:pPr>
      <w:r w:rsidRPr="00D56883">
        <w:rPr>
          <w:rFonts w:ascii="Arial" w:hAnsi="Arial" w:cs="Arial"/>
          <w:sz w:val="22"/>
          <w:szCs w:val="22"/>
        </w:rPr>
        <w:t>The Medical Devices (Amendment) Regulations 2008 and 2012</w:t>
      </w:r>
    </w:p>
    <w:p w14:paraId="5C5FADAD" w14:textId="22A1E32A" w:rsidR="00F178D0" w:rsidRDefault="00F178D0" w:rsidP="007A0CDC">
      <w:pPr>
        <w:rPr>
          <w:rFonts w:ascii="Arial" w:hAnsi="Arial" w:cs="Arial"/>
          <w:sz w:val="22"/>
          <w:szCs w:val="22"/>
        </w:rPr>
      </w:pPr>
      <w:r w:rsidRPr="00A04637">
        <w:rPr>
          <w:rFonts w:ascii="Arial" w:hAnsi="Arial" w:cs="Arial"/>
          <w:sz w:val="22"/>
          <w:szCs w:val="22"/>
        </w:rPr>
        <w:t xml:space="preserve">EU </w:t>
      </w:r>
      <w:r w:rsidR="00B209D7" w:rsidRPr="00A04637">
        <w:rPr>
          <w:rFonts w:ascii="Arial" w:hAnsi="Arial" w:cs="Arial"/>
          <w:sz w:val="22"/>
          <w:szCs w:val="22"/>
        </w:rPr>
        <w:t>M</w:t>
      </w:r>
      <w:r w:rsidRPr="00A04637">
        <w:rPr>
          <w:rFonts w:ascii="Arial" w:hAnsi="Arial" w:cs="Arial"/>
          <w:sz w:val="22"/>
          <w:szCs w:val="22"/>
        </w:rPr>
        <w:t>edical Devices Regulation 2017</w:t>
      </w:r>
    </w:p>
    <w:p w14:paraId="22E4A8CE" w14:textId="053BA619" w:rsidR="007A0CDC" w:rsidRPr="00D56883" w:rsidRDefault="007A0CDC" w:rsidP="007A0CDC">
      <w:pPr>
        <w:rPr>
          <w:rFonts w:ascii="Arial" w:hAnsi="Arial" w:cs="Arial"/>
          <w:sz w:val="22"/>
          <w:szCs w:val="22"/>
        </w:rPr>
      </w:pPr>
      <w:r w:rsidRPr="00D56883">
        <w:rPr>
          <w:rFonts w:ascii="Arial" w:hAnsi="Arial" w:cs="Arial"/>
          <w:sz w:val="22"/>
          <w:szCs w:val="22"/>
        </w:rPr>
        <w:lastRenderedPageBreak/>
        <w:t>Health and Safety at Work etc Act 1974</w:t>
      </w:r>
    </w:p>
    <w:p w14:paraId="392CBBBB" w14:textId="77777777" w:rsidR="007A0CDC" w:rsidRPr="00D56883" w:rsidRDefault="007A0CDC" w:rsidP="007A0CDC">
      <w:pPr>
        <w:rPr>
          <w:rFonts w:ascii="Arial" w:hAnsi="Arial" w:cs="Arial"/>
          <w:sz w:val="22"/>
          <w:szCs w:val="22"/>
        </w:rPr>
      </w:pPr>
      <w:r w:rsidRPr="00D56883">
        <w:rPr>
          <w:rFonts w:ascii="Arial" w:hAnsi="Arial" w:cs="Arial"/>
          <w:sz w:val="22"/>
          <w:szCs w:val="22"/>
        </w:rPr>
        <w:t>Electricity at Work Regulations 1989</w:t>
      </w:r>
    </w:p>
    <w:p w14:paraId="042AC70F" w14:textId="77777777" w:rsidR="007A0CDC" w:rsidRPr="00D56883" w:rsidRDefault="007A0CDC" w:rsidP="007A0CDC">
      <w:pPr>
        <w:rPr>
          <w:rFonts w:ascii="Arial" w:hAnsi="Arial" w:cs="Arial"/>
          <w:sz w:val="22"/>
          <w:szCs w:val="22"/>
        </w:rPr>
      </w:pPr>
      <w:r w:rsidRPr="00D56883">
        <w:rPr>
          <w:rFonts w:ascii="Arial" w:hAnsi="Arial" w:cs="Arial"/>
          <w:sz w:val="22"/>
          <w:szCs w:val="22"/>
        </w:rPr>
        <w:t>Management of Health and Safety at Work Regulations 1999</w:t>
      </w:r>
    </w:p>
    <w:p w14:paraId="782340EB" w14:textId="77777777" w:rsidR="007A0CDC" w:rsidRPr="00D56883" w:rsidRDefault="007A0CDC" w:rsidP="007A0CDC">
      <w:pPr>
        <w:rPr>
          <w:rFonts w:ascii="Arial" w:hAnsi="Arial" w:cs="Arial"/>
          <w:sz w:val="22"/>
          <w:szCs w:val="22"/>
        </w:rPr>
      </w:pPr>
      <w:r w:rsidRPr="00D56883">
        <w:rPr>
          <w:rFonts w:ascii="Arial" w:hAnsi="Arial" w:cs="Arial"/>
          <w:sz w:val="22"/>
          <w:szCs w:val="22"/>
        </w:rPr>
        <w:t>Provision and Use of Work Equipment Regulations 1998</w:t>
      </w:r>
    </w:p>
    <w:p w14:paraId="7B7E7998" w14:textId="77777777" w:rsidR="007A0CDC" w:rsidRPr="00D56883" w:rsidRDefault="007A0CDC" w:rsidP="007A0CDC">
      <w:pPr>
        <w:rPr>
          <w:rFonts w:ascii="Arial" w:hAnsi="Arial" w:cs="Arial"/>
          <w:sz w:val="22"/>
          <w:szCs w:val="22"/>
        </w:rPr>
      </w:pPr>
      <w:r w:rsidRPr="00D56883">
        <w:rPr>
          <w:rFonts w:ascii="Arial" w:hAnsi="Arial" w:cs="Arial"/>
          <w:sz w:val="22"/>
          <w:szCs w:val="22"/>
        </w:rPr>
        <w:t>Health and Safety (Sharp Instruments in Healthcare) Regulations 2013</w:t>
      </w:r>
    </w:p>
    <w:p w14:paraId="3E0BB0BC" w14:textId="77777777" w:rsidR="007A0CDC" w:rsidRPr="00D56883" w:rsidRDefault="007A0CDC" w:rsidP="007A0CDC">
      <w:pPr>
        <w:rPr>
          <w:rFonts w:ascii="Arial" w:hAnsi="Arial" w:cs="Arial"/>
          <w:sz w:val="22"/>
          <w:szCs w:val="22"/>
        </w:rPr>
      </w:pPr>
    </w:p>
    <w:p w14:paraId="6187E127" w14:textId="77777777" w:rsidR="007A0CDC" w:rsidRPr="00D56883" w:rsidRDefault="007A0CDC" w:rsidP="007A0CDC">
      <w:pPr>
        <w:rPr>
          <w:rFonts w:ascii="Arial" w:hAnsi="Arial" w:cs="Arial"/>
          <w:sz w:val="22"/>
          <w:szCs w:val="22"/>
        </w:rPr>
      </w:pPr>
      <w:r w:rsidRPr="00D56883">
        <w:rPr>
          <w:rFonts w:ascii="Arial" w:hAnsi="Arial" w:cs="Arial"/>
          <w:sz w:val="22"/>
          <w:szCs w:val="22"/>
        </w:rPr>
        <w:t>Best Practice Guidance:</w:t>
      </w:r>
    </w:p>
    <w:p w14:paraId="34D59299" w14:textId="4ABC6152" w:rsidR="007A0CDC" w:rsidRPr="00D56883" w:rsidRDefault="007A0CDC" w:rsidP="007A0CDC">
      <w:pPr>
        <w:rPr>
          <w:rFonts w:ascii="Arial" w:hAnsi="Arial" w:cs="Arial"/>
          <w:sz w:val="22"/>
          <w:szCs w:val="22"/>
        </w:rPr>
      </w:pPr>
      <w:r w:rsidRPr="00D56883">
        <w:rPr>
          <w:rFonts w:ascii="Arial" w:hAnsi="Arial" w:cs="Arial"/>
          <w:sz w:val="22"/>
          <w:szCs w:val="22"/>
        </w:rPr>
        <w:t xml:space="preserve">MHRA, 2015.  </w:t>
      </w:r>
      <w:r w:rsidRPr="00D56883">
        <w:rPr>
          <w:rFonts w:ascii="Arial" w:hAnsi="Arial" w:cs="Arial"/>
          <w:i/>
          <w:sz w:val="22"/>
          <w:szCs w:val="22"/>
        </w:rPr>
        <w:t>Managing Medical Devices – Guidance for healthcare and social services organisations</w:t>
      </w:r>
      <w:r w:rsidR="00904A50">
        <w:rPr>
          <w:rFonts w:ascii="Arial" w:hAnsi="Arial" w:cs="Arial"/>
          <w:i/>
          <w:sz w:val="22"/>
          <w:szCs w:val="22"/>
        </w:rPr>
        <w:t xml:space="preserve"> V1.</w:t>
      </w:r>
      <w:r w:rsidR="00553404">
        <w:rPr>
          <w:rFonts w:ascii="Arial" w:hAnsi="Arial" w:cs="Arial"/>
          <w:i/>
          <w:sz w:val="22"/>
          <w:szCs w:val="22"/>
        </w:rPr>
        <w:t>1</w:t>
      </w:r>
      <w:r w:rsidRPr="00D56883">
        <w:rPr>
          <w:rFonts w:ascii="Arial" w:hAnsi="Arial" w:cs="Arial"/>
          <w:sz w:val="22"/>
          <w:szCs w:val="22"/>
        </w:rPr>
        <w:t xml:space="preserve"> [online]. London: MHRA. Available at: </w:t>
      </w:r>
    </w:p>
    <w:p w14:paraId="0065D3F9" w14:textId="77777777" w:rsidR="007A0CDC" w:rsidRPr="00D56883" w:rsidRDefault="00BA652A" w:rsidP="007A0CDC">
      <w:pPr>
        <w:rPr>
          <w:rFonts w:ascii="Arial" w:hAnsi="Arial" w:cs="Arial"/>
          <w:sz w:val="22"/>
          <w:szCs w:val="22"/>
        </w:rPr>
      </w:pPr>
      <w:hyperlink r:id="rId27" w:history="1">
        <w:r w:rsidR="007A0CDC" w:rsidRPr="00D56883">
          <w:rPr>
            <w:rStyle w:val="Hyperlink"/>
            <w:rFonts w:ascii="Arial" w:hAnsi="Arial" w:cs="Arial"/>
            <w:sz w:val="22"/>
            <w:szCs w:val="22"/>
          </w:rPr>
          <w:t>https://www.gov.uk/government/uploads/system/uploads/attachment_data/file/421028/Managing_medical_devices_-_Apr_2015.pdf</w:t>
        </w:r>
      </w:hyperlink>
    </w:p>
    <w:p w14:paraId="5D81A982" w14:textId="40F77319" w:rsidR="007A0CDC" w:rsidRPr="00D56883" w:rsidRDefault="007A0CDC" w:rsidP="007A0CDC">
      <w:pPr>
        <w:rPr>
          <w:rFonts w:ascii="Arial" w:hAnsi="Arial" w:cs="Arial"/>
          <w:sz w:val="22"/>
          <w:szCs w:val="22"/>
        </w:rPr>
      </w:pPr>
      <w:r w:rsidRPr="00D56883">
        <w:rPr>
          <w:rFonts w:ascii="Arial" w:hAnsi="Arial" w:cs="Arial"/>
          <w:sz w:val="22"/>
          <w:szCs w:val="22"/>
        </w:rPr>
        <w:t xml:space="preserve">[Accessed </w:t>
      </w:r>
      <w:r w:rsidR="00553404">
        <w:rPr>
          <w:rFonts w:ascii="Arial" w:hAnsi="Arial" w:cs="Arial"/>
          <w:sz w:val="22"/>
          <w:szCs w:val="22"/>
        </w:rPr>
        <w:t>21July 2020</w:t>
      </w:r>
      <w:r w:rsidRPr="00D56883">
        <w:rPr>
          <w:rFonts w:ascii="Arial" w:hAnsi="Arial" w:cs="Arial"/>
          <w:sz w:val="22"/>
          <w:szCs w:val="22"/>
        </w:rPr>
        <w:t>]</w:t>
      </w:r>
    </w:p>
    <w:p w14:paraId="5250C6F4" w14:textId="77777777" w:rsidR="007A0CDC" w:rsidRPr="00D56883" w:rsidRDefault="007A0CDC" w:rsidP="007A0CDC">
      <w:pPr>
        <w:rPr>
          <w:rFonts w:ascii="Arial" w:hAnsi="Arial" w:cs="Arial"/>
          <w:sz w:val="22"/>
          <w:szCs w:val="22"/>
        </w:rPr>
      </w:pPr>
    </w:p>
    <w:p w14:paraId="7FED67FC" w14:textId="77777777" w:rsidR="007A0CDC" w:rsidRPr="00D56883" w:rsidRDefault="00BA652A" w:rsidP="007A0CDC">
      <w:pPr>
        <w:rPr>
          <w:rFonts w:ascii="Arial" w:hAnsi="Arial" w:cs="Arial"/>
          <w:sz w:val="22"/>
          <w:szCs w:val="22"/>
        </w:rPr>
      </w:pPr>
      <w:hyperlink r:id="rId28" w:history="1">
        <w:r w:rsidR="007A0CDC" w:rsidRPr="00D56883">
          <w:rPr>
            <w:rStyle w:val="Hyperlink"/>
            <w:rFonts w:ascii="Arial" w:hAnsi="Arial" w:cs="Arial"/>
            <w:sz w:val="22"/>
            <w:szCs w:val="22"/>
          </w:rPr>
          <w:t>MHRA Safeguarding Public Health Device Bulletin DB2011(01) Reporting Adverse Incidents and Disseminating Medical Device Alerts March 2011</w:t>
        </w:r>
      </w:hyperlink>
    </w:p>
    <w:p w14:paraId="51BB3D96" w14:textId="77777777" w:rsidR="007A0CDC" w:rsidRPr="00D56883" w:rsidRDefault="007A0CDC" w:rsidP="007A0CDC">
      <w:pPr>
        <w:rPr>
          <w:rFonts w:ascii="Arial" w:hAnsi="Arial" w:cs="Arial"/>
          <w:sz w:val="22"/>
          <w:szCs w:val="22"/>
        </w:rPr>
      </w:pPr>
    </w:p>
    <w:p w14:paraId="173673E5" w14:textId="77777777" w:rsidR="007A0CDC" w:rsidRPr="00D56883" w:rsidRDefault="00BA652A" w:rsidP="007A0CDC">
      <w:pPr>
        <w:rPr>
          <w:rFonts w:ascii="Arial" w:hAnsi="Arial" w:cs="Arial"/>
          <w:sz w:val="22"/>
          <w:szCs w:val="22"/>
        </w:rPr>
      </w:pPr>
      <w:hyperlink r:id="rId29" w:history="1">
        <w:r w:rsidR="007A0CDC" w:rsidRPr="00D56883">
          <w:rPr>
            <w:rStyle w:val="Hyperlink"/>
            <w:rFonts w:ascii="Arial" w:hAnsi="Arial" w:cs="Arial"/>
            <w:i/>
            <w:sz w:val="22"/>
            <w:szCs w:val="22"/>
          </w:rPr>
          <w:t>MHRA, 2014. Devices in Practice- checklists for using medical devices</w:t>
        </w:r>
      </w:hyperlink>
    </w:p>
    <w:p w14:paraId="1F08C7D9" w14:textId="77777777" w:rsidR="007A0CDC" w:rsidRPr="00D56883" w:rsidRDefault="007A0CDC" w:rsidP="007A0CDC">
      <w:pPr>
        <w:rPr>
          <w:rFonts w:ascii="Arial" w:hAnsi="Arial" w:cs="Arial"/>
          <w:sz w:val="22"/>
          <w:szCs w:val="22"/>
        </w:rPr>
      </w:pPr>
    </w:p>
    <w:p w14:paraId="2EE79764" w14:textId="45599553" w:rsidR="007A0CDC" w:rsidRPr="00903210" w:rsidRDefault="008B6FF2" w:rsidP="007A0CDC">
      <w:pPr>
        <w:rPr>
          <w:rFonts w:ascii="Arial" w:hAnsi="Arial" w:cs="Arial"/>
          <w:b/>
          <w:bCs/>
          <w:sz w:val="22"/>
          <w:szCs w:val="22"/>
        </w:rPr>
      </w:pPr>
      <w:r>
        <w:rPr>
          <w:rFonts w:ascii="Arial" w:hAnsi="Arial" w:cs="Arial"/>
          <w:b/>
          <w:bCs/>
          <w:sz w:val="22"/>
          <w:szCs w:val="22"/>
        </w:rPr>
        <w:t>1</w:t>
      </w:r>
      <w:r w:rsidR="006E243C">
        <w:rPr>
          <w:rFonts w:ascii="Arial" w:hAnsi="Arial" w:cs="Arial"/>
          <w:b/>
          <w:bCs/>
          <w:sz w:val="22"/>
          <w:szCs w:val="22"/>
        </w:rPr>
        <w:t>8</w:t>
      </w:r>
      <w:r>
        <w:rPr>
          <w:rFonts w:ascii="Arial" w:hAnsi="Arial" w:cs="Arial"/>
          <w:b/>
          <w:bCs/>
          <w:sz w:val="22"/>
          <w:szCs w:val="22"/>
        </w:rPr>
        <w:t xml:space="preserve">. </w:t>
      </w:r>
      <w:r w:rsidR="007A0CDC" w:rsidRPr="00903210">
        <w:rPr>
          <w:rFonts w:ascii="Arial" w:hAnsi="Arial" w:cs="Arial"/>
          <w:b/>
          <w:bCs/>
          <w:sz w:val="22"/>
          <w:szCs w:val="22"/>
        </w:rPr>
        <w:t>Reference</w:t>
      </w:r>
      <w:r>
        <w:rPr>
          <w:rFonts w:ascii="Arial" w:hAnsi="Arial" w:cs="Arial"/>
          <w:b/>
          <w:bCs/>
          <w:sz w:val="22"/>
          <w:szCs w:val="22"/>
        </w:rPr>
        <w:t>s</w:t>
      </w:r>
    </w:p>
    <w:p w14:paraId="05A79CB7" w14:textId="77777777" w:rsidR="007A0CDC" w:rsidRPr="00D56883" w:rsidRDefault="007A0CDC" w:rsidP="007A0CDC">
      <w:pPr>
        <w:rPr>
          <w:rFonts w:ascii="Arial" w:hAnsi="Arial" w:cs="Arial"/>
          <w:sz w:val="22"/>
          <w:szCs w:val="22"/>
        </w:rPr>
      </w:pPr>
    </w:p>
    <w:p w14:paraId="2E9F610B" w14:textId="5407BE79" w:rsidR="005B04DF" w:rsidRPr="00D56883" w:rsidRDefault="007A0CDC" w:rsidP="005B04DF">
      <w:pPr>
        <w:rPr>
          <w:rFonts w:ascii="Arial" w:hAnsi="Arial" w:cs="Arial"/>
          <w:sz w:val="22"/>
          <w:szCs w:val="22"/>
        </w:rPr>
      </w:pPr>
      <w:r w:rsidRPr="00D56883">
        <w:rPr>
          <w:rFonts w:ascii="Arial" w:hAnsi="Arial" w:cs="Arial"/>
          <w:b/>
          <w:bCs/>
          <w:color w:val="000000"/>
          <w:sz w:val="22"/>
          <w:szCs w:val="22"/>
          <w:lang w:val="en-US"/>
        </w:rPr>
        <w:t xml:space="preserve">1 </w:t>
      </w:r>
      <w:r w:rsidR="005B04DF" w:rsidRPr="00D56883">
        <w:rPr>
          <w:rFonts w:ascii="Arial" w:hAnsi="Arial" w:cs="Arial"/>
          <w:sz w:val="22"/>
          <w:szCs w:val="22"/>
        </w:rPr>
        <w:t>McCarthy J, Hegarty F, Amoore J.</w:t>
      </w:r>
      <w:r w:rsidR="005B04DF">
        <w:rPr>
          <w:rFonts w:ascii="Arial" w:hAnsi="Arial" w:cs="Arial"/>
          <w:sz w:val="22"/>
          <w:szCs w:val="22"/>
        </w:rPr>
        <w:t>,</w:t>
      </w:r>
      <w:r w:rsidR="005B04DF" w:rsidRPr="00D56883">
        <w:rPr>
          <w:rFonts w:ascii="Arial" w:hAnsi="Arial" w:cs="Arial"/>
          <w:sz w:val="22"/>
          <w:szCs w:val="22"/>
        </w:rPr>
        <w:t xml:space="preserve"> Blackett P</w:t>
      </w:r>
      <w:r w:rsidR="005B04DF">
        <w:rPr>
          <w:rFonts w:ascii="Arial" w:hAnsi="Arial" w:cs="Arial"/>
          <w:sz w:val="22"/>
          <w:szCs w:val="22"/>
        </w:rPr>
        <w:t>.,</w:t>
      </w:r>
      <w:r w:rsidR="005B04DF" w:rsidRPr="00D56883">
        <w:rPr>
          <w:rFonts w:ascii="Arial" w:hAnsi="Arial" w:cs="Arial"/>
          <w:sz w:val="22"/>
          <w:szCs w:val="22"/>
        </w:rPr>
        <w:t xml:space="preserve"> Scott R</w:t>
      </w:r>
      <w:r w:rsidR="005B04DF" w:rsidRPr="009E1390">
        <w:rPr>
          <w:rFonts w:ascii="Arial" w:hAnsi="Arial" w:cs="Arial"/>
          <w:i/>
          <w:iCs/>
          <w:sz w:val="22"/>
          <w:szCs w:val="22"/>
        </w:rPr>
        <w:t>. Healthcare Technology Asset Managemen</w:t>
      </w:r>
      <w:r w:rsidR="005B04DF">
        <w:rPr>
          <w:rFonts w:ascii="Arial" w:hAnsi="Arial" w:cs="Arial"/>
          <w:sz w:val="22"/>
          <w:szCs w:val="22"/>
        </w:rPr>
        <w:t xml:space="preserve">t. In: Taktak A., Ganney P., Long D., Axell R., editors. </w:t>
      </w:r>
      <w:r w:rsidR="005B04DF" w:rsidRPr="009E1390">
        <w:rPr>
          <w:rFonts w:ascii="Arial" w:hAnsi="Arial" w:cs="Arial"/>
          <w:i/>
          <w:iCs/>
          <w:sz w:val="22"/>
          <w:szCs w:val="22"/>
        </w:rPr>
        <w:t>Clinical Engineering: A handbook for clinical and biomedical engineers</w:t>
      </w:r>
      <w:r w:rsidR="005B04DF">
        <w:rPr>
          <w:rFonts w:ascii="Arial" w:hAnsi="Arial" w:cs="Arial"/>
          <w:sz w:val="22"/>
          <w:szCs w:val="22"/>
        </w:rPr>
        <w:t>. 2</w:t>
      </w:r>
      <w:r w:rsidR="005B04DF" w:rsidRPr="009E1390">
        <w:rPr>
          <w:rFonts w:ascii="Arial" w:hAnsi="Arial" w:cs="Arial"/>
          <w:sz w:val="22"/>
          <w:szCs w:val="22"/>
          <w:vertAlign w:val="superscript"/>
        </w:rPr>
        <w:t>nd</w:t>
      </w:r>
      <w:r w:rsidR="005B04DF">
        <w:rPr>
          <w:rFonts w:ascii="Arial" w:hAnsi="Arial" w:cs="Arial"/>
          <w:sz w:val="22"/>
          <w:szCs w:val="22"/>
        </w:rPr>
        <w:t xml:space="preserve"> ed. London: Academic Press; 2020. p. 17-30.</w:t>
      </w:r>
    </w:p>
    <w:p w14:paraId="7FDF22CE" w14:textId="77777777" w:rsidR="00A75E65" w:rsidRDefault="00A75E65">
      <w:pPr>
        <w:rPr>
          <w:rFonts w:ascii="Arial" w:hAnsi="Arial" w:cs="Arial"/>
          <w:b/>
          <w:sz w:val="22"/>
          <w:szCs w:val="22"/>
        </w:rPr>
      </w:pPr>
      <w:r>
        <w:rPr>
          <w:rFonts w:ascii="Arial" w:hAnsi="Arial" w:cs="Arial"/>
          <w:b/>
          <w:sz w:val="22"/>
          <w:szCs w:val="22"/>
        </w:rPr>
        <w:br w:type="page"/>
      </w:r>
    </w:p>
    <w:p w14:paraId="74ED9B10" w14:textId="2338F52B" w:rsidR="00E17D79" w:rsidRPr="00E17D79" w:rsidRDefault="00A75E65" w:rsidP="00E17D79">
      <w:pPr>
        <w:jc w:val="center"/>
        <w:rPr>
          <w:rFonts w:ascii="Arial" w:hAnsi="Arial" w:cs="Arial"/>
          <w:b/>
          <w:lang w:eastAsia="en-GB"/>
        </w:rPr>
      </w:pPr>
      <w:r>
        <w:rPr>
          <w:b/>
          <w:noProof/>
          <w:u w:val="single"/>
          <w:lang w:eastAsia="en-GB"/>
        </w:rPr>
        <w:lastRenderedPageBreak/>
        <mc:AlternateContent>
          <mc:Choice Requires="wps">
            <w:drawing>
              <wp:anchor distT="0" distB="0" distL="114300" distR="114300" simplePos="0" relativeHeight="252002304" behindDoc="0" locked="0" layoutInCell="1" allowOverlap="1" wp14:anchorId="387D67FB" wp14:editId="2DB5FBC5">
                <wp:simplePos x="0" y="0"/>
                <wp:positionH relativeFrom="column">
                  <wp:posOffset>5295014</wp:posOffset>
                </wp:positionH>
                <wp:positionV relativeFrom="paragraph">
                  <wp:posOffset>-275590</wp:posOffset>
                </wp:positionV>
                <wp:extent cx="952500" cy="276225"/>
                <wp:effectExtent l="0" t="0" r="0" b="5715"/>
                <wp:wrapNone/>
                <wp:docPr id="3"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276225"/>
                        </a:xfrm>
                        <a:prstGeom prst="rect">
                          <a:avLst/>
                        </a:prstGeom>
                        <a:solidFill>
                          <a:srgbClr val="FFFFFF"/>
                        </a:solidFill>
                        <a:ln w="9525">
                          <a:noFill/>
                          <a:miter lim="800000"/>
                          <a:headEnd/>
                          <a:tailEnd/>
                        </a:ln>
                      </wps:spPr>
                      <wps:txbx>
                        <w:txbxContent>
                          <w:p w14:paraId="7A5FDE96" w14:textId="1C9BD391" w:rsidR="004307E4" w:rsidRPr="007704E0" w:rsidRDefault="004307E4" w:rsidP="00A75E65">
                            <w:pPr>
                              <w:jc w:val="center"/>
                              <w:rPr>
                                <w:rFonts w:ascii="Arial" w:hAnsi="Arial" w:cs="Arial"/>
                                <w:b/>
                                <w:sz w:val="22"/>
                                <w:szCs w:val="22"/>
                              </w:rPr>
                            </w:pPr>
                            <w:r w:rsidRPr="007704E0">
                              <w:rPr>
                                <w:rFonts w:ascii="Arial" w:hAnsi="Arial" w:cs="Arial"/>
                                <w:b/>
                                <w:sz w:val="22"/>
                                <w:szCs w:val="22"/>
                              </w:rPr>
                              <w:t>Appendix 1</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87D67FB" id="_x0000_t202" coordsize="21600,21600" o:spt="202" path="m,l,21600r21600,l21600,xe">
                <v:stroke joinstyle="miter"/>
                <v:path gradientshapeok="t" o:connecttype="rect"/>
              </v:shapetype>
              <v:shape id="Text Box 90" o:spid="_x0000_s1026" type="#_x0000_t202" style="position:absolute;left:0;text-align:left;margin-left:416.95pt;margin-top:-21.7pt;width:75pt;height:21.75pt;z-index:2520023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" stroked="f">
                <v:textbox style="mso-fit-shape-to-text:t">
                  <w:txbxContent>
                    <w:p w14:paraId="7A5FDE96" w14:textId="1C9BD391" w:rsidR="004307E4" w:rsidRPr="007704E0" w:rsidRDefault="004307E4" w:rsidP="00A75E65">
                      <w:pPr>
                        <w:jc w:val="center"/>
                        <w:rPr>
                          <w:rFonts w:ascii="Arial" w:hAnsi="Arial" w:cs="Arial"/>
                          <w:b/>
                          <w:sz w:val="22"/>
                          <w:szCs w:val="22"/>
                        </w:rPr>
                      </w:pPr>
                      <w:r w:rsidRPr="007704E0">
                        <w:rPr>
                          <w:rFonts w:ascii="Arial" w:hAnsi="Arial" w:cs="Arial"/>
                          <w:b/>
                          <w:sz w:val="22"/>
                          <w:szCs w:val="22"/>
                        </w:rPr>
                        <w:t>Appendix 1</w:t>
                      </w:r>
                    </w:p>
                  </w:txbxContent>
                </v:textbox>
              </v:shape>
            </w:pict>
          </mc:Fallback>
        </mc:AlternateContent>
      </w:r>
      <w:r w:rsidR="00E17D79" w:rsidRPr="00E17D79">
        <w:rPr>
          <w:rFonts w:ascii="Arial" w:hAnsi="Arial" w:cs="Arial"/>
          <w:b/>
          <w:lang w:eastAsia="en-GB"/>
        </w:rPr>
        <w:t>Terms of Reference</w:t>
      </w:r>
    </w:p>
    <w:p w14:paraId="5A62AC19" w14:textId="77777777" w:rsidR="00E17D79" w:rsidRPr="00E17D79" w:rsidRDefault="00E17D79" w:rsidP="00E17D79">
      <w:pPr>
        <w:jc w:val="center"/>
        <w:rPr>
          <w:rFonts w:ascii="Arial" w:hAnsi="Arial" w:cs="Arial"/>
          <w:b/>
          <w:lang w:eastAsia="en-GB"/>
        </w:rPr>
      </w:pPr>
      <w:r w:rsidRPr="00E17D79">
        <w:rPr>
          <w:rFonts w:ascii="Arial" w:hAnsi="Arial" w:cs="Arial"/>
          <w:b/>
          <w:lang w:eastAsia="en-GB"/>
        </w:rPr>
        <w:t>Medical Devices Group</w:t>
      </w:r>
    </w:p>
    <w:p w14:paraId="16711B85" w14:textId="77777777" w:rsidR="00E17D79" w:rsidRPr="00E17D79" w:rsidRDefault="00E17D79" w:rsidP="00E17D79">
      <w:pPr>
        <w:jc w:val="center"/>
        <w:rPr>
          <w:rFonts w:ascii="Arial" w:hAnsi="Arial" w:cs="Arial"/>
          <w:lang w:eastAsia="en-GB"/>
        </w:rPr>
      </w:pPr>
    </w:p>
    <w:tbl>
      <w:tblPr>
        <w:tblpPr w:leftFromText="180" w:rightFromText="180" w:vertAnchor="text" w:tblpY="1"/>
        <w:tblOverlap w:val="never"/>
        <w:tblW w:w="962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3104"/>
        <w:gridCol w:w="3719"/>
        <w:gridCol w:w="2801"/>
      </w:tblGrid>
      <w:tr w:rsidR="00E17D79" w:rsidRPr="00E17D79" w14:paraId="2614E9BE" w14:textId="77777777" w:rsidTr="00E712F9">
        <w:trPr>
          <w:trHeight w:val="865"/>
        </w:trPr>
        <w:tc>
          <w:tcPr>
            <w:tcW w:w="3104" w:type="dxa"/>
          </w:tcPr>
          <w:p w14:paraId="0C396807" w14:textId="77777777" w:rsidR="00E17D79" w:rsidRPr="00E17D79" w:rsidRDefault="00E17D79" w:rsidP="00E17D79">
            <w:pPr>
              <w:rPr>
                <w:rFonts w:ascii="Arial" w:hAnsi="Arial" w:cs="Arial"/>
                <w:b/>
                <w:lang w:eastAsia="en-GB"/>
              </w:rPr>
            </w:pPr>
          </w:p>
          <w:p w14:paraId="11589C8D" w14:textId="77777777" w:rsidR="00E17D79" w:rsidRPr="00E17D79" w:rsidRDefault="00E17D79" w:rsidP="00E17D79">
            <w:pPr>
              <w:rPr>
                <w:rFonts w:ascii="Arial" w:hAnsi="Arial" w:cs="Arial"/>
                <w:b/>
                <w:lang w:eastAsia="en-GB"/>
              </w:rPr>
            </w:pPr>
            <w:r w:rsidRPr="00E17D79">
              <w:rPr>
                <w:rFonts w:ascii="Arial" w:hAnsi="Arial" w:cs="Arial"/>
                <w:b/>
                <w:lang w:eastAsia="en-GB"/>
              </w:rPr>
              <w:t>Name of Group/Committee/Board:</w:t>
            </w:r>
          </w:p>
          <w:p w14:paraId="0F7A960E" w14:textId="77777777" w:rsidR="00E17D79" w:rsidRPr="00E17D79" w:rsidRDefault="00E17D79" w:rsidP="00E17D79">
            <w:pPr>
              <w:rPr>
                <w:rFonts w:ascii="Arial" w:hAnsi="Arial" w:cs="Arial"/>
                <w:b/>
                <w:lang w:eastAsia="en-GB"/>
              </w:rPr>
            </w:pPr>
          </w:p>
        </w:tc>
        <w:tc>
          <w:tcPr>
            <w:tcW w:w="6520" w:type="dxa"/>
            <w:gridSpan w:val="2"/>
          </w:tcPr>
          <w:p w14:paraId="6CDB5FD7" w14:textId="77777777" w:rsidR="00E17D79" w:rsidRPr="00E17D79" w:rsidRDefault="00E17D79" w:rsidP="00E17D79">
            <w:pPr>
              <w:rPr>
                <w:rFonts w:ascii="Arial" w:hAnsi="Arial" w:cs="Arial"/>
                <w:sz w:val="20"/>
                <w:szCs w:val="20"/>
                <w:lang w:eastAsia="en-GB"/>
              </w:rPr>
            </w:pPr>
          </w:p>
          <w:p w14:paraId="36F8A342" w14:textId="77777777" w:rsidR="00E17D79" w:rsidRPr="00E17D79" w:rsidRDefault="00E17D79" w:rsidP="00E17D79">
            <w:pPr>
              <w:tabs>
                <w:tab w:val="num" w:pos="851"/>
              </w:tabs>
              <w:overflowPunct w:val="0"/>
              <w:autoSpaceDE w:val="0"/>
              <w:autoSpaceDN w:val="0"/>
              <w:adjustRightInd w:val="0"/>
              <w:spacing w:after="120"/>
              <w:jc w:val="both"/>
              <w:textAlignment w:val="baseline"/>
              <w:rPr>
                <w:rFonts w:ascii="Arial" w:hAnsi="Arial" w:cs="Arial"/>
                <w:sz w:val="20"/>
                <w:szCs w:val="20"/>
              </w:rPr>
            </w:pPr>
            <w:r w:rsidRPr="00E17D79">
              <w:rPr>
                <w:rFonts w:ascii="Arial" w:hAnsi="Arial" w:cs="Arial"/>
                <w:sz w:val="20"/>
                <w:szCs w:val="20"/>
              </w:rPr>
              <w:t xml:space="preserve">Velindre University NHS Trust  </w:t>
            </w:r>
          </w:p>
          <w:p w14:paraId="7B9BE108" w14:textId="77777777" w:rsidR="00E17D79" w:rsidRPr="00E17D79" w:rsidRDefault="00E17D79" w:rsidP="00E17D79">
            <w:pPr>
              <w:tabs>
                <w:tab w:val="num" w:pos="851"/>
              </w:tabs>
              <w:overflowPunct w:val="0"/>
              <w:autoSpaceDE w:val="0"/>
              <w:autoSpaceDN w:val="0"/>
              <w:adjustRightInd w:val="0"/>
              <w:spacing w:after="120"/>
              <w:jc w:val="both"/>
              <w:textAlignment w:val="baseline"/>
              <w:rPr>
                <w:rFonts w:ascii="Arial" w:hAnsi="Arial" w:cs="Arial"/>
                <w:sz w:val="20"/>
                <w:szCs w:val="20"/>
              </w:rPr>
            </w:pPr>
            <w:r w:rsidRPr="00E17D79">
              <w:rPr>
                <w:rFonts w:ascii="Arial" w:hAnsi="Arial" w:cs="Arial"/>
                <w:sz w:val="20"/>
                <w:szCs w:val="20"/>
              </w:rPr>
              <w:t>Medical Devices Group</w:t>
            </w:r>
          </w:p>
        </w:tc>
      </w:tr>
      <w:tr w:rsidR="00E17D79" w:rsidRPr="00E17D79" w14:paraId="2869F3AA" w14:textId="77777777" w:rsidTr="00E712F9">
        <w:trPr>
          <w:trHeight w:val="1404"/>
        </w:trPr>
        <w:tc>
          <w:tcPr>
            <w:tcW w:w="3104" w:type="dxa"/>
          </w:tcPr>
          <w:p w14:paraId="0B57DEFD" w14:textId="77777777" w:rsidR="00E17D79" w:rsidRPr="00E17D79" w:rsidRDefault="00E17D79" w:rsidP="00E17D79">
            <w:pPr>
              <w:jc w:val="center"/>
              <w:rPr>
                <w:rFonts w:ascii="Arial" w:hAnsi="Arial" w:cs="Arial"/>
                <w:b/>
                <w:lang w:eastAsia="en-GB"/>
              </w:rPr>
            </w:pPr>
          </w:p>
          <w:p w14:paraId="451255E5" w14:textId="77777777" w:rsidR="00E17D79" w:rsidRPr="00E17D79" w:rsidRDefault="00E17D79" w:rsidP="00E17D79">
            <w:pPr>
              <w:rPr>
                <w:rFonts w:ascii="Arial" w:hAnsi="Arial" w:cs="Arial"/>
                <w:b/>
                <w:lang w:eastAsia="en-GB"/>
              </w:rPr>
            </w:pPr>
            <w:r w:rsidRPr="00E17D79">
              <w:rPr>
                <w:rFonts w:ascii="Arial" w:hAnsi="Arial" w:cs="Arial"/>
                <w:b/>
                <w:lang w:eastAsia="en-GB"/>
              </w:rPr>
              <w:t>Summary of Role:</w:t>
            </w:r>
          </w:p>
          <w:p w14:paraId="6B75FEB1" w14:textId="77777777" w:rsidR="00E17D79" w:rsidRPr="00E17D79" w:rsidRDefault="00E17D79" w:rsidP="00E17D79">
            <w:pPr>
              <w:rPr>
                <w:rFonts w:ascii="Arial" w:hAnsi="Arial" w:cs="Arial"/>
                <w:b/>
                <w:lang w:eastAsia="en-GB"/>
              </w:rPr>
            </w:pPr>
          </w:p>
        </w:tc>
        <w:tc>
          <w:tcPr>
            <w:tcW w:w="6520" w:type="dxa"/>
            <w:gridSpan w:val="2"/>
          </w:tcPr>
          <w:p w14:paraId="28B8B79A" w14:textId="77777777" w:rsidR="00E17D79" w:rsidRPr="00E17D79" w:rsidRDefault="00E17D79" w:rsidP="00E17D79">
            <w:pPr>
              <w:jc w:val="both"/>
              <w:rPr>
                <w:rFonts w:ascii="Arial" w:hAnsi="Arial" w:cs="Arial"/>
                <w:sz w:val="20"/>
                <w:szCs w:val="20"/>
                <w:lang w:eastAsia="en-GB"/>
              </w:rPr>
            </w:pPr>
          </w:p>
          <w:p w14:paraId="5168469E" w14:textId="77777777" w:rsidR="00E17D79" w:rsidRPr="00E17D79" w:rsidRDefault="00E17D79" w:rsidP="00E17D79">
            <w:pPr>
              <w:tabs>
                <w:tab w:val="num" w:pos="851"/>
              </w:tabs>
              <w:overflowPunct w:val="0"/>
              <w:autoSpaceDE w:val="0"/>
              <w:autoSpaceDN w:val="0"/>
              <w:adjustRightInd w:val="0"/>
              <w:spacing w:after="120"/>
              <w:jc w:val="both"/>
              <w:textAlignment w:val="baseline"/>
              <w:rPr>
                <w:rFonts w:ascii="Arial" w:hAnsi="Arial" w:cs="Arial"/>
                <w:sz w:val="20"/>
                <w:szCs w:val="20"/>
                <w:lang w:val="en-US"/>
              </w:rPr>
            </w:pPr>
            <w:r w:rsidRPr="00E17D79">
              <w:rPr>
                <w:rFonts w:ascii="Arial" w:hAnsi="Arial" w:cs="Arial"/>
                <w:sz w:val="20"/>
                <w:szCs w:val="20"/>
              </w:rPr>
              <w:t>To ensure that risks of all types associated with the lifecycle of medical devices (including acquisition, in-house manufacture or development, decontamination, use, maintenance and disposal) are controlled and minimised.</w:t>
            </w:r>
          </w:p>
        </w:tc>
      </w:tr>
      <w:tr w:rsidR="00E17D79" w:rsidRPr="00E17D79" w14:paraId="0CE5E9FA" w14:textId="77777777" w:rsidTr="00E712F9">
        <w:trPr>
          <w:trHeight w:val="865"/>
        </w:trPr>
        <w:tc>
          <w:tcPr>
            <w:tcW w:w="3104" w:type="dxa"/>
          </w:tcPr>
          <w:p w14:paraId="03B5998D" w14:textId="77777777" w:rsidR="00E17D79" w:rsidRPr="00E17D79" w:rsidRDefault="00E17D79" w:rsidP="00E17D79">
            <w:pPr>
              <w:jc w:val="center"/>
              <w:rPr>
                <w:rFonts w:ascii="Arial" w:hAnsi="Arial" w:cs="Arial"/>
                <w:b/>
                <w:lang w:eastAsia="en-GB"/>
              </w:rPr>
            </w:pPr>
          </w:p>
          <w:p w14:paraId="68D07310" w14:textId="77777777" w:rsidR="00E17D79" w:rsidRPr="00E17D79" w:rsidRDefault="00E17D79" w:rsidP="00E17D79">
            <w:pPr>
              <w:rPr>
                <w:rFonts w:ascii="Arial" w:hAnsi="Arial" w:cs="Arial"/>
                <w:b/>
                <w:lang w:eastAsia="en-GB"/>
              </w:rPr>
            </w:pPr>
            <w:r w:rsidRPr="00E17D79">
              <w:rPr>
                <w:rFonts w:ascii="Arial" w:hAnsi="Arial" w:cs="Arial"/>
                <w:b/>
                <w:lang w:eastAsia="en-GB"/>
              </w:rPr>
              <w:t>Remit:</w:t>
            </w:r>
          </w:p>
          <w:p w14:paraId="1FDB1989" w14:textId="77777777" w:rsidR="00E17D79" w:rsidRPr="00E17D79" w:rsidRDefault="00E17D79" w:rsidP="00E17D79">
            <w:pPr>
              <w:jc w:val="center"/>
              <w:rPr>
                <w:rFonts w:ascii="Arial" w:hAnsi="Arial" w:cs="Arial"/>
                <w:b/>
                <w:lang w:eastAsia="en-GB"/>
              </w:rPr>
            </w:pPr>
          </w:p>
        </w:tc>
        <w:tc>
          <w:tcPr>
            <w:tcW w:w="6520" w:type="dxa"/>
            <w:gridSpan w:val="2"/>
          </w:tcPr>
          <w:p w14:paraId="336F65C0" w14:textId="77777777" w:rsidR="00E17D79" w:rsidRPr="00E17D79" w:rsidRDefault="00E17D79" w:rsidP="00E17D79">
            <w:pPr>
              <w:rPr>
                <w:rFonts w:ascii="Arial" w:hAnsi="Arial" w:cs="Arial"/>
                <w:sz w:val="20"/>
                <w:szCs w:val="20"/>
                <w:lang w:eastAsia="en-GB"/>
              </w:rPr>
            </w:pPr>
          </w:p>
          <w:p w14:paraId="539F4D71" w14:textId="77777777" w:rsidR="00E17D79" w:rsidRPr="00E17D79" w:rsidRDefault="00E17D79" w:rsidP="00E17D79">
            <w:pPr>
              <w:jc w:val="both"/>
              <w:rPr>
                <w:rFonts w:ascii="Arial" w:hAnsi="Arial" w:cs="Arial"/>
                <w:sz w:val="20"/>
                <w:szCs w:val="20"/>
                <w:lang w:eastAsia="en-GB"/>
              </w:rPr>
            </w:pPr>
            <w:r w:rsidRPr="00E17D79">
              <w:rPr>
                <w:rFonts w:ascii="Arial" w:hAnsi="Arial" w:cs="Arial"/>
                <w:sz w:val="20"/>
                <w:szCs w:val="20"/>
                <w:lang w:eastAsia="en-GB"/>
              </w:rPr>
              <w:t>Provide a forum for the identification and management of any issues with medical devices in use or being maintained, including any relevant MHRA or manufacturer alerts.</w:t>
            </w:r>
          </w:p>
          <w:p w14:paraId="216AC7F6" w14:textId="77777777" w:rsidR="00E17D79" w:rsidRPr="00E17D79" w:rsidRDefault="00E17D79" w:rsidP="00E17D79">
            <w:pPr>
              <w:jc w:val="both"/>
              <w:rPr>
                <w:rFonts w:ascii="Arial" w:hAnsi="Arial" w:cs="Arial"/>
                <w:sz w:val="20"/>
                <w:szCs w:val="20"/>
                <w:lang w:eastAsia="en-GB"/>
              </w:rPr>
            </w:pPr>
          </w:p>
          <w:p w14:paraId="1885EF07" w14:textId="77777777" w:rsidR="00E17D79" w:rsidRPr="00E17D79" w:rsidRDefault="00E17D79" w:rsidP="00E17D79">
            <w:pPr>
              <w:jc w:val="both"/>
              <w:rPr>
                <w:rFonts w:ascii="Arial" w:hAnsi="Arial" w:cs="Arial"/>
                <w:sz w:val="20"/>
                <w:szCs w:val="20"/>
                <w:lang w:eastAsia="en-GB"/>
              </w:rPr>
            </w:pPr>
            <w:r w:rsidRPr="00E17D79">
              <w:rPr>
                <w:rFonts w:ascii="Arial" w:hAnsi="Arial" w:cs="Arial"/>
                <w:sz w:val="20"/>
                <w:szCs w:val="20"/>
                <w:lang w:eastAsia="en-GB"/>
              </w:rPr>
              <w:t>Provide a forum for the identification and management of any procurement issues and procedures, including advising and receiving advice from the procurement officer.</w:t>
            </w:r>
            <w:r w:rsidRPr="00E17D79" w:rsidDel="00182C2C">
              <w:rPr>
                <w:rFonts w:ascii="Arial" w:hAnsi="Arial" w:cs="Arial"/>
                <w:sz w:val="20"/>
                <w:szCs w:val="20"/>
                <w:lang w:eastAsia="en-GB"/>
              </w:rPr>
              <w:t xml:space="preserve"> </w:t>
            </w:r>
          </w:p>
          <w:p w14:paraId="652F9E08" w14:textId="77777777" w:rsidR="00E17D79" w:rsidRPr="00E17D79" w:rsidRDefault="00E17D79" w:rsidP="00E17D79">
            <w:pPr>
              <w:jc w:val="both"/>
              <w:rPr>
                <w:rFonts w:ascii="Arial" w:hAnsi="Arial" w:cs="Arial"/>
                <w:sz w:val="20"/>
                <w:szCs w:val="20"/>
                <w:lang w:eastAsia="en-GB"/>
              </w:rPr>
            </w:pPr>
          </w:p>
          <w:p w14:paraId="6ECE857A" w14:textId="77777777" w:rsidR="00E17D79" w:rsidRPr="00E17D79" w:rsidRDefault="00E17D79" w:rsidP="00E17D79">
            <w:pPr>
              <w:jc w:val="both"/>
              <w:rPr>
                <w:rFonts w:ascii="Arial" w:hAnsi="Arial" w:cs="Arial"/>
                <w:sz w:val="20"/>
                <w:szCs w:val="20"/>
                <w:lang w:eastAsia="en-GB"/>
              </w:rPr>
            </w:pPr>
            <w:r w:rsidRPr="00E17D79">
              <w:rPr>
                <w:rFonts w:ascii="Arial" w:hAnsi="Arial" w:cs="Arial"/>
                <w:sz w:val="20"/>
                <w:szCs w:val="20"/>
                <w:lang w:eastAsia="en-GB"/>
              </w:rPr>
              <w:t xml:space="preserve">Provide a forum to ensure any manufacture of medical devices including software as a medical device, conforms to the requirements of the current Medical Devices Regulations &amp; In-vitro Diagnostic Devices Regulation.  </w:t>
            </w:r>
          </w:p>
          <w:p w14:paraId="03E37ABB" w14:textId="77777777" w:rsidR="00E17D79" w:rsidRPr="00E17D79" w:rsidRDefault="00E17D79" w:rsidP="00E17D79">
            <w:pPr>
              <w:jc w:val="both"/>
              <w:rPr>
                <w:rFonts w:ascii="Arial" w:hAnsi="Arial" w:cs="Arial"/>
                <w:sz w:val="20"/>
                <w:szCs w:val="20"/>
                <w:lang w:eastAsia="en-GB"/>
              </w:rPr>
            </w:pPr>
          </w:p>
          <w:p w14:paraId="48E81081" w14:textId="77777777" w:rsidR="00E17D79" w:rsidRPr="00E17D79" w:rsidRDefault="00E17D79" w:rsidP="00E17D79">
            <w:pPr>
              <w:jc w:val="both"/>
              <w:rPr>
                <w:rFonts w:ascii="Arial" w:hAnsi="Arial" w:cs="Arial"/>
                <w:sz w:val="20"/>
                <w:szCs w:val="20"/>
                <w:lang w:eastAsia="en-GB"/>
              </w:rPr>
            </w:pPr>
            <w:r w:rsidRPr="00E17D79">
              <w:rPr>
                <w:rFonts w:ascii="Arial" w:hAnsi="Arial" w:cs="Arial"/>
                <w:sz w:val="20"/>
                <w:szCs w:val="20"/>
                <w:lang w:eastAsia="en-GB"/>
              </w:rPr>
              <w:t>Receive incident reports relating to medical devices and provide recommendations on preventing re-occurrence.</w:t>
            </w:r>
          </w:p>
          <w:p w14:paraId="09CE0407" w14:textId="77777777" w:rsidR="00E17D79" w:rsidRPr="00E17D79" w:rsidRDefault="00E17D79" w:rsidP="00E17D79">
            <w:pPr>
              <w:rPr>
                <w:rFonts w:ascii="Arial" w:hAnsi="Arial" w:cs="Arial"/>
                <w:sz w:val="20"/>
                <w:szCs w:val="20"/>
                <w:lang w:eastAsia="en-GB"/>
              </w:rPr>
            </w:pPr>
          </w:p>
          <w:p w14:paraId="3F7D27E1" w14:textId="77777777" w:rsidR="00E17D79" w:rsidRPr="00E17D79" w:rsidRDefault="00E17D79" w:rsidP="00E17D79">
            <w:pPr>
              <w:jc w:val="both"/>
              <w:rPr>
                <w:rFonts w:ascii="Arial" w:hAnsi="Arial" w:cs="Arial"/>
                <w:sz w:val="20"/>
                <w:szCs w:val="20"/>
                <w:lang w:eastAsia="en-GB"/>
              </w:rPr>
            </w:pPr>
            <w:r w:rsidRPr="00E17D79">
              <w:rPr>
                <w:rFonts w:ascii="Arial" w:hAnsi="Arial" w:cs="Arial"/>
                <w:sz w:val="20"/>
                <w:szCs w:val="20"/>
                <w:lang w:eastAsia="en-GB"/>
              </w:rPr>
              <w:t>The monitoring, active completion and approval for submission of the Health and Care Standards 2.9, Medical Devices for each division.</w:t>
            </w:r>
          </w:p>
          <w:p w14:paraId="3F6FCA70" w14:textId="77777777" w:rsidR="00E17D79" w:rsidRPr="00E17D79" w:rsidRDefault="00E17D79" w:rsidP="00E17D79">
            <w:pPr>
              <w:rPr>
                <w:rFonts w:ascii="Arial" w:hAnsi="Arial" w:cs="Arial"/>
                <w:sz w:val="20"/>
                <w:szCs w:val="20"/>
                <w:lang w:eastAsia="en-GB"/>
              </w:rPr>
            </w:pPr>
          </w:p>
          <w:p w14:paraId="3EB61383"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To provide support on:</w:t>
            </w:r>
          </w:p>
          <w:p w14:paraId="6A1766D9" w14:textId="77777777" w:rsidR="00E17D79" w:rsidRPr="00E17D79" w:rsidRDefault="00E17D79" w:rsidP="00E17D79">
            <w:pPr>
              <w:numPr>
                <w:ilvl w:val="0"/>
                <w:numId w:val="36"/>
              </w:numPr>
              <w:rPr>
                <w:rFonts w:ascii="Arial" w:hAnsi="Arial" w:cs="Arial"/>
                <w:sz w:val="20"/>
                <w:szCs w:val="20"/>
                <w:lang w:eastAsia="en-GB"/>
              </w:rPr>
            </w:pPr>
            <w:r w:rsidRPr="00E17D79">
              <w:rPr>
                <w:rFonts w:ascii="Arial" w:hAnsi="Arial" w:cs="Arial"/>
                <w:sz w:val="20"/>
                <w:szCs w:val="20"/>
                <w:lang w:eastAsia="en-GB"/>
              </w:rPr>
              <w:t>Medical devices and equipment selection.</w:t>
            </w:r>
          </w:p>
          <w:p w14:paraId="1ED18001" w14:textId="77777777" w:rsidR="00E17D79" w:rsidRPr="00E17D79" w:rsidRDefault="00E17D79" w:rsidP="00E17D79">
            <w:pPr>
              <w:numPr>
                <w:ilvl w:val="0"/>
                <w:numId w:val="36"/>
              </w:numPr>
              <w:rPr>
                <w:rFonts w:ascii="Arial" w:hAnsi="Arial" w:cs="Arial"/>
                <w:sz w:val="20"/>
                <w:szCs w:val="20"/>
                <w:lang w:eastAsia="en-GB"/>
              </w:rPr>
            </w:pPr>
            <w:r w:rsidRPr="00E17D79">
              <w:rPr>
                <w:rFonts w:ascii="Arial" w:hAnsi="Arial" w:cs="Arial"/>
                <w:sz w:val="20"/>
                <w:szCs w:val="20"/>
                <w:lang w:eastAsia="en-GB"/>
              </w:rPr>
              <w:t>Tracking of equipment and maintenance of inventory.</w:t>
            </w:r>
          </w:p>
          <w:p w14:paraId="662872CA" w14:textId="77777777" w:rsidR="00E17D79" w:rsidRPr="00E17D79" w:rsidRDefault="00E17D79" w:rsidP="00E17D79">
            <w:pPr>
              <w:numPr>
                <w:ilvl w:val="0"/>
                <w:numId w:val="36"/>
              </w:numPr>
              <w:rPr>
                <w:rFonts w:ascii="Arial" w:hAnsi="Arial" w:cs="Arial"/>
                <w:sz w:val="20"/>
                <w:szCs w:val="20"/>
                <w:lang w:eastAsia="en-GB"/>
              </w:rPr>
            </w:pPr>
            <w:r w:rsidRPr="00E17D79">
              <w:rPr>
                <w:rFonts w:ascii="Arial" w:hAnsi="Arial" w:cs="Arial"/>
                <w:sz w:val="20"/>
                <w:szCs w:val="20"/>
                <w:lang w:eastAsia="en-GB"/>
              </w:rPr>
              <w:t>Medical devices and equipment management procedures.</w:t>
            </w:r>
          </w:p>
          <w:p w14:paraId="38C893B6" w14:textId="77777777" w:rsidR="00E17D79" w:rsidRPr="00E17D79" w:rsidRDefault="00E17D79" w:rsidP="00E17D79">
            <w:pPr>
              <w:numPr>
                <w:ilvl w:val="0"/>
                <w:numId w:val="36"/>
              </w:numPr>
              <w:rPr>
                <w:rFonts w:ascii="Arial" w:hAnsi="Arial" w:cs="Arial"/>
                <w:sz w:val="20"/>
                <w:szCs w:val="20"/>
                <w:lang w:eastAsia="en-GB"/>
              </w:rPr>
            </w:pPr>
            <w:r w:rsidRPr="00E17D79">
              <w:rPr>
                <w:rFonts w:ascii="Arial" w:hAnsi="Arial" w:cs="Arial"/>
                <w:sz w:val="20"/>
                <w:szCs w:val="20"/>
                <w:lang w:eastAsia="en-GB"/>
              </w:rPr>
              <w:t>Medical devices and equipment evaluation and costing prior to acquisition.</w:t>
            </w:r>
          </w:p>
          <w:p w14:paraId="01D78F47" w14:textId="77777777" w:rsidR="00E17D79" w:rsidRPr="00E17D79" w:rsidRDefault="00E17D79" w:rsidP="00E17D79">
            <w:pPr>
              <w:numPr>
                <w:ilvl w:val="0"/>
                <w:numId w:val="36"/>
              </w:numPr>
              <w:rPr>
                <w:rFonts w:ascii="Arial" w:hAnsi="Arial" w:cs="Arial"/>
                <w:sz w:val="20"/>
                <w:szCs w:val="20"/>
                <w:lang w:eastAsia="en-GB"/>
              </w:rPr>
            </w:pPr>
            <w:r w:rsidRPr="00E17D79">
              <w:rPr>
                <w:rFonts w:ascii="Arial" w:hAnsi="Arial" w:cs="Arial"/>
                <w:sz w:val="20"/>
                <w:szCs w:val="20"/>
                <w:lang w:eastAsia="en-GB"/>
              </w:rPr>
              <w:t>Procurement procedures.</w:t>
            </w:r>
          </w:p>
          <w:p w14:paraId="45A04852" w14:textId="77777777" w:rsidR="00E17D79" w:rsidRPr="00E17D79" w:rsidRDefault="00E17D79" w:rsidP="00E17D79">
            <w:pPr>
              <w:numPr>
                <w:ilvl w:val="0"/>
                <w:numId w:val="36"/>
              </w:numPr>
              <w:rPr>
                <w:rFonts w:ascii="Arial" w:hAnsi="Arial" w:cs="Arial"/>
                <w:sz w:val="20"/>
                <w:szCs w:val="20"/>
                <w:lang w:eastAsia="en-GB"/>
              </w:rPr>
            </w:pPr>
            <w:r w:rsidRPr="00E17D79">
              <w:rPr>
                <w:rFonts w:ascii="Arial" w:hAnsi="Arial" w:cs="Arial"/>
                <w:sz w:val="20"/>
                <w:szCs w:val="20"/>
                <w:lang w:eastAsia="en-GB"/>
              </w:rPr>
              <w:t>Medical device manufacture (including software).</w:t>
            </w:r>
          </w:p>
          <w:p w14:paraId="31034E1B" w14:textId="77777777" w:rsidR="00E17D79" w:rsidRPr="00E17D79" w:rsidRDefault="00E17D79" w:rsidP="00E17D79">
            <w:pPr>
              <w:numPr>
                <w:ilvl w:val="0"/>
                <w:numId w:val="36"/>
              </w:numPr>
              <w:rPr>
                <w:rFonts w:ascii="Arial" w:hAnsi="Arial" w:cs="Arial"/>
                <w:sz w:val="20"/>
                <w:szCs w:val="20"/>
                <w:lang w:eastAsia="en-GB"/>
              </w:rPr>
            </w:pPr>
            <w:r w:rsidRPr="00E17D79">
              <w:rPr>
                <w:rFonts w:ascii="Arial" w:hAnsi="Arial" w:cs="Arial"/>
                <w:sz w:val="20"/>
                <w:szCs w:val="20"/>
                <w:lang w:eastAsia="en-GB"/>
              </w:rPr>
              <w:t>Decontamination processes (in conjunction with infection prevention and control specialists)</w:t>
            </w:r>
          </w:p>
          <w:p w14:paraId="66D823E5" w14:textId="77777777" w:rsidR="00E17D79" w:rsidRPr="00E17D79" w:rsidRDefault="00E17D79" w:rsidP="00E17D79">
            <w:pPr>
              <w:rPr>
                <w:rFonts w:ascii="Arial" w:hAnsi="Arial" w:cs="Arial"/>
                <w:sz w:val="20"/>
                <w:szCs w:val="20"/>
                <w:lang w:eastAsia="en-GB"/>
              </w:rPr>
            </w:pPr>
          </w:p>
        </w:tc>
      </w:tr>
      <w:tr w:rsidR="00E17D79" w:rsidRPr="00E17D79" w14:paraId="78AC6824" w14:textId="77777777" w:rsidTr="00E712F9">
        <w:trPr>
          <w:trHeight w:val="537"/>
        </w:trPr>
        <w:tc>
          <w:tcPr>
            <w:tcW w:w="3104" w:type="dxa"/>
          </w:tcPr>
          <w:p w14:paraId="6B4DD0DE" w14:textId="77777777" w:rsidR="00E17D79" w:rsidRPr="00E17D79" w:rsidRDefault="00E17D79" w:rsidP="00E17D79">
            <w:pPr>
              <w:jc w:val="center"/>
              <w:rPr>
                <w:rFonts w:ascii="Arial" w:hAnsi="Arial" w:cs="Arial"/>
                <w:b/>
                <w:lang w:eastAsia="en-GB"/>
              </w:rPr>
            </w:pPr>
          </w:p>
          <w:p w14:paraId="2352C591" w14:textId="77777777" w:rsidR="00E17D79" w:rsidRPr="00E17D79" w:rsidRDefault="00E17D79" w:rsidP="00E17D79">
            <w:pPr>
              <w:rPr>
                <w:rFonts w:ascii="Arial" w:hAnsi="Arial" w:cs="Arial"/>
                <w:b/>
                <w:lang w:eastAsia="en-GB"/>
              </w:rPr>
            </w:pPr>
            <w:r w:rsidRPr="00E17D79">
              <w:rPr>
                <w:rFonts w:ascii="Arial" w:hAnsi="Arial" w:cs="Arial"/>
                <w:b/>
                <w:lang w:eastAsia="en-GB"/>
              </w:rPr>
              <w:t>Reporting to:</w:t>
            </w:r>
          </w:p>
          <w:p w14:paraId="39721B53" w14:textId="77777777" w:rsidR="00E17D79" w:rsidRPr="00E17D79" w:rsidRDefault="00E17D79" w:rsidP="00E17D79">
            <w:pPr>
              <w:rPr>
                <w:rFonts w:ascii="Arial" w:hAnsi="Arial" w:cs="Arial"/>
                <w:b/>
                <w:lang w:eastAsia="en-GB"/>
              </w:rPr>
            </w:pPr>
          </w:p>
          <w:p w14:paraId="698F1C36" w14:textId="77777777" w:rsidR="00E17D79" w:rsidRPr="00E17D79" w:rsidRDefault="00E17D79" w:rsidP="00E17D79">
            <w:pPr>
              <w:rPr>
                <w:rFonts w:ascii="Arial" w:hAnsi="Arial" w:cs="Arial"/>
                <w:b/>
                <w:lang w:eastAsia="en-GB"/>
              </w:rPr>
            </w:pPr>
            <w:r w:rsidRPr="00E17D79">
              <w:rPr>
                <w:rFonts w:ascii="Arial" w:hAnsi="Arial" w:cs="Arial"/>
                <w:b/>
                <w:lang w:eastAsia="en-GB"/>
              </w:rPr>
              <w:t>Communicates with:</w:t>
            </w:r>
          </w:p>
          <w:p w14:paraId="323A3463" w14:textId="77777777" w:rsidR="00E17D79" w:rsidRPr="00E17D79" w:rsidRDefault="00E17D79" w:rsidP="00E17D79">
            <w:pPr>
              <w:rPr>
                <w:rFonts w:ascii="Arial" w:hAnsi="Arial" w:cs="Arial"/>
                <w:b/>
                <w:lang w:eastAsia="en-GB"/>
              </w:rPr>
            </w:pPr>
          </w:p>
          <w:p w14:paraId="7DF87B99" w14:textId="77777777" w:rsidR="00E17D79" w:rsidRPr="00E17D79" w:rsidRDefault="00E17D79" w:rsidP="00E17D79">
            <w:pPr>
              <w:rPr>
                <w:rFonts w:ascii="Arial" w:hAnsi="Arial" w:cs="Arial"/>
                <w:b/>
                <w:lang w:eastAsia="en-GB"/>
              </w:rPr>
            </w:pPr>
          </w:p>
          <w:p w14:paraId="40AAA148" w14:textId="77777777" w:rsidR="00E17D79" w:rsidRPr="00E17D79" w:rsidRDefault="00E17D79" w:rsidP="00E17D79">
            <w:pPr>
              <w:rPr>
                <w:rFonts w:ascii="Arial" w:hAnsi="Arial" w:cs="Arial"/>
                <w:b/>
                <w:lang w:eastAsia="en-GB"/>
              </w:rPr>
            </w:pPr>
          </w:p>
          <w:p w14:paraId="6CFA1501" w14:textId="77777777" w:rsidR="00E17D79" w:rsidRPr="00E17D79" w:rsidRDefault="00E17D79" w:rsidP="00E17D79">
            <w:pPr>
              <w:rPr>
                <w:rFonts w:ascii="Arial" w:hAnsi="Arial" w:cs="Arial"/>
                <w:b/>
                <w:lang w:eastAsia="en-GB"/>
              </w:rPr>
            </w:pPr>
          </w:p>
          <w:p w14:paraId="5104BD00" w14:textId="77777777" w:rsidR="00E17D79" w:rsidRPr="00E17D79" w:rsidRDefault="00E17D79" w:rsidP="00E17D79">
            <w:pPr>
              <w:rPr>
                <w:rFonts w:ascii="Arial" w:hAnsi="Arial" w:cs="Arial"/>
                <w:b/>
                <w:lang w:eastAsia="en-GB"/>
              </w:rPr>
            </w:pPr>
          </w:p>
          <w:p w14:paraId="3DD389BC" w14:textId="77777777" w:rsidR="00E17D79" w:rsidRPr="00E17D79" w:rsidRDefault="00E17D79" w:rsidP="00E17D79">
            <w:pPr>
              <w:rPr>
                <w:rFonts w:ascii="Arial" w:hAnsi="Arial" w:cs="Arial"/>
                <w:b/>
                <w:lang w:eastAsia="en-GB"/>
              </w:rPr>
            </w:pPr>
            <w:r w:rsidRPr="00E17D79">
              <w:rPr>
                <w:rFonts w:ascii="Arial" w:hAnsi="Arial" w:cs="Arial"/>
                <w:b/>
                <w:lang w:eastAsia="en-GB"/>
              </w:rPr>
              <w:t>Monitoring of:</w:t>
            </w:r>
          </w:p>
          <w:p w14:paraId="7757B7E0" w14:textId="77777777" w:rsidR="00E17D79" w:rsidRPr="00E17D79" w:rsidRDefault="00E17D79" w:rsidP="00E17D79">
            <w:pPr>
              <w:rPr>
                <w:rFonts w:ascii="Arial" w:hAnsi="Arial" w:cs="Arial"/>
                <w:b/>
                <w:lang w:eastAsia="en-GB"/>
              </w:rPr>
            </w:pPr>
          </w:p>
        </w:tc>
        <w:tc>
          <w:tcPr>
            <w:tcW w:w="6520" w:type="dxa"/>
            <w:gridSpan w:val="2"/>
          </w:tcPr>
          <w:p w14:paraId="7B36109F" w14:textId="77777777" w:rsidR="00E17D79" w:rsidRPr="00E17D79" w:rsidRDefault="00E17D79" w:rsidP="00E17D79">
            <w:pPr>
              <w:rPr>
                <w:rFonts w:ascii="Arial" w:hAnsi="Arial" w:cs="Arial"/>
                <w:sz w:val="20"/>
                <w:szCs w:val="20"/>
                <w:lang w:eastAsia="en-GB"/>
              </w:rPr>
            </w:pPr>
          </w:p>
          <w:p w14:paraId="64289487" w14:textId="77777777" w:rsidR="00E17D79" w:rsidRPr="00E17D79" w:rsidRDefault="00E17D79" w:rsidP="00E17D79">
            <w:pPr>
              <w:ind w:right="-1"/>
              <w:rPr>
                <w:rFonts w:ascii="Arial" w:hAnsi="Arial" w:cs="Arial"/>
                <w:sz w:val="20"/>
                <w:szCs w:val="20"/>
                <w:lang w:eastAsia="en-GB"/>
              </w:rPr>
            </w:pPr>
            <w:r w:rsidRPr="00E17D79">
              <w:rPr>
                <w:rFonts w:ascii="Arial" w:hAnsi="Arial" w:cs="Arial"/>
                <w:sz w:val="20"/>
                <w:szCs w:val="20"/>
                <w:lang w:eastAsia="en-GB"/>
              </w:rPr>
              <w:t>Trust Quality, Safety and Performance Committee, Divisional Senior Management Teams.</w:t>
            </w:r>
          </w:p>
          <w:p w14:paraId="03D6E71F" w14:textId="77777777" w:rsidR="00E17D79" w:rsidRPr="00E17D79" w:rsidRDefault="00E17D79" w:rsidP="00E17D79">
            <w:pPr>
              <w:ind w:right="-1"/>
              <w:rPr>
                <w:rFonts w:ascii="Arial" w:hAnsi="Arial" w:cs="Arial"/>
                <w:sz w:val="20"/>
                <w:szCs w:val="20"/>
                <w:lang w:eastAsia="en-GB"/>
              </w:rPr>
            </w:pPr>
          </w:p>
          <w:p w14:paraId="666D4F33" w14:textId="77777777" w:rsidR="00E17D79" w:rsidRPr="00E17D79" w:rsidRDefault="00E17D79" w:rsidP="00E17D79">
            <w:pPr>
              <w:ind w:right="-1"/>
              <w:rPr>
                <w:rFonts w:ascii="Arial" w:hAnsi="Arial" w:cs="Arial"/>
                <w:sz w:val="20"/>
                <w:szCs w:val="20"/>
                <w:lang w:eastAsia="en-GB"/>
              </w:rPr>
            </w:pPr>
            <w:r w:rsidRPr="00E17D79">
              <w:rPr>
                <w:rFonts w:ascii="Arial" w:hAnsi="Arial" w:cs="Arial"/>
                <w:sz w:val="20"/>
                <w:szCs w:val="20"/>
                <w:lang w:eastAsia="en-GB"/>
              </w:rPr>
              <w:t>Medical Gases and Electrical Safety groups</w:t>
            </w:r>
          </w:p>
          <w:p w14:paraId="0A84478C"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Trust Safety Alerts Group</w:t>
            </w:r>
          </w:p>
          <w:p w14:paraId="0FB98E8B"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 xml:space="preserve">Infection Prevention &amp; Control Committee </w:t>
            </w:r>
          </w:p>
          <w:p w14:paraId="5C9E2550"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Water Safety Group</w:t>
            </w:r>
          </w:p>
          <w:p w14:paraId="3A0A5E75"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 xml:space="preserve">Divisional H&amp;S Groups </w:t>
            </w:r>
          </w:p>
          <w:p w14:paraId="3AD673AA" w14:textId="77777777" w:rsidR="00E17D79" w:rsidRPr="00E17D79" w:rsidRDefault="00E17D79" w:rsidP="00E17D79">
            <w:pPr>
              <w:rPr>
                <w:rFonts w:ascii="Arial" w:hAnsi="Arial" w:cs="Arial"/>
                <w:sz w:val="20"/>
                <w:szCs w:val="20"/>
                <w:lang w:eastAsia="en-GB"/>
              </w:rPr>
            </w:pPr>
          </w:p>
          <w:p w14:paraId="50200D55" w14:textId="77777777" w:rsidR="00E17D79" w:rsidRPr="00E17D79" w:rsidRDefault="00E17D79" w:rsidP="00E17D79">
            <w:pPr>
              <w:ind w:right="-1"/>
              <w:rPr>
                <w:rFonts w:ascii="Arial" w:hAnsi="Arial" w:cs="Arial"/>
                <w:sz w:val="20"/>
                <w:szCs w:val="20"/>
                <w:lang w:eastAsia="en-GB"/>
              </w:rPr>
            </w:pPr>
            <w:r w:rsidRPr="00E17D79">
              <w:rPr>
                <w:rFonts w:ascii="Arial" w:hAnsi="Arial" w:cs="Arial"/>
                <w:sz w:val="20"/>
                <w:szCs w:val="20"/>
                <w:lang w:eastAsia="en-GB"/>
              </w:rPr>
              <w:t>Action plans for the NHS Wales Health and Care Standard 2.9, Medical Devices, Equipment and Diagnostic Systems, Medical Device incidents, Actions from safety alerts, Medical Device Legislation, Audit &amp; KPIs</w:t>
            </w:r>
          </w:p>
        </w:tc>
      </w:tr>
      <w:tr w:rsidR="00E17D79" w:rsidRPr="00E17D79" w14:paraId="56A2B46E" w14:textId="77777777" w:rsidTr="00E712F9">
        <w:trPr>
          <w:trHeight w:val="865"/>
        </w:trPr>
        <w:tc>
          <w:tcPr>
            <w:tcW w:w="3104" w:type="dxa"/>
          </w:tcPr>
          <w:p w14:paraId="09242D5C" w14:textId="77777777" w:rsidR="00E17D79" w:rsidRPr="00E17D79" w:rsidRDefault="00E17D79" w:rsidP="00E17D79">
            <w:pPr>
              <w:rPr>
                <w:rFonts w:ascii="Arial" w:hAnsi="Arial" w:cs="Arial"/>
                <w:b/>
                <w:lang w:eastAsia="en-GB"/>
              </w:rPr>
            </w:pPr>
          </w:p>
          <w:p w14:paraId="4BECD4B3" w14:textId="77777777" w:rsidR="00E17D79" w:rsidRPr="00E17D79" w:rsidRDefault="00E17D79" w:rsidP="00E17D79">
            <w:pPr>
              <w:rPr>
                <w:rFonts w:ascii="Arial" w:hAnsi="Arial" w:cs="Arial"/>
                <w:b/>
                <w:lang w:eastAsia="en-GB"/>
              </w:rPr>
            </w:pPr>
            <w:r w:rsidRPr="00E17D79">
              <w:rPr>
                <w:rFonts w:ascii="Arial" w:hAnsi="Arial" w:cs="Arial"/>
                <w:b/>
                <w:lang w:eastAsia="en-GB"/>
              </w:rPr>
              <w:t>Sub Committees:</w:t>
            </w:r>
          </w:p>
          <w:p w14:paraId="57A8AC4B" w14:textId="77777777" w:rsidR="00E17D79" w:rsidRPr="00E17D79" w:rsidRDefault="00E17D79" w:rsidP="00E17D79">
            <w:pPr>
              <w:jc w:val="center"/>
              <w:rPr>
                <w:rFonts w:ascii="Arial" w:hAnsi="Arial" w:cs="Arial"/>
                <w:b/>
                <w:lang w:eastAsia="en-GB"/>
              </w:rPr>
            </w:pPr>
          </w:p>
        </w:tc>
        <w:tc>
          <w:tcPr>
            <w:tcW w:w="6520" w:type="dxa"/>
            <w:gridSpan w:val="2"/>
          </w:tcPr>
          <w:p w14:paraId="7CE6AE35" w14:textId="77777777" w:rsidR="00E17D79" w:rsidRPr="00E17D79" w:rsidRDefault="00E17D79" w:rsidP="00E17D79">
            <w:pPr>
              <w:rPr>
                <w:rFonts w:ascii="Arial" w:hAnsi="Arial" w:cs="Arial"/>
                <w:sz w:val="20"/>
                <w:szCs w:val="20"/>
                <w:lang w:eastAsia="en-GB"/>
              </w:rPr>
            </w:pPr>
          </w:p>
          <w:p w14:paraId="38B615D9"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Electrical Safety Group</w:t>
            </w:r>
          </w:p>
          <w:p w14:paraId="3C710391"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Medical Gases Group</w:t>
            </w:r>
          </w:p>
        </w:tc>
      </w:tr>
      <w:tr w:rsidR="00E17D79" w:rsidRPr="00E17D79" w14:paraId="400C06F3" w14:textId="77777777" w:rsidTr="00E712F9">
        <w:trPr>
          <w:trHeight w:val="865"/>
        </w:trPr>
        <w:tc>
          <w:tcPr>
            <w:tcW w:w="3104" w:type="dxa"/>
          </w:tcPr>
          <w:p w14:paraId="3AF0C93C" w14:textId="77777777" w:rsidR="00E17D79" w:rsidRPr="00E17D79" w:rsidRDefault="00E17D79" w:rsidP="00E17D79">
            <w:pPr>
              <w:rPr>
                <w:rFonts w:ascii="Arial" w:hAnsi="Arial" w:cs="Arial"/>
                <w:b/>
                <w:lang w:eastAsia="en-GB"/>
              </w:rPr>
            </w:pPr>
          </w:p>
          <w:p w14:paraId="4264E481" w14:textId="77777777" w:rsidR="00E17D79" w:rsidRPr="00E17D79" w:rsidRDefault="00E17D79" w:rsidP="00E17D79">
            <w:pPr>
              <w:rPr>
                <w:rFonts w:ascii="Arial" w:hAnsi="Arial" w:cs="Arial"/>
                <w:b/>
                <w:lang w:eastAsia="en-GB"/>
              </w:rPr>
            </w:pPr>
            <w:r w:rsidRPr="00E17D79">
              <w:rPr>
                <w:rFonts w:ascii="Arial" w:hAnsi="Arial" w:cs="Arial"/>
                <w:b/>
                <w:lang w:eastAsia="en-GB"/>
              </w:rPr>
              <w:t>Chaired by:</w:t>
            </w:r>
          </w:p>
          <w:p w14:paraId="339EFD4F" w14:textId="77777777" w:rsidR="00E17D79" w:rsidRPr="00E17D79" w:rsidRDefault="00E17D79" w:rsidP="00E17D79">
            <w:pPr>
              <w:rPr>
                <w:rFonts w:ascii="Arial" w:hAnsi="Arial" w:cs="Arial"/>
                <w:b/>
                <w:lang w:eastAsia="en-GB"/>
              </w:rPr>
            </w:pPr>
          </w:p>
        </w:tc>
        <w:tc>
          <w:tcPr>
            <w:tcW w:w="6520" w:type="dxa"/>
            <w:gridSpan w:val="2"/>
          </w:tcPr>
          <w:p w14:paraId="75688E5F" w14:textId="77777777" w:rsidR="00E17D79" w:rsidRPr="00E17D79" w:rsidRDefault="00E17D79" w:rsidP="00E17D79">
            <w:pPr>
              <w:rPr>
                <w:rFonts w:ascii="Arial" w:hAnsi="Arial" w:cs="Arial"/>
                <w:sz w:val="20"/>
                <w:szCs w:val="20"/>
                <w:lang w:eastAsia="en-GB"/>
              </w:rPr>
            </w:pPr>
          </w:p>
          <w:p w14:paraId="2854F494" w14:textId="77777777" w:rsidR="000200F6" w:rsidRDefault="00E17D79" w:rsidP="00E17D79">
            <w:pPr>
              <w:rPr>
                <w:rFonts w:ascii="Arial" w:hAnsi="Arial" w:cs="Arial"/>
                <w:sz w:val="20"/>
                <w:szCs w:val="20"/>
                <w:lang w:eastAsia="en-GB"/>
              </w:rPr>
            </w:pPr>
            <w:r w:rsidRPr="00E17D79">
              <w:rPr>
                <w:rFonts w:ascii="Arial" w:hAnsi="Arial" w:cs="Arial"/>
                <w:sz w:val="20"/>
                <w:szCs w:val="20"/>
                <w:lang w:eastAsia="en-GB"/>
              </w:rPr>
              <w:t>Appoi</w:t>
            </w:r>
            <w:r w:rsidR="000200F6">
              <w:rPr>
                <w:rFonts w:ascii="Arial" w:hAnsi="Arial" w:cs="Arial"/>
                <w:sz w:val="20"/>
                <w:szCs w:val="20"/>
                <w:lang w:eastAsia="en-GB"/>
              </w:rPr>
              <w:t>ntee from Membership.</w:t>
            </w:r>
          </w:p>
          <w:p w14:paraId="1FA1DF39" w14:textId="77777777" w:rsidR="000200F6" w:rsidRDefault="000200F6" w:rsidP="00E17D79">
            <w:pPr>
              <w:rPr>
                <w:rFonts w:ascii="Arial" w:hAnsi="Arial" w:cs="Arial"/>
                <w:sz w:val="20"/>
                <w:szCs w:val="20"/>
                <w:lang w:eastAsia="en-GB"/>
              </w:rPr>
            </w:pPr>
          </w:p>
          <w:p w14:paraId="72823CF3" w14:textId="7A09D47E" w:rsidR="00E17D79" w:rsidRPr="00E17D79" w:rsidRDefault="000200F6" w:rsidP="00E17D79">
            <w:pPr>
              <w:rPr>
                <w:rFonts w:ascii="Arial" w:hAnsi="Arial" w:cs="Arial"/>
                <w:sz w:val="20"/>
                <w:szCs w:val="20"/>
                <w:lang w:eastAsia="en-GB"/>
              </w:rPr>
            </w:pPr>
            <w:r>
              <w:rPr>
                <w:rFonts w:ascii="Arial" w:hAnsi="Arial" w:cs="Arial"/>
                <w:sz w:val="20"/>
                <w:szCs w:val="20"/>
                <w:lang w:eastAsia="en-GB"/>
              </w:rPr>
              <w:t xml:space="preserve">Current </w:t>
            </w:r>
            <w:r w:rsidR="00E17D79" w:rsidRPr="00E17D79">
              <w:rPr>
                <w:rFonts w:ascii="Arial" w:hAnsi="Arial" w:cs="Arial"/>
                <w:sz w:val="20"/>
                <w:szCs w:val="20"/>
                <w:lang w:eastAsia="en-GB"/>
              </w:rPr>
              <w:t>Chair is Mr Tim Register</w:t>
            </w:r>
            <w:r>
              <w:rPr>
                <w:rFonts w:ascii="Arial" w:hAnsi="Arial" w:cs="Arial"/>
                <w:sz w:val="20"/>
                <w:szCs w:val="20"/>
                <w:lang w:eastAsia="en-GB"/>
              </w:rPr>
              <w:t xml:space="preserve">, </w:t>
            </w:r>
            <w:r w:rsidR="00E17D79" w:rsidRPr="00E17D79">
              <w:rPr>
                <w:rFonts w:ascii="Arial" w:hAnsi="Arial" w:cs="Arial"/>
                <w:sz w:val="20"/>
                <w:szCs w:val="20"/>
                <w:lang w:eastAsia="en-GB"/>
              </w:rPr>
              <w:t>Medical Physics Engineering Manager</w:t>
            </w:r>
          </w:p>
          <w:p w14:paraId="2586D0FB" w14:textId="57F5C8CE" w:rsidR="00E17D79" w:rsidRPr="00E17D79" w:rsidRDefault="000200F6" w:rsidP="000200F6">
            <w:pPr>
              <w:rPr>
                <w:rFonts w:ascii="Arial" w:hAnsi="Arial" w:cs="Arial"/>
                <w:sz w:val="20"/>
                <w:szCs w:val="20"/>
                <w:lang w:eastAsia="en-GB"/>
              </w:rPr>
            </w:pPr>
            <w:r>
              <w:rPr>
                <w:rFonts w:ascii="Arial" w:hAnsi="Arial" w:cs="Arial"/>
                <w:sz w:val="20"/>
                <w:szCs w:val="20"/>
                <w:lang w:eastAsia="en-GB"/>
              </w:rPr>
              <w:t xml:space="preserve">Current </w:t>
            </w:r>
            <w:r w:rsidR="00E17D79" w:rsidRPr="00E17D79">
              <w:rPr>
                <w:rFonts w:ascii="Arial" w:hAnsi="Arial" w:cs="Arial"/>
                <w:sz w:val="20"/>
                <w:szCs w:val="20"/>
                <w:lang w:eastAsia="en-GB"/>
              </w:rPr>
              <w:t xml:space="preserve">Deputy </w:t>
            </w:r>
            <w:r>
              <w:rPr>
                <w:rFonts w:ascii="Arial" w:hAnsi="Arial" w:cs="Arial"/>
                <w:sz w:val="20"/>
                <w:szCs w:val="20"/>
                <w:lang w:eastAsia="en-GB"/>
              </w:rPr>
              <w:t xml:space="preserve">Chair </w:t>
            </w:r>
            <w:r w:rsidR="00E17D79" w:rsidRPr="00E17D79">
              <w:rPr>
                <w:rFonts w:ascii="Arial" w:hAnsi="Arial" w:cs="Arial"/>
                <w:sz w:val="20"/>
                <w:szCs w:val="20"/>
                <w:lang w:eastAsia="en-GB"/>
              </w:rPr>
              <w:t>is Simon Lawrence</w:t>
            </w:r>
            <w:r>
              <w:rPr>
                <w:rFonts w:ascii="Arial" w:hAnsi="Arial" w:cs="Arial"/>
                <w:sz w:val="20"/>
                <w:szCs w:val="20"/>
                <w:lang w:eastAsia="en-GB"/>
              </w:rPr>
              <w:t xml:space="preserve">, </w:t>
            </w:r>
            <w:r w:rsidR="00E17D79" w:rsidRPr="00E17D79">
              <w:rPr>
                <w:rFonts w:ascii="Arial" w:hAnsi="Arial" w:cs="Arial"/>
                <w:sz w:val="20"/>
                <w:szCs w:val="20"/>
                <w:lang w:eastAsia="en-GB"/>
              </w:rPr>
              <w:t>Radiology Senior Radiographer</w:t>
            </w:r>
          </w:p>
        </w:tc>
      </w:tr>
      <w:tr w:rsidR="00E17D79" w:rsidRPr="00E17D79" w14:paraId="04047F98" w14:textId="77777777" w:rsidTr="00E712F9">
        <w:trPr>
          <w:trHeight w:val="865"/>
        </w:trPr>
        <w:tc>
          <w:tcPr>
            <w:tcW w:w="3104" w:type="dxa"/>
          </w:tcPr>
          <w:p w14:paraId="287362FC" w14:textId="77777777" w:rsidR="00E17D79" w:rsidRPr="00E17D79" w:rsidRDefault="00E17D79" w:rsidP="00E17D79">
            <w:pPr>
              <w:rPr>
                <w:rFonts w:ascii="Arial" w:hAnsi="Arial" w:cs="Arial"/>
                <w:b/>
                <w:lang w:eastAsia="en-GB"/>
              </w:rPr>
            </w:pPr>
          </w:p>
          <w:p w14:paraId="6DA914B1" w14:textId="77777777" w:rsidR="00E17D79" w:rsidRPr="00E17D79" w:rsidRDefault="00E17D79" w:rsidP="00E17D79">
            <w:pPr>
              <w:rPr>
                <w:rFonts w:ascii="Arial" w:hAnsi="Arial" w:cs="Arial"/>
                <w:b/>
                <w:lang w:eastAsia="en-GB"/>
              </w:rPr>
            </w:pPr>
            <w:r w:rsidRPr="00E17D79">
              <w:rPr>
                <w:rFonts w:ascii="Arial" w:hAnsi="Arial" w:cs="Arial"/>
                <w:b/>
                <w:lang w:eastAsia="en-GB"/>
              </w:rPr>
              <w:t>Membership:</w:t>
            </w:r>
          </w:p>
          <w:p w14:paraId="0A8BBE85" w14:textId="77777777" w:rsidR="00E17D79" w:rsidRPr="00E17D79" w:rsidRDefault="00E17D79" w:rsidP="00E17D79">
            <w:pPr>
              <w:rPr>
                <w:rFonts w:ascii="Arial" w:hAnsi="Arial" w:cs="Arial"/>
                <w:b/>
                <w:lang w:eastAsia="en-GB"/>
              </w:rPr>
            </w:pPr>
          </w:p>
        </w:tc>
        <w:tc>
          <w:tcPr>
            <w:tcW w:w="6520" w:type="dxa"/>
            <w:gridSpan w:val="2"/>
          </w:tcPr>
          <w:p w14:paraId="2E189D4E" w14:textId="77777777" w:rsidR="00E17D79" w:rsidRPr="00E17D79" w:rsidRDefault="00E17D79" w:rsidP="00E17D79">
            <w:pPr>
              <w:rPr>
                <w:rFonts w:ascii="Arial" w:hAnsi="Arial" w:cs="Arial"/>
                <w:sz w:val="20"/>
                <w:szCs w:val="20"/>
                <w:lang w:eastAsia="en-GB"/>
              </w:rPr>
            </w:pPr>
          </w:p>
          <w:p w14:paraId="01577A87"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Nursing</w:t>
            </w:r>
          </w:p>
          <w:p w14:paraId="14044192"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Patient Safety</w:t>
            </w:r>
          </w:p>
          <w:p w14:paraId="02543E2F"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Estates</w:t>
            </w:r>
          </w:p>
          <w:p w14:paraId="74E23C44"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Infection Prevention &amp; Control</w:t>
            </w:r>
          </w:p>
          <w:p w14:paraId="262F0530"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Medical Physics</w:t>
            </w:r>
          </w:p>
          <w:p w14:paraId="74E6DAC6"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Medical Devices Officer</w:t>
            </w:r>
          </w:p>
          <w:p w14:paraId="5763E40D"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Procurement</w:t>
            </w:r>
          </w:p>
          <w:p w14:paraId="2E30A5F5"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Health &amp; Safety</w:t>
            </w:r>
          </w:p>
          <w:p w14:paraId="1B5B7CAD"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Pharmacy</w:t>
            </w:r>
          </w:p>
          <w:p w14:paraId="1FCAB611"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Radiotherapy</w:t>
            </w:r>
          </w:p>
          <w:p w14:paraId="3EB76D03"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 xml:space="preserve">Radiology </w:t>
            </w:r>
          </w:p>
          <w:p w14:paraId="1DDDE6D5"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Cardiff &amp; Vale Clinical Engineering</w:t>
            </w:r>
          </w:p>
          <w:p w14:paraId="64ED2B94"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Welsh Blood Service</w:t>
            </w:r>
          </w:p>
          <w:p w14:paraId="79ADC16D"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NWIS</w:t>
            </w:r>
          </w:p>
          <w:p w14:paraId="19E26BAF"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SMTL</w:t>
            </w:r>
          </w:p>
          <w:p w14:paraId="1E49E06F"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Consultant Clinical Engineer</w:t>
            </w:r>
          </w:p>
          <w:p w14:paraId="1333BD39"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Other members co-opted as required according to speciality.</w:t>
            </w:r>
          </w:p>
          <w:p w14:paraId="42EEDE57" w14:textId="77777777" w:rsidR="00E17D79" w:rsidRPr="00E17D79" w:rsidRDefault="00E17D79" w:rsidP="00E17D79">
            <w:pPr>
              <w:rPr>
                <w:rFonts w:ascii="Arial" w:hAnsi="Arial" w:cs="Arial"/>
                <w:sz w:val="20"/>
                <w:szCs w:val="20"/>
                <w:lang w:eastAsia="en-GB"/>
              </w:rPr>
            </w:pPr>
          </w:p>
          <w:p w14:paraId="60D49701"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Attendance for a quorum must be a minimum of 6 and must include representation from each Division (VCC, NWIS, SMTL &amp; WBS), and also include Medical Devices Officer and Infection Prevention &amp; Control and Nursing representatives</w:t>
            </w:r>
          </w:p>
          <w:p w14:paraId="56B1F4AD"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Each nominated representative should send a deputy if they are unable to attend.</w:t>
            </w:r>
          </w:p>
        </w:tc>
      </w:tr>
      <w:tr w:rsidR="00E17D79" w:rsidRPr="00E17D79" w14:paraId="649B03AA" w14:textId="77777777" w:rsidTr="00E712F9">
        <w:trPr>
          <w:trHeight w:val="865"/>
        </w:trPr>
        <w:tc>
          <w:tcPr>
            <w:tcW w:w="3104" w:type="dxa"/>
          </w:tcPr>
          <w:p w14:paraId="3B9FAF87" w14:textId="77777777" w:rsidR="00E17D79" w:rsidRPr="00E17D79" w:rsidRDefault="00E17D79" w:rsidP="00E17D79">
            <w:pPr>
              <w:jc w:val="center"/>
              <w:rPr>
                <w:rFonts w:ascii="Arial" w:hAnsi="Arial" w:cs="Arial"/>
                <w:b/>
                <w:lang w:eastAsia="en-GB"/>
              </w:rPr>
            </w:pPr>
          </w:p>
          <w:p w14:paraId="781DA88E" w14:textId="77777777" w:rsidR="00E17D79" w:rsidRPr="00E17D79" w:rsidRDefault="00E17D79" w:rsidP="00E17D79">
            <w:pPr>
              <w:rPr>
                <w:rFonts w:ascii="Arial" w:hAnsi="Arial" w:cs="Arial"/>
                <w:b/>
                <w:lang w:eastAsia="en-GB"/>
              </w:rPr>
            </w:pPr>
            <w:r w:rsidRPr="00E17D79">
              <w:rPr>
                <w:rFonts w:ascii="Arial" w:hAnsi="Arial" w:cs="Arial"/>
                <w:b/>
                <w:lang w:eastAsia="en-GB"/>
              </w:rPr>
              <w:t>Meeting Frequency:</w:t>
            </w:r>
          </w:p>
          <w:p w14:paraId="24D8399D" w14:textId="77777777" w:rsidR="00E17D79" w:rsidRPr="00E17D79" w:rsidRDefault="00E17D79" w:rsidP="00E17D79">
            <w:pPr>
              <w:jc w:val="center"/>
              <w:rPr>
                <w:rFonts w:ascii="Arial" w:hAnsi="Arial" w:cs="Arial"/>
                <w:b/>
                <w:lang w:eastAsia="en-GB"/>
              </w:rPr>
            </w:pPr>
          </w:p>
        </w:tc>
        <w:tc>
          <w:tcPr>
            <w:tcW w:w="6520" w:type="dxa"/>
            <w:gridSpan w:val="2"/>
          </w:tcPr>
          <w:p w14:paraId="1626F06A" w14:textId="77777777" w:rsidR="00E17D79" w:rsidRPr="00E17D79" w:rsidRDefault="00E17D79" w:rsidP="00E17D79">
            <w:pPr>
              <w:jc w:val="both"/>
              <w:rPr>
                <w:rFonts w:ascii="Arial" w:hAnsi="Arial" w:cs="Arial"/>
                <w:sz w:val="20"/>
                <w:szCs w:val="20"/>
                <w:lang w:eastAsia="en-GB"/>
              </w:rPr>
            </w:pPr>
          </w:p>
          <w:p w14:paraId="6EE1C4B5"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 xml:space="preserve">Bi-monthly. </w:t>
            </w:r>
          </w:p>
          <w:p w14:paraId="6644486A" w14:textId="77777777" w:rsidR="00E17D79" w:rsidRPr="00E17D79" w:rsidRDefault="00E17D79" w:rsidP="00E17D79">
            <w:pPr>
              <w:jc w:val="both"/>
              <w:rPr>
                <w:rFonts w:ascii="Arial" w:hAnsi="Arial" w:cs="Arial"/>
                <w:sz w:val="20"/>
                <w:szCs w:val="20"/>
                <w:lang w:eastAsia="en-GB"/>
              </w:rPr>
            </w:pPr>
          </w:p>
        </w:tc>
      </w:tr>
      <w:tr w:rsidR="00E17D79" w:rsidRPr="00E17D79" w14:paraId="5E9A6580" w14:textId="77777777" w:rsidTr="00E712F9">
        <w:trPr>
          <w:trHeight w:val="444"/>
        </w:trPr>
        <w:tc>
          <w:tcPr>
            <w:tcW w:w="3104" w:type="dxa"/>
            <w:vMerge w:val="restart"/>
          </w:tcPr>
          <w:p w14:paraId="29E885F3" w14:textId="77777777" w:rsidR="00E17D79" w:rsidRPr="00E17D79" w:rsidRDefault="00E17D79" w:rsidP="00E17D79">
            <w:pPr>
              <w:rPr>
                <w:rFonts w:ascii="Arial" w:hAnsi="Arial" w:cs="Arial"/>
                <w:b/>
                <w:lang w:eastAsia="en-GB"/>
              </w:rPr>
            </w:pPr>
          </w:p>
          <w:p w14:paraId="5867720C" w14:textId="77777777" w:rsidR="00E17D79" w:rsidRPr="00E17D79" w:rsidRDefault="00E17D79" w:rsidP="00E17D79">
            <w:pPr>
              <w:rPr>
                <w:rFonts w:ascii="Arial" w:hAnsi="Arial" w:cs="Arial"/>
                <w:b/>
                <w:lang w:eastAsia="en-GB"/>
              </w:rPr>
            </w:pPr>
            <w:r w:rsidRPr="00E17D79">
              <w:rPr>
                <w:rFonts w:ascii="Arial" w:hAnsi="Arial" w:cs="Arial"/>
                <w:b/>
                <w:lang w:eastAsia="en-GB"/>
              </w:rPr>
              <w:t>Documentation Required/Submitted From:</w:t>
            </w:r>
          </w:p>
        </w:tc>
        <w:tc>
          <w:tcPr>
            <w:tcW w:w="3719" w:type="dxa"/>
          </w:tcPr>
          <w:p w14:paraId="138F2E19" w14:textId="77777777" w:rsidR="00E17D79" w:rsidRPr="00E17D79" w:rsidRDefault="00E17D79" w:rsidP="00E17D79">
            <w:pPr>
              <w:jc w:val="center"/>
              <w:rPr>
                <w:rFonts w:ascii="Arial" w:hAnsi="Arial" w:cs="Arial"/>
                <w:b/>
                <w:lang w:eastAsia="en-GB"/>
              </w:rPr>
            </w:pPr>
            <w:r w:rsidRPr="00E17D79">
              <w:rPr>
                <w:rFonts w:ascii="Arial" w:hAnsi="Arial" w:cs="Arial"/>
                <w:b/>
                <w:lang w:eastAsia="en-GB"/>
              </w:rPr>
              <w:t>Documentation</w:t>
            </w:r>
          </w:p>
          <w:p w14:paraId="76E83298" w14:textId="77777777" w:rsidR="00E17D79" w:rsidRPr="00E17D79" w:rsidRDefault="00E17D79" w:rsidP="00E17D79">
            <w:pPr>
              <w:rPr>
                <w:rFonts w:ascii="Arial" w:hAnsi="Arial" w:cs="Arial"/>
                <w:b/>
                <w:lang w:eastAsia="en-GB"/>
              </w:rPr>
            </w:pPr>
          </w:p>
        </w:tc>
        <w:tc>
          <w:tcPr>
            <w:tcW w:w="2801" w:type="dxa"/>
            <w:shd w:val="clear" w:color="auto" w:fill="auto"/>
          </w:tcPr>
          <w:p w14:paraId="44E9F64B" w14:textId="77777777" w:rsidR="00E17D79" w:rsidRPr="00E17D79" w:rsidRDefault="00E17D79" w:rsidP="00E17D79">
            <w:pPr>
              <w:rPr>
                <w:rFonts w:ascii="Arial" w:hAnsi="Arial" w:cs="Arial"/>
                <w:b/>
                <w:lang w:eastAsia="en-GB"/>
              </w:rPr>
            </w:pPr>
            <w:r w:rsidRPr="00E17D79">
              <w:rPr>
                <w:rFonts w:ascii="Arial" w:hAnsi="Arial" w:cs="Arial"/>
                <w:b/>
                <w:lang w:eastAsia="en-GB"/>
              </w:rPr>
              <w:t>Submitted From</w:t>
            </w:r>
          </w:p>
        </w:tc>
      </w:tr>
      <w:tr w:rsidR="00E17D79" w:rsidRPr="00E17D79" w14:paraId="5B011234" w14:textId="77777777" w:rsidTr="00E712F9">
        <w:trPr>
          <w:trHeight w:val="443"/>
        </w:trPr>
        <w:tc>
          <w:tcPr>
            <w:tcW w:w="3104" w:type="dxa"/>
            <w:vMerge/>
          </w:tcPr>
          <w:p w14:paraId="6434B990" w14:textId="77777777" w:rsidR="00E17D79" w:rsidRPr="00E17D79" w:rsidRDefault="00E17D79" w:rsidP="00E17D79">
            <w:pPr>
              <w:rPr>
                <w:rFonts w:ascii="Arial" w:hAnsi="Arial" w:cs="Arial"/>
                <w:b/>
                <w:lang w:eastAsia="en-GB"/>
              </w:rPr>
            </w:pPr>
          </w:p>
        </w:tc>
        <w:tc>
          <w:tcPr>
            <w:tcW w:w="3719" w:type="dxa"/>
          </w:tcPr>
          <w:p w14:paraId="55BFAFE3" w14:textId="77777777" w:rsidR="00E17D79" w:rsidRPr="00E17D79" w:rsidRDefault="00E17D79" w:rsidP="00E17D79">
            <w:pPr>
              <w:jc w:val="center"/>
              <w:rPr>
                <w:rFonts w:ascii="Arial" w:hAnsi="Arial" w:cs="Arial"/>
                <w:sz w:val="20"/>
                <w:szCs w:val="20"/>
                <w:lang w:eastAsia="en-GB"/>
              </w:rPr>
            </w:pPr>
            <w:r w:rsidRPr="00E17D79">
              <w:rPr>
                <w:rFonts w:ascii="Arial" w:hAnsi="Arial" w:cs="Arial"/>
                <w:sz w:val="20"/>
                <w:szCs w:val="20"/>
                <w:lang w:eastAsia="en-GB"/>
              </w:rPr>
              <w:t>Minutes of meetings</w:t>
            </w:r>
          </w:p>
          <w:p w14:paraId="35CB8ADB" w14:textId="77777777" w:rsidR="00E17D79" w:rsidRPr="00E17D79" w:rsidRDefault="00E17D79" w:rsidP="00E17D79">
            <w:pPr>
              <w:jc w:val="center"/>
              <w:rPr>
                <w:rFonts w:ascii="Arial" w:hAnsi="Arial" w:cs="Arial"/>
                <w:sz w:val="20"/>
                <w:szCs w:val="20"/>
                <w:lang w:eastAsia="en-GB"/>
              </w:rPr>
            </w:pPr>
            <w:r w:rsidRPr="00E17D79">
              <w:rPr>
                <w:rFonts w:ascii="Arial" w:hAnsi="Arial" w:cs="Arial"/>
                <w:sz w:val="20"/>
                <w:szCs w:val="20"/>
                <w:lang w:eastAsia="en-GB"/>
              </w:rPr>
              <w:t xml:space="preserve">Medical Devices Alerts and Field Safety Notice Reports </w:t>
            </w:r>
          </w:p>
          <w:p w14:paraId="5C9AC2E8" w14:textId="77777777" w:rsidR="00E17D79" w:rsidRPr="00E17D79" w:rsidRDefault="00E17D79" w:rsidP="00E17D79">
            <w:pPr>
              <w:jc w:val="center"/>
              <w:rPr>
                <w:rFonts w:ascii="Arial" w:hAnsi="Arial" w:cs="Arial"/>
                <w:sz w:val="20"/>
                <w:szCs w:val="20"/>
                <w:lang w:eastAsia="en-GB"/>
              </w:rPr>
            </w:pPr>
            <w:r w:rsidRPr="00E17D79">
              <w:rPr>
                <w:rFonts w:ascii="Arial" w:hAnsi="Arial" w:cs="Arial"/>
                <w:sz w:val="20"/>
                <w:szCs w:val="20"/>
                <w:lang w:eastAsia="en-GB"/>
              </w:rPr>
              <w:t>HCS reports and Incident reports</w:t>
            </w:r>
          </w:p>
        </w:tc>
        <w:tc>
          <w:tcPr>
            <w:tcW w:w="2801" w:type="dxa"/>
            <w:shd w:val="clear" w:color="auto" w:fill="auto"/>
          </w:tcPr>
          <w:p w14:paraId="383425D5"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 xml:space="preserve">Secretary </w:t>
            </w:r>
          </w:p>
          <w:p w14:paraId="439C3744"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MDO</w:t>
            </w:r>
          </w:p>
        </w:tc>
      </w:tr>
      <w:tr w:rsidR="00E17D79" w:rsidRPr="00E17D79" w14:paraId="3472EF8A" w14:textId="77777777" w:rsidTr="00E712F9">
        <w:trPr>
          <w:trHeight w:val="1036"/>
        </w:trPr>
        <w:tc>
          <w:tcPr>
            <w:tcW w:w="3104" w:type="dxa"/>
          </w:tcPr>
          <w:p w14:paraId="53244150" w14:textId="77777777" w:rsidR="00E17D79" w:rsidRPr="00E17D79" w:rsidRDefault="00E17D79" w:rsidP="00E17D79">
            <w:pPr>
              <w:tabs>
                <w:tab w:val="left" w:pos="2854"/>
              </w:tabs>
              <w:ind w:right="79"/>
              <w:rPr>
                <w:rFonts w:ascii="Arial" w:hAnsi="Arial" w:cs="Arial"/>
                <w:b/>
                <w:lang w:eastAsia="en-GB"/>
              </w:rPr>
            </w:pPr>
            <w:r w:rsidRPr="00E17D79">
              <w:rPr>
                <w:rFonts w:ascii="Arial" w:hAnsi="Arial" w:cs="Arial"/>
                <w:b/>
                <w:lang w:eastAsia="en-GB"/>
              </w:rPr>
              <w:t xml:space="preserve">Outputs </w:t>
            </w:r>
            <w:r w:rsidRPr="00E17D79">
              <w:rPr>
                <w:rFonts w:ascii="Arial" w:hAnsi="Arial" w:cs="Arial"/>
                <w:sz w:val="20"/>
                <w:szCs w:val="20"/>
                <w:lang w:eastAsia="en-GB"/>
              </w:rPr>
              <w:t>(i.e. minutes of meeting submitted to other committee meetings)</w:t>
            </w:r>
          </w:p>
        </w:tc>
        <w:tc>
          <w:tcPr>
            <w:tcW w:w="6520" w:type="dxa"/>
            <w:gridSpan w:val="2"/>
          </w:tcPr>
          <w:p w14:paraId="30EA6D89"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lang w:eastAsia="en-GB"/>
              </w:rPr>
              <w:t xml:space="preserve">Highlight reports to Quality, Safety and Performance committee. </w:t>
            </w:r>
          </w:p>
          <w:p w14:paraId="2C78E196" w14:textId="77777777" w:rsidR="00E17D79" w:rsidRPr="00E17D79" w:rsidRDefault="00E17D79" w:rsidP="00E17D79">
            <w:pPr>
              <w:rPr>
                <w:rFonts w:ascii="Arial" w:hAnsi="Arial" w:cs="Arial"/>
                <w:sz w:val="20"/>
                <w:szCs w:val="20"/>
                <w:lang w:eastAsia="en-GB"/>
              </w:rPr>
            </w:pPr>
            <w:r w:rsidRPr="00E17D79">
              <w:rPr>
                <w:rFonts w:ascii="Arial" w:hAnsi="Arial" w:cs="Arial"/>
                <w:sz w:val="20"/>
                <w:szCs w:val="20"/>
                <w:shd w:val="clear" w:color="auto" w:fill="FFFFFF" w:themeFill="background1"/>
                <w:lang w:eastAsia="en-GB"/>
              </w:rPr>
              <w:t>Divisional reporting structure – VCC, WBS, SMTL, NWIS</w:t>
            </w:r>
            <w:r w:rsidRPr="00E17D79">
              <w:rPr>
                <w:rFonts w:ascii="Arial" w:hAnsi="Arial" w:cs="Arial"/>
                <w:sz w:val="20"/>
                <w:szCs w:val="20"/>
                <w:lang w:eastAsia="en-GB"/>
              </w:rPr>
              <w:t xml:space="preserve"> &amp; Clinical Engineering C&amp;V</w:t>
            </w:r>
          </w:p>
        </w:tc>
      </w:tr>
      <w:tr w:rsidR="00E17D79" w:rsidRPr="00E17D79" w14:paraId="174B47EF" w14:textId="77777777" w:rsidTr="00E712F9">
        <w:trPr>
          <w:trHeight w:val="402"/>
        </w:trPr>
        <w:tc>
          <w:tcPr>
            <w:tcW w:w="3104" w:type="dxa"/>
          </w:tcPr>
          <w:p w14:paraId="385C55E1" w14:textId="77777777" w:rsidR="00E17D79" w:rsidRPr="00E17D79" w:rsidRDefault="00E17D79" w:rsidP="00E17D79">
            <w:pPr>
              <w:tabs>
                <w:tab w:val="left" w:pos="1172"/>
                <w:tab w:val="left" w:pos="2495"/>
              </w:tabs>
              <w:jc w:val="center"/>
              <w:rPr>
                <w:rFonts w:ascii="Arial" w:hAnsi="Arial" w:cs="Arial"/>
                <w:b/>
                <w:lang w:eastAsia="en-GB"/>
              </w:rPr>
            </w:pPr>
            <w:r w:rsidRPr="00E17D79">
              <w:rPr>
                <w:rFonts w:ascii="Arial" w:hAnsi="Arial" w:cs="Arial"/>
                <w:b/>
                <w:lang w:eastAsia="en-GB"/>
              </w:rPr>
              <w:t>Contact:</w:t>
            </w:r>
          </w:p>
          <w:p w14:paraId="49575CEC" w14:textId="77777777" w:rsidR="00E17D79" w:rsidRPr="00E17D79" w:rsidRDefault="00E17D79" w:rsidP="00E17D79">
            <w:pPr>
              <w:tabs>
                <w:tab w:val="left" w:pos="1172"/>
                <w:tab w:val="left" w:pos="2495"/>
              </w:tabs>
              <w:jc w:val="center"/>
              <w:rPr>
                <w:rFonts w:ascii="Arial" w:hAnsi="Arial" w:cs="Arial"/>
                <w:sz w:val="20"/>
                <w:szCs w:val="20"/>
                <w:lang w:eastAsia="en-GB"/>
              </w:rPr>
            </w:pPr>
            <w:r w:rsidRPr="00E17D79">
              <w:rPr>
                <w:rFonts w:ascii="Arial" w:hAnsi="Arial" w:cs="Arial"/>
                <w:sz w:val="20"/>
                <w:szCs w:val="20"/>
                <w:lang w:eastAsia="en-GB"/>
              </w:rPr>
              <w:t>Claire Power, MDG Admin Support Officer</w:t>
            </w:r>
          </w:p>
          <w:p w14:paraId="3794AED0" w14:textId="77777777" w:rsidR="00E17D79" w:rsidRPr="00E17D79" w:rsidRDefault="00E17D79" w:rsidP="00E17D79">
            <w:pPr>
              <w:jc w:val="center"/>
              <w:rPr>
                <w:rFonts w:ascii="Arial" w:hAnsi="Arial" w:cs="Arial"/>
                <w:b/>
                <w:lang w:eastAsia="en-GB"/>
              </w:rPr>
            </w:pPr>
          </w:p>
        </w:tc>
        <w:tc>
          <w:tcPr>
            <w:tcW w:w="3719" w:type="dxa"/>
            <w:shd w:val="clear" w:color="auto" w:fill="auto"/>
          </w:tcPr>
          <w:p w14:paraId="5E033CAC" w14:textId="77777777" w:rsidR="00E17D79" w:rsidRPr="00E17D79" w:rsidRDefault="00E17D79" w:rsidP="00E17D79">
            <w:pPr>
              <w:jc w:val="center"/>
              <w:rPr>
                <w:rFonts w:ascii="Arial" w:hAnsi="Arial" w:cs="Arial"/>
                <w:b/>
                <w:lang w:eastAsia="en-GB"/>
              </w:rPr>
            </w:pPr>
            <w:r w:rsidRPr="00E17D79">
              <w:rPr>
                <w:rFonts w:ascii="Arial" w:hAnsi="Arial" w:cs="Arial"/>
                <w:b/>
                <w:lang w:eastAsia="en-GB"/>
              </w:rPr>
              <w:t>Date ToR Last Revised</w:t>
            </w:r>
          </w:p>
          <w:p w14:paraId="3D3B8DE4" w14:textId="77777777" w:rsidR="00E17D79" w:rsidRPr="00E17D79" w:rsidRDefault="00E17D79" w:rsidP="00E17D79">
            <w:pPr>
              <w:jc w:val="center"/>
              <w:rPr>
                <w:rFonts w:ascii="Arial" w:hAnsi="Arial" w:cs="Arial"/>
                <w:b/>
                <w:lang w:eastAsia="en-GB"/>
              </w:rPr>
            </w:pPr>
          </w:p>
          <w:p w14:paraId="30BF43E3" w14:textId="77777777" w:rsidR="00E17D79" w:rsidRPr="00E17D79" w:rsidRDefault="00E17D79" w:rsidP="00E17D79">
            <w:pPr>
              <w:jc w:val="center"/>
              <w:rPr>
                <w:rFonts w:ascii="Arial" w:hAnsi="Arial" w:cs="Arial"/>
                <w:b/>
                <w:sz w:val="20"/>
                <w:szCs w:val="20"/>
                <w:lang w:eastAsia="en-GB"/>
              </w:rPr>
            </w:pPr>
            <w:r w:rsidRPr="00E17D79">
              <w:rPr>
                <w:rFonts w:ascii="Arial" w:hAnsi="Arial" w:cs="Arial"/>
                <w:sz w:val="20"/>
                <w:szCs w:val="20"/>
                <w:lang w:eastAsia="en-GB"/>
              </w:rPr>
              <w:t>06/08/20</w:t>
            </w:r>
          </w:p>
        </w:tc>
        <w:tc>
          <w:tcPr>
            <w:tcW w:w="2801" w:type="dxa"/>
            <w:shd w:val="clear" w:color="auto" w:fill="auto"/>
          </w:tcPr>
          <w:p w14:paraId="349C300F" w14:textId="77777777" w:rsidR="00E17D79" w:rsidRPr="00E17D79" w:rsidRDefault="00E17D79" w:rsidP="00E17D79">
            <w:pPr>
              <w:jc w:val="center"/>
              <w:rPr>
                <w:rFonts w:ascii="Arial" w:hAnsi="Arial" w:cs="Arial"/>
                <w:lang w:eastAsia="en-GB"/>
              </w:rPr>
            </w:pPr>
            <w:r w:rsidRPr="00E17D79">
              <w:rPr>
                <w:rFonts w:ascii="Arial" w:hAnsi="Arial" w:cs="Arial"/>
                <w:b/>
                <w:lang w:eastAsia="en-GB"/>
              </w:rPr>
              <w:t>Next Review Date</w:t>
            </w:r>
            <w:r w:rsidRPr="00E17D79">
              <w:rPr>
                <w:rFonts w:ascii="Arial" w:hAnsi="Arial" w:cs="Arial"/>
                <w:lang w:eastAsia="en-GB"/>
              </w:rPr>
              <w:t xml:space="preserve"> </w:t>
            </w:r>
          </w:p>
          <w:p w14:paraId="26362EE6" w14:textId="77777777" w:rsidR="000200F6" w:rsidRDefault="000200F6" w:rsidP="00E17D79">
            <w:pPr>
              <w:jc w:val="center"/>
              <w:rPr>
                <w:rFonts w:ascii="Arial" w:hAnsi="Arial" w:cs="Arial"/>
                <w:sz w:val="20"/>
                <w:szCs w:val="20"/>
                <w:lang w:eastAsia="en-GB"/>
              </w:rPr>
            </w:pPr>
          </w:p>
          <w:p w14:paraId="66EC8C0F" w14:textId="647CE3A5" w:rsidR="00E17D79" w:rsidRPr="00E17D79" w:rsidRDefault="00E17D79" w:rsidP="00E17D79">
            <w:pPr>
              <w:jc w:val="center"/>
              <w:rPr>
                <w:rFonts w:ascii="Arial" w:hAnsi="Arial" w:cs="Arial"/>
                <w:sz w:val="20"/>
                <w:szCs w:val="20"/>
                <w:lang w:eastAsia="en-GB"/>
              </w:rPr>
            </w:pPr>
            <w:r w:rsidRPr="00E17D79">
              <w:rPr>
                <w:rFonts w:ascii="Arial" w:hAnsi="Arial" w:cs="Arial"/>
                <w:sz w:val="20"/>
                <w:szCs w:val="20"/>
                <w:lang w:eastAsia="en-GB"/>
              </w:rPr>
              <w:t>Aug 21</w:t>
            </w:r>
          </w:p>
          <w:p w14:paraId="1BC608C6" w14:textId="28D8BFF5" w:rsidR="00E17D79" w:rsidRPr="00E17D79" w:rsidRDefault="00E17D79" w:rsidP="00E17D79">
            <w:pPr>
              <w:jc w:val="center"/>
              <w:rPr>
                <w:rFonts w:ascii="Arial" w:hAnsi="Arial" w:cs="Arial"/>
                <w:b/>
                <w:sz w:val="20"/>
                <w:szCs w:val="20"/>
                <w:lang w:eastAsia="en-GB"/>
              </w:rPr>
            </w:pPr>
          </w:p>
        </w:tc>
      </w:tr>
    </w:tbl>
    <w:p w14:paraId="4A2AB9D1" w14:textId="04B69815" w:rsidR="00EA2EED" w:rsidRDefault="008233B2" w:rsidP="00E3647A">
      <w:pPr>
        <w:ind w:left="-851"/>
        <w:jc w:val="center"/>
        <w:rPr>
          <w:rFonts w:ascii="Arial" w:hAnsi="Arial" w:cs="Arial"/>
          <w:b/>
          <w:sz w:val="22"/>
          <w:szCs w:val="22"/>
        </w:rPr>
      </w:pPr>
      <w:r>
        <w:rPr>
          <w:rFonts w:ascii="Arial" w:hAnsi="Arial" w:cs="Arial"/>
          <w:b/>
          <w:noProof/>
          <w:sz w:val="22"/>
          <w:szCs w:val="22"/>
          <w:lang w:eastAsia="en-GB"/>
        </w:rPr>
        <w:lastRenderedPageBreak/>
        <w:drawing>
          <wp:inline distT="0" distB="0" distL="0" distR="0" wp14:anchorId="2DC3D5AB" wp14:editId="74D3E41C">
            <wp:extent cx="6560941" cy="928530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ust-U5K-V0.T3.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578279" cy="9309842"/>
                    </a:xfrm>
                    <a:prstGeom prst="rect">
                      <a:avLst/>
                    </a:prstGeom>
                  </pic:spPr>
                </pic:pic>
              </a:graphicData>
            </a:graphic>
          </wp:inline>
        </w:drawing>
      </w:r>
      <w:r w:rsidR="007A0CDC" w:rsidRPr="00D56883">
        <w:rPr>
          <w:rFonts w:ascii="Arial" w:hAnsi="Arial" w:cs="Arial"/>
          <w:b/>
          <w:sz w:val="22"/>
          <w:szCs w:val="22"/>
        </w:rPr>
        <w:br w:type="page"/>
      </w:r>
      <w:r w:rsidR="00E3647A">
        <w:rPr>
          <w:noProof/>
          <w:lang w:eastAsia="en-GB"/>
        </w:rPr>
        <w:lastRenderedPageBreak/>
        <w:drawing>
          <wp:inline distT="0" distB="0" distL="0" distR="0" wp14:anchorId="3986308C" wp14:editId="0D2D94AF">
            <wp:extent cx="5731510" cy="8383905"/>
            <wp:effectExtent l="0" t="0" r="254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31510" cy="8383905"/>
                    </a:xfrm>
                    <a:prstGeom prst="rect">
                      <a:avLst/>
                    </a:prstGeom>
                  </pic:spPr>
                </pic:pic>
              </a:graphicData>
            </a:graphic>
          </wp:inline>
        </w:drawing>
      </w:r>
    </w:p>
    <w:p w14:paraId="28ADBF70" w14:textId="77777777" w:rsidR="00E3647A" w:rsidRDefault="00E3647A" w:rsidP="000D350E">
      <w:pPr>
        <w:ind w:left="-1276"/>
        <w:jc w:val="center"/>
        <w:rPr>
          <w:rFonts w:ascii="Arial" w:hAnsi="Arial" w:cs="Arial"/>
          <w:b/>
          <w:sz w:val="22"/>
          <w:szCs w:val="22"/>
        </w:rPr>
      </w:pPr>
    </w:p>
    <w:p w14:paraId="56D6FFC9" w14:textId="77777777" w:rsidR="00E3647A" w:rsidRDefault="00E3647A" w:rsidP="000D350E">
      <w:pPr>
        <w:ind w:left="-1276"/>
        <w:jc w:val="center"/>
        <w:rPr>
          <w:rFonts w:ascii="Arial" w:hAnsi="Arial" w:cs="Arial"/>
          <w:b/>
          <w:sz w:val="22"/>
          <w:szCs w:val="22"/>
        </w:rPr>
      </w:pPr>
    </w:p>
    <w:p w14:paraId="111F9C29" w14:textId="77777777" w:rsidR="00E3647A" w:rsidRPr="00EA2EED" w:rsidRDefault="00E3647A" w:rsidP="000D350E">
      <w:pPr>
        <w:ind w:left="-1276"/>
        <w:jc w:val="center"/>
        <w:rPr>
          <w:rFonts w:ascii="Arial" w:hAnsi="Arial" w:cs="Arial"/>
          <w:b/>
          <w:sz w:val="22"/>
          <w:szCs w:val="22"/>
        </w:rPr>
      </w:pPr>
    </w:p>
    <w:p w14:paraId="37BB8DA2" w14:textId="59E28A1A" w:rsidR="00CC4BFE" w:rsidRPr="00903210" w:rsidRDefault="00461B67" w:rsidP="002F630F">
      <w:pPr>
        <w:jc w:val="right"/>
        <w:rPr>
          <w:rFonts w:ascii="Arial" w:eastAsia="Tahoma" w:hAnsi="Arial" w:cs="FreeSans"/>
          <w:b/>
          <w:bCs/>
          <w:color w:val="00000A"/>
          <w:sz w:val="22"/>
          <w:szCs w:val="28"/>
          <w:lang w:eastAsia="zh-CN" w:bidi="hi-IN"/>
        </w:rPr>
      </w:pPr>
      <w:r w:rsidRPr="00461B67">
        <w:rPr>
          <w:rFonts w:ascii="Tms Rmn" w:hAnsi="Tms Rmn"/>
          <w:noProof/>
          <w:lang w:eastAsia="en-GB"/>
        </w:rPr>
        <w:lastRenderedPageBreak/>
        <mc:AlternateContent>
          <mc:Choice Requires="wps">
            <w:drawing>
              <wp:anchor distT="0" distB="0" distL="114300" distR="114300" simplePos="0" relativeHeight="251935744" behindDoc="0" locked="0" layoutInCell="1" allowOverlap="1" wp14:anchorId="5BFB23E3" wp14:editId="23F82325">
                <wp:simplePos x="0" y="0"/>
                <wp:positionH relativeFrom="column">
                  <wp:posOffset>-3856355</wp:posOffset>
                </wp:positionH>
                <wp:positionV relativeFrom="paragraph">
                  <wp:posOffset>4221480</wp:posOffset>
                </wp:positionV>
                <wp:extent cx="5080" cy="82550"/>
                <wp:effectExtent l="9525" t="13970" r="13970" b="8255"/>
                <wp:wrapNone/>
                <wp:docPr id="41" name="Straight Arrow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80" cy="825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D4FCB5" id="Straight Arrow Connector 41" o:spid="_x0000_s1026" type="#_x0000_t32" style="position:absolute;margin-left:-303.65pt;margin-top:332.4pt;width:.4pt;height:6.5pt;flip:x;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"/>
            </w:pict>
          </mc:Fallback>
        </mc:AlternateContent>
      </w:r>
      <w:r w:rsidRPr="00461B67">
        <w:rPr>
          <w:rFonts w:ascii="Tms Rmn" w:hAnsi="Tms Rmn"/>
          <w:noProof/>
          <w:lang w:eastAsia="en-GB"/>
        </w:rPr>
        <mc:AlternateContent>
          <mc:Choice Requires="wps">
            <w:drawing>
              <wp:anchor distT="0" distB="0" distL="114300" distR="114300" simplePos="0" relativeHeight="251888640" behindDoc="0" locked="0" layoutInCell="1" allowOverlap="1" wp14:anchorId="4C9CAE08" wp14:editId="7D24947E">
                <wp:simplePos x="0" y="0"/>
                <wp:positionH relativeFrom="column">
                  <wp:posOffset>-3856355</wp:posOffset>
                </wp:positionH>
                <wp:positionV relativeFrom="paragraph">
                  <wp:posOffset>3839210</wp:posOffset>
                </wp:positionV>
                <wp:extent cx="5080" cy="139065"/>
                <wp:effectExtent l="47625" t="12700" r="61595" b="19685"/>
                <wp:wrapNone/>
                <wp:docPr id="40" name="Straight Arrow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80" cy="1390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2FDD104" id="Straight Arrow Connector 40" o:spid="_x0000_s1026" type="#_x0000_t32" style="position:absolute;margin-left:-303.65pt;margin-top:302.3pt;width:.4pt;height:10.95pt;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">
                <v:stroke endarrow="block"/>
              </v:shape>
            </w:pict>
          </mc:Fallback>
        </mc:AlternateContent>
      </w:r>
      <w:r w:rsidRPr="00461B67">
        <w:rPr>
          <w:rFonts w:ascii="Tms Rmn" w:hAnsi="Tms Rmn"/>
          <w:noProof/>
          <w:lang w:eastAsia="en-GB"/>
        </w:rPr>
        <mc:AlternateContent>
          <mc:Choice Requires="wps">
            <w:drawing>
              <wp:anchor distT="0" distB="0" distL="114300" distR="114300" simplePos="0" relativeHeight="251889664" behindDoc="0" locked="0" layoutInCell="1" allowOverlap="1" wp14:anchorId="31CD3855" wp14:editId="484E882F">
                <wp:simplePos x="0" y="0"/>
                <wp:positionH relativeFrom="column">
                  <wp:posOffset>-5045075</wp:posOffset>
                </wp:positionH>
                <wp:positionV relativeFrom="paragraph">
                  <wp:posOffset>3978275</wp:posOffset>
                </wp:positionV>
                <wp:extent cx="2352675" cy="243205"/>
                <wp:effectExtent l="11430" t="8890" r="7620" b="5080"/>
                <wp:wrapNone/>
                <wp:docPr id="3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2675" cy="243205"/>
                        </a:xfrm>
                        <a:prstGeom prst="rect">
                          <a:avLst/>
                        </a:prstGeom>
                        <a:solidFill>
                          <a:srgbClr val="FFFFFF"/>
                        </a:solidFill>
                        <a:ln w="9525">
                          <a:solidFill>
                            <a:srgbClr val="000000"/>
                          </a:solidFill>
                          <a:miter lim="800000"/>
                          <a:headEnd/>
                          <a:tailEnd/>
                        </a:ln>
                      </wps:spPr>
                      <wps:txbx>
                        <w:txbxContent>
                          <w:p w14:paraId="4DBCD71A" w14:textId="77777777" w:rsidR="004307E4" w:rsidRDefault="004307E4" w:rsidP="00461B67">
                            <w:pPr>
                              <w:jc w:val="center"/>
                            </w:pPr>
                            <w:r>
                              <w:t>Is equipment new or Replacement?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CD3855" id="Text Box 39" o:spid="_x0000_s1027" type="#_x0000_t202" style="position:absolute;left:0;text-align:left;margin-left:-397.25pt;margin-top:313.25pt;width:185.25pt;height:19.15pt;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">
                <v:textbox>
                  <w:txbxContent>
                    <w:p w14:paraId="4DBCD71A" w14:textId="77777777" w:rsidR="004307E4" w:rsidRDefault="004307E4" w:rsidP="00461B67">
                      <w:pPr>
                        <w:jc w:val="center"/>
                      </w:pPr>
                      <w:r>
                        <w:t>Is equipment new or Replacement?</w:t>
                      </w:r>
                    </w:p>
                  </w:txbxContent>
                </v:textbox>
              </v:shape>
            </w:pict>
          </mc:Fallback>
        </mc:AlternateContent>
      </w:r>
      <w:r w:rsidRPr="00461B67">
        <w:rPr>
          <w:rFonts w:ascii="Tms Rmn" w:hAnsi="Tms Rmn"/>
          <w:noProof/>
          <w:lang w:eastAsia="en-GB"/>
        </w:rPr>
        <mc:AlternateContent>
          <mc:Choice Requires="wps">
            <w:drawing>
              <wp:anchor distT="0" distB="0" distL="114300" distR="114300" simplePos="0" relativeHeight="251921408" behindDoc="0" locked="0" layoutInCell="1" allowOverlap="1" wp14:anchorId="0B6920A7" wp14:editId="485E7458">
                <wp:simplePos x="0" y="0"/>
                <wp:positionH relativeFrom="column">
                  <wp:posOffset>-1731645</wp:posOffset>
                </wp:positionH>
                <wp:positionV relativeFrom="paragraph">
                  <wp:posOffset>5899150</wp:posOffset>
                </wp:positionV>
                <wp:extent cx="165735" cy="635"/>
                <wp:effectExtent l="10160" t="5715" r="5080" b="12700"/>
                <wp:wrapNone/>
                <wp:docPr id="31"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57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D7EAE4" id="Straight Arrow Connector 31" o:spid="_x0000_s1026" type="#_x0000_t32" style="position:absolute;margin-left:-136.35pt;margin-top:464.5pt;width:13.05pt;height:.05pt;flip:x;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"/>
            </w:pict>
          </mc:Fallback>
        </mc:AlternateContent>
      </w:r>
      <w:r w:rsidRPr="00461B67">
        <w:rPr>
          <w:rFonts w:ascii="Tms Rmn" w:hAnsi="Tms Rmn"/>
          <w:noProof/>
          <w:sz w:val="28"/>
          <w:szCs w:val="28"/>
          <w:lang w:eastAsia="en-GB"/>
        </w:rPr>
        <mc:AlternateContent>
          <mc:Choice Requires="wps">
            <w:drawing>
              <wp:anchor distT="0" distB="0" distL="114300" distR="114300" simplePos="0" relativeHeight="251914240" behindDoc="0" locked="0" layoutInCell="1" allowOverlap="1" wp14:anchorId="5B164DDB" wp14:editId="085F30FC">
                <wp:simplePos x="0" y="0"/>
                <wp:positionH relativeFrom="column">
                  <wp:posOffset>-2705100</wp:posOffset>
                </wp:positionH>
                <wp:positionV relativeFrom="paragraph">
                  <wp:posOffset>6821170</wp:posOffset>
                </wp:positionV>
                <wp:extent cx="118745" cy="311150"/>
                <wp:effectExtent l="17780" t="13335" r="15875" b="18415"/>
                <wp:wrapNone/>
                <wp:docPr id="30" name="Down Arrow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745" cy="311150"/>
                        </a:xfrm>
                        <a:prstGeom prst="downArrow">
                          <a:avLst>
                            <a:gd name="adj1" fmla="val 50000"/>
                            <a:gd name="adj2" fmla="val 6550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AA96AC" id="Down Arrow 30" o:spid="_x0000_s1026" type="#_x0000_t67" style="position:absolute;margin-left:-213pt;margin-top:537.1pt;width:9.35pt;height:24.5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"/>
            </w:pict>
          </mc:Fallback>
        </mc:AlternateContent>
      </w:r>
      <w:r w:rsidRPr="00461B67">
        <w:rPr>
          <w:rFonts w:ascii="Tms Rmn" w:hAnsi="Tms Rmn"/>
          <w:noProof/>
          <w:sz w:val="28"/>
          <w:szCs w:val="28"/>
          <w:lang w:eastAsia="en-GB"/>
        </w:rPr>
        <mc:AlternateContent>
          <mc:Choice Requires="wps">
            <w:drawing>
              <wp:anchor distT="0" distB="0" distL="114300" distR="114300" simplePos="0" relativeHeight="251933696" behindDoc="0" locked="0" layoutInCell="1" allowOverlap="1" wp14:anchorId="01B5A454" wp14:editId="13946767">
                <wp:simplePos x="0" y="0"/>
                <wp:positionH relativeFrom="column">
                  <wp:posOffset>-3777615</wp:posOffset>
                </wp:positionH>
                <wp:positionV relativeFrom="paragraph">
                  <wp:posOffset>7132320</wp:posOffset>
                </wp:positionV>
                <wp:extent cx="2599690" cy="377190"/>
                <wp:effectExtent l="21590" t="19685" r="17145" b="22225"/>
                <wp:wrapNone/>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9690" cy="377190"/>
                        </a:xfrm>
                        <a:prstGeom prst="rect">
                          <a:avLst/>
                        </a:prstGeom>
                        <a:solidFill>
                          <a:srgbClr val="FFFFFF"/>
                        </a:solidFill>
                        <a:ln w="31750">
                          <a:solidFill>
                            <a:srgbClr val="9BBB59"/>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7B34D2B" w14:textId="77777777" w:rsidR="004307E4" w:rsidRPr="00F050C3" w:rsidRDefault="004307E4" w:rsidP="00461B67">
                            <w:pPr>
                              <w:rPr>
                                <w:b/>
                                <w:sz w:val="32"/>
                                <w:szCs w:val="32"/>
                              </w:rPr>
                            </w:pPr>
                            <w:r>
                              <w:rPr>
                                <w:b/>
                                <w:sz w:val="32"/>
                                <w:szCs w:val="32"/>
                              </w:rPr>
                              <w:t>Equipment Commissioned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B5A454" id="Text Box 29" o:spid="_x0000_s1028" type="#_x0000_t202" style="position:absolute;left:0;text-align:left;margin-left:-297.45pt;margin-top:561.6pt;width:204.7pt;height:29.7pt;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" strokecolor="#9bbb59" strokeweight="2.5pt">
                <v:shadow color="#868686"/>
                <v:textbox>
                  <w:txbxContent>
                    <w:p w14:paraId="27B34D2B" w14:textId="77777777" w:rsidR="004307E4" w:rsidRPr="00F050C3" w:rsidRDefault="004307E4" w:rsidP="00461B67">
                      <w:pPr>
                        <w:rPr>
                          <w:b/>
                          <w:sz w:val="32"/>
                          <w:szCs w:val="32"/>
                        </w:rPr>
                      </w:pPr>
                      <w:r>
                        <w:rPr>
                          <w:b/>
                          <w:sz w:val="32"/>
                          <w:szCs w:val="32"/>
                        </w:rPr>
                        <w:t>Equipment Commissioned</w:t>
                      </w:r>
                    </w:p>
                  </w:txbxContent>
                </v:textbox>
              </v:shape>
            </w:pict>
          </mc:Fallback>
        </mc:AlternateContent>
      </w:r>
      <w:r w:rsidRPr="00461B67">
        <w:rPr>
          <w:rFonts w:ascii="Tms Rmn" w:hAnsi="Tms Rmn"/>
          <w:noProof/>
          <w:lang w:eastAsia="en-GB"/>
        </w:rPr>
        <mc:AlternateContent>
          <mc:Choice Requires="wps">
            <w:drawing>
              <wp:anchor distT="0" distB="0" distL="114300" distR="114300" simplePos="0" relativeHeight="251911168" behindDoc="0" locked="0" layoutInCell="1" allowOverlap="1" wp14:anchorId="7FA58511" wp14:editId="43FE76FC">
                <wp:simplePos x="0" y="0"/>
                <wp:positionH relativeFrom="column">
                  <wp:posOffset>-3470275</wp:posOffset>
                </wp:positionH>
                <wp:positionV relativeFrom="paragraph">
                  <wp:posOffset>6234430</wp:posOffset>
                </wp:positionV>
                <wp:extent cx="1531620" cy="586740"/>
                <wp:effectExtent l="5080" t="7620" r="6350" b="5715"/>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1620" cy="586740"/>
                        </a:xfrm>
                        <a:prstGeom prst="rect">
                          <a:avLst/>
                        </a:prstGeom>
                        <a:solidFill>
                          <a:srgbClr val="FFFFFF"/>
                        </a:solidFill>
                        <a:ln w="9525">
                          <a:solidFill>
                            <a:srgbClr val="000000"/>
                          </a:solidFill>
                          <a:miter lim="800000"/>
                          <a:headEnd/>
                          <a:tailEnd/>
                        </a:ln>
                      </wps:spPr>
                      <wps:txbx>
                        <w:txbxContent>
                          <w:p w14:paraId="2863D343" w14:textId="77777777" w:rsidR="004307E4" w:rsidRPr="00983E20" w:rsidRDefault="004307E4" w:rsidP="00461B67">
                            <w:pPr>
                              <w:jc w:val="center"/>
                              <w:rPr>
                                <w:b/>
                                <w:sz w:val="28"/>
                                <w:szCs w:val="28"/>
                              </w:rPr>
                            </w:pPr>
                            <w:r w:rsidRPr="00983E20">
                              <w:rPr>
                                <w:b/>
                                <w:sz w:val="28"/>
                                <w:szCs w:val="28"/>
                              </w:rPr>
                              <w:t>Purchase Order Placed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A58511" id="Text Box 27" o:spid="_x0000_s1029" type="#_x0000_t202" style="position:absolute;left:0;text-align:left;margin-left:-273.25pt;margin-top:490.9pt;width:120.6pt;height:46.2pt;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">
                <v:textbox>
                  <w:txbxContent>
                    <w:p w14:paraId="2863D343" w14:textId="77777777" w:rsidR="004307E4" w:rsidRPr="00983E20" w:rsidRDefault="004307E4" w:rsidP="00461B67">
                      <w:pPr>
                        <w:jc w:val="center"/>
                        <w:rPr>
                          <w:b/>
                          <w:sz w:val="28"/>
                          <w:szCs w:val="28"/>
                        </w:rPr>
                      </w:pPr>
                      <w:r w:rsidRPr="00983E20">
                        <w:rPr>
                          <w:b/>
                          <w:sz w:val="28"/>
                          <w:szCs w:val="28"/>
                        </w:rPr>
                        <w:t>Purchase Order Placed</w:t>
                      </w:r>
                    </w:p>
                  </w:txbxContent>
                </v:textbox>
              </v:shape>
            </w:pict>
          </mc:Fallback>
        </mc:AlternateContent>
      </w:r>
      <w:r w:rsidRPr="00461B67">
        <w:rPr>
          <w:rFonts w:ascii="Tms Rmn" w:hAnsi="Tms Rmn"/>
          <w:noProof/>
          <w:sz w:val="28"/>
          <w:szCs w:val="28"/>
          <w:lang w:eastAsia="en-GB"/>
        </w:rPr>
        <mc:AlternateContent>
          <mc:Choice Requires="wps">
            <w:drawing>
              <wp:anchor distT="0" distB="0" distL="114300" distR="114300" simplePos="0" relativeHeight="251913216" behindDoc="0" locked="0" layoutInCell="1" allowOverlap="1" wp14:anchorId="0BEEE865" wp14:editId="1F6EB6AA">
                <wp:simplePos x="0" y="0"/>
                <wp:positionH relativeFrom="column">
                  <wp:posOffset>-2708910</wp:posOffset>
                </wp:positionH>
                <wp:positionV relativeFrom="paragraph">
                  <wp:posOffset>5977255</wp:posOffset>
                </wp:positionV>
                <wp:extent cx="635" cy="257175"/>
                <wp:effectExtent l="52070" t="7620" r="61595" b="20955"/>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7858258" id="Straight Arrow Connector 26" o:spid="_x0000_s1026" type="#_x0000_t32" style="position:absolute;margin-left:-213.3pt;margin-top:470.65pt;width:.05pt;height:20.25pt;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">
                <v:stroke endarrow="block"/>
              </v:shape>
            </w:pict>
          </mc:Fallback>
        </mc:AlternateContent>
      </w:r>
      <w:r w:rsidRPr="00461B67">
        <w:rPr>
          <w:rFonts w:ascii="Tms Rmn" w:hAnsi="Tms Rmn"/>
          <w:noProof/>
          <w:lang w:eastAsia="en-GB"/>
        </w:rPr>
        <mc:AlternateContent>
          <mc:Choice Requires="wps">
            <w:drawing>
              <wp:anchor distT="0" distB="0" distL="114300" distR="114300" simplePos="0" relativeHeight="251925504" behindDoc="0" locked="0" layoutInCell="1" allowOverlap="1" wp14:anchorId="6756310C" wp14:editId="79C09559">
                <wp:simplePos x="0" y="0"/>
                <wp:positionH relativeFrom="column">
                  <wp:posOffset>-3777615</wp:posOffset>
                </wp:positionH>
                <wp:positionV relativeFrom="paragraph">
                  <wp:posOffset>6583680</wp:posOffset>
                </wp:positionV>
                <wp:extent cx="307340" cy="635"/>
                <wp:effectExtent l="12065" t="52070" r="23495" b="61595"/>
                <wp:wrapNone/>
                <wp:docPr id="25" name="Straight Arrow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734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11E543" id="Straight Arrow Connector 25" o:spid="_x0000_s1026" type="#_x0000_t32" style="position:absolute;margin-left:-297.45pt;margin-top:518.4pt;width:24.2pt;height:.05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">
                <v:stroke endarrow="block"/>
              </v:shape>
            </w:pict>
          </mc:Fallback>
        </mc:AlternateContent>
      </w:r>
      <w:r w:rsidRPr="00461B67">
        <w:rPr>
          <w:rFonts w:ascii="Tms Rmn" w:hAnsi="Tms Rmn"/>
          <w:noProof/>
          <w:lang w:eastAsia="en-GB"/>
        </w:rPr>
        <mc:AlternateContent>
          <mc:Choice Requires="wps">
            <w:drawing>
              <wp:anchor distT="0" distB="0" distL="114300" distR="114300" simplePos="0" relativeHeight="251912192" behindDoc="0" locked="0" layoutInCell="1" allowOverlap="1" wp14:anchorId="70A488B3" wp14:editId="3D7AE1BF">
                <wp:simplePos x="0" y="0"/>
                <wp:positionH relativeFrom="column">
                  <wp:posOffset>-5699760</wp:posOffset>
                </wp:positionH>
                <wp:positionV relativeFrom="paragraph">
                  <wp:posOffset>6234430</wp:posOffset>
                </wp:positionV>
                <wp:extent cx="1922145" cy="641350"/>
                <wp:effectExtent l="13970" t="7620" r="6985" b="8255"/>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2145" cy="641350"/>
                        </a:xfrm>
                        <a:prstGeom prst="rect">
                          <a:avLst/>
                        </a:prstGeom>
                        <a:solidFill>
                          <a:srgbClr val="FFFFFF"/>
                        </a:solidFill>
                        <a:ln w="9525">
                          <a:solidFill>
                            <a:srgbClr val="000000"/>
                          </a:solidFill>
                          <a:miter lim="800000"/>
                          <a:headEnd/>
                          <a:tailEnd/>
                        </a:ln>
                      </wps:spPr>
                      <wps:txbx>
                        <w:txbxContent>
                          <w:p w14:paraId="2A3CA53C" w14:textId="77777777" w:rsidR="004307E4" w:rsidRPr="00871108" w:rsidRDefault="004307E4" w:rsidP="00461B67">
                            <w:pPr>
                              <w:rPr>
                                <w:color w:val="000000" w:themeColor="text1"/>
                              </w:rPr>
                            </w:pPr>
                            <w:r w:rsidRPr="00871108">
                              <w:rPr>
                                <w:color w:val="000000" w:themeColor="text1"/>
                              </w:rPr>
                              <w:t>Contact Divisional Waste Management leads for advice on disposal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A488B3" id="Text Box 24" o:spid="_x0000_s1030" type="#_x0000_t202" style="position:absolute;left:0;text-align:left;margin-left:-448.8pt;margin-top:490.9pt;width:151.35pt;height:50.5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">
                <v:textbox>
                  <w:txbxContent>
                    <w:p w14:paraId="2A3CA53C" w14:textId="77777777" w:rsidR="004307E4" w:rsidRPr="00871108" w:rsidRDefault="004307E4" w:rsidP="00461B67">
                      <w:pPr>
                        <w:rPr>
                          <w:color w:val="000000" w:themeColor="text1"/>
                        </w:rPr>
                      </w:pPr>
                      <w:r w:rsidRPr="00871108">
                        <w:rPr>
                          <w:color w:val="000000" w:themeColor="text1"/>
                        </w:rPr>
                        <w:t>Contact Divisional Waste Management leads for advice on disposal</w:t>
                      </w:r>
                    </w:p>
                  </w:txbxContent>
                </v:textbox>
              </v:shape>
            </w:pict>
          </mc:Fallback>
        </mc:AlternateContent>
      </w:r>
      <w:r w:rsidRPr="00461B67">
        <w:rPr>
          <w:rFonts w:ascii="Tms Rmn" w:hAnsi="Tms Rmn"/>
          <w:noProof/>
          <w:lang w:eastAsia="en-GB"/>
        </w:rPr>
        <mc:AlternateContent>
          <mc:Choice Requires="wps">
            <w:drawing>
              <wp:anchor distT="0" distB="0" distL="114300" distR="114300" simplePos="0" relativeHeight="251907072" behindDoc="0" locked="0" layoutInCell="1" allowOverlap="1" wp14:anchorId="731D3814" wp14:editId="06C88396">
                <wp:simplePos x="0" y="0"/>
                <wp:positionH relativeFrom="column">
                  <wp:posOffset>-4218305</wp:posOffset>
                </wp:positionH>
                <wp:positionV relativeFrom="paragraph">
                  <wp:posOffset>6094095</wp:posOffset>
                </wp:positionV>
                <wp:extent cx="3810" cy="140335"/>
                <wp:effectExtent l="57150" t="10160" r="53340" b="20955"/>
                <wp:wrapNone/>
                <wp:docPr id="23"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1403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466BB0" id="Straight Arrow Connector 23" o:spid="_x0000_s1026" type="#_x0000_t32" style="position:absolute;margin-left:-332.15pt;margin-top:479.85pt;width:.3pt;height:11.05pt;flip:x;z-index:25190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">
                <v:stroke endarrow="block"/>
              </v:shape>
            </w:pict>
          </mc:Fallback>
        </mc:AlternateContent>
      </w:r>
      <w:r w:rsidRPr="00461B67">
        <w:rPr>
          <w:rFonts w:ascii="Tms Rmn" w:hAnsi="Tms Rmn"/>
          <w:noProof/>
          <w:lang w:eastAsia="en-GB"/>
        </w:rPr>
        <mc:AlternateContent>
          <mc:Choice Requires="wps">
            <w:drawing>
              <wp:anchor distT="0" distB="0" distL="114300" distR="114300" simplePos="0" relativeHeight="251906048" behindDoc="0" locked="0" layoutInCell="1" allowOverlap="1" wp14:anchorId="42FD5D9D" wp14:editId="27FEE70F">
                <wp:simplePos x="0" y="0"/>
                <wp:positionH relativeFrom="column">
                  <wp:posOffset>-5362575</wp:posOffset>
                </wp:positionH>
                <wp:positionV relativeFrom="paragraph">
                  <wp:posOffset>6094095</wp:posOffset>
                </wp:positionV>
                <wp:extent cx="635" cy="140335"/>
                <wp:effectExtent l="55880" t="10160" r="57785" b="20955"/>
                <wp:wrapNone/>
                <wp:docPr id="22"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03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66200F" id="Straight Arrow Connector 22" o:spid="_x0000_s1026" type="#_x0000_t32" style="position:absolute;margin-left:-422.25pt;margin-top:479.85pt;width:.05pt;height:11.05pt;z-index:25190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">
                <v:stroke endarrow="block"/>
              </v:shape>
            </w:pict>
          </mc:Fallback>
        </mc:AlternateContent>
      </w:r>
      <w:r w:rsidRPr="00461B67">
        <w:rPr>
          <w:rFonts w:ascii="Tms Rmn" w:hAnsi="Tms Rmn"/>
          <w:noProof/>
          <w:lang w:eastAsia="en-GB"/>
        </w:rPr>
        <mc:AlternateContent>
          <mc:Choice Requires="wps">
            <w:drawing>
              <wp:anchor distT="0" distB="0" distL="114300" distR="114300" simplePos="0" relativeHeight="251905024" behindDoc="0" locked="0" layoutInCell="1" allowOverlap="1" wp14:anchorId="0CFD1DBD" wp14:editId="45E28A93">
                <wp:simplePos x="0" y="0"/>
                <wp:positionH relativeFrom="column">
                  <wp:posOffset>-4467225</wp:posOffset>
                </wp:positionH>
                <wp:positionV relativeFrom="paragraph">
                  <wp:posOffset>5796915</wp:posOffset>
                </wp:positionV>
                <wp:extent cx="498475" cy="297180"/>
                <wp:effectExtent l="8255" t="8255" r="7620" b="8890"/>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8475" cy="297180"/>
                        </a:xfrm>
                        <a:prstGeom prst="rect">
                          <a:avLst/>
                        </a:prstGeom>
                        <a:solidFill>
                          <a:srgbClr val="FFFFFF"/>
                        </a:solidFill>
                        <a:ln w="9525">
                          <a:solidFill>
                            <a:srgbClr val="000000"/>
                          </a:solidFill>
                          <a:miter lim="800000"/>
                          <a:headEnd/>
                          <a:tailEnd/>
                        </a:ln>
                      </wps:spPr>
                      <wps:txbx>
                        <w:txbxContent>
                          <w:p w14:paraId="38E5F87A" w14:textId="77777777" w:rsidR="004307E4" w:rsidRDefault="004307E4" w:rsidP="00461B67">
                            <w: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FD1DBD" id="Text Box 21" o:spid="_x0000_s1031" type="#_x0000_t202" style="position:absolute;left:0;text-align:left;margin-left:-351.75pt;margin-top:456.45pt;width:39.25pt;height:23.4pt;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">
                <v:textbox>
                  <w:txbxContent>
                    <w:p w14:paraId="38E5F87A" w14:textId="77777777" w:rsidR="004307E4" w:rsidRDefault="004307E4" w:rsidP="00461B67">
                      <w:r>
                        <w:t>YES</w:t>
                      </w:r>
                    </w:p>
                  </w:txbxContent>
                </v:textbox>
              </v:shape>
            </w:pict>
          </mc:Fallback>
        </mc:AlternateContent>
      </w:r>
      <w:r w:rsidRPr="00461B67">
        <w:rPr>
          <w:rFonts w:ascii="Tms Rmn" w:hAnsi="Tms Rmn"/>
          <w:noProof/>
          <w:lang w:eastAsia="en-GB"/>
        </w:rPr>
        <mc:AlternateContent>
          <mc:Choice Requires="wps">
            <w:drawing>
              <wp:anchor distT="0" distB="0" distL="114300" distR="114300" simplePos="0" relativeHeight="251904000" behindDoc="0" locked="0" layoutInCell="1" allowOverlap="1" wp14:anchorId="656A9CFF" wp14:editId="0F081416">
                <wp:simplePos x="0" y="0"/>
                <wp:positionH relativeFrom="column">
                  <wp:posOffset>-5602605</wp:posOffset>
                </wp:positionH>
                <wp:positionV relativeFrom="paragraph">
                  <wp:posOffset>5796915</wp:posOffset>
                </wp:positionV>
                <wp:extent cx="462915" cy="297180"/>
                <wp:effectExtent l="6350" t="8255" r="6985" b="8890"/>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2915" cy="297180"/>
                        </a:xfrm>
                        <a:prstGeom prst="rect">
                          <a:avLst/>
                        </a:prstGeom>
                        <a:solidFill>
                          <a:srgbClr val="FFFFFF"/>
                        </a:solidFill>
                        <a:ln w="9525">
                          <a:solidFill>
                            <a:srgbClr val="000000"/>
                          </a:solidFill>
                          <a:miter lim="800000"/>
                          <a:headEnd/>
                          <a:tailEnd/>
                        </a:ln>
                      </wps:spPr>
                      <wps:txbx>
                        <w:txbxContent>
                          <w:p w14:paraId="0ECBA2F4" w14:textId="77777777" w:rsidR="004307E4" w:rsidRDefault="004307E4" w:rsidP="00461B67">
                            <w: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6A9CFF" id="Text Box 20" o:spid="_x0000_s1032" type="#_x0000_t202" style="position:absolute;left:0;text-align:left;margin-left:-441.15pt;margin-top:456.45pt;width:36.45pt;height:23.4pt;z-index:25190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">
                <v:textbox>
                  <w:txbxContent>
                    <w:p w14:paraId="0ECBA2F4" w14:textId="77777777" w:rsidR="004307E4" w:rsidRDefault="004307E4" w:rsidP="00461B67">
                      <w:r>
                        <w:t>NO</w:t>
                      </w:r>
                    </w:p>
                  </w:txbxContent>
                </v:textbox>
              </v:shape>
            </w:pict>
          </mc:Fallback>
        </mc:AlternateContent>
      </w:r>
      <w:r w:rsidRPr="00461B67">
        <w:rPr>
          <w:rFonts w:ascii="Tms Rmn" w:hAnsi="Tms Rmn"/>
          <w:noProof/>
          <w:lang w:eastAsia="en-GB"/>
        </w:rPr>
        <mc:AlternateContent>
          <mc:Choice Requires="wps">
            <w:drawing>
              <wp:anchor distT="0" distB="0" distL="114300" distR="114300" simplePos="0" relativeHeight="251902976" behindDoc="0" locked="0" layoutInCell="1" allowOverlap="1" wp14:anchorId="4615CB76" wp14:editId="56EF63EC">
                <wp:simplePos x="0" y="0"/>
                <wp:positionH relativeFrom="column">
                  <wp:posOffset>-4218305</wp:posOffset>
                </wp:positionH>
                <wp:positionV relativeFrom="paragraph">
                  <wp:posOffset>5692140</wp:posOffset>
                </wp:positionV>
                <wp:extent cx="0" cy="104775"/>
                <wp:effectExtent l="57150" t="8255" r="57150" b="20320"/>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47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6A642F" id="Straight Arrow Connector 19" o:spid="_x0000_s1026" type="#_x0000_t32" style="position:absolute;margin-left:-332.15pt;margin-top:448.2pt;width:0;height:8.25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">
                <v:stroke endarrow="block"/>
              </v:shape>
            </w:pict>
          </mc:Fallback>
        </mc:AlternateContent>
      </w:r>
      <w:r w:rsidRPr="00461B67">
        <w:rPr>
          <w:rFonts w:ascii="Tms Rmn" w:hAnsi="Tms Rmn"/>
          <w:noProof/>
          <w:lang w:eastAsia="en-GB"/>
        </w:rPr>
        <mc:AlternateContent>
          <mc:Choice Requires="wps">
            <w:drawing>
              <wp:anchor distT="0" distB="0" distL="114300" distR="114300" simplePos="0" relativeHeight="251901952" behindDoc="0" locked="0" layoutInCell="1" allowOverlap="1" wp14:anchorId="4D2B4C20" wp14:editId="0E233F0A">
                <wp:simplePos x="0" y="0"/>
                <wp:positionH relativeFrom="column">
                  <wp:posOffset>-5362575</wp:posOffset>
                </wp:positionH>
                <wp:positionV relativeFrom="paragraph">
                  <wp:posOffset>5692140</wp:posOffset>
                </wp:positionV>
                <wp:extent cx="635" cy="104775"/>
                <wp:effectExtent l="55880" t="8255" r="57785" b="20320"/>
                <wp:wrapNone/>
                <wp:docPr id="18"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047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917645" id="Straight Arrow Connector 18" o:spid="_x0000_s1026" type="#_x0000_t32" style="position:absolute;margin-left:-422.25pt;margin-top:448.2pt;width:.05pt;height:8.25pt;z-index:25190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">
                <v:stroke endarrow="block"/>
              </v:shape>
            </w:pict>
          </mc:Fallback>
        </mc:AlternateContent>
      </w:r>
      <w:r w:rsidRPr="00461B67">
        <w:rPr>
          <w:rFonts w:ascii="Tms Rmn" w:hAnsi="Tms Rmn"/>
          <w:noProof/>
          <w:lang w:eastAsia="en-GB"/>
        </w:rPr>
        <mc:AlternateContent>
          <mc:Choice Requires="wps">
            <w:drawing>
              <wp:anchor distT="0" distB="0" distL="114300" distR="114300" simplePos="0" relativeHeight="251910144" behindDoc="0" locked="0" layoutInCell="1" allowOverlap="1" wp14:anchorId="111454CC" wp14:editId="309D45F9">
                <wp:simplePos x="0" y="0"/>
                <wp:positionH relativeFrom="column">
                  <wp:posOffset>-3470275</wp:posOffset>
                </wp:positionH>
                <wp:positionV relativeFrom="paragraph">
                  <wp:posOffset>5525770</wp:posOffset>
                </wp:positionV>
                <wp:extent cx="1531620" cy="451485"/>
                <wp:effectExtent l="5080" t="13335" r="6350" b="1143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1620" cy="451485"/>
                        </a:xfrm>
                        <a:prstGeom prst="rect">
                          <a:avLst/>
                        </a:prstGeom>
                        <a:solidFill>
                          <a:srgbClr val="FFFFFF"/>
                        </a:solidFill>
                        <a:ln w="9525">
                          <a:solidFill>
                            <a:srgbClr val="000000"/>
                          </a:solidFill>
                          <a:miter lim="800000"/>
                          <a:headEnd/>
                          <a:tailEnd/>
                        </a:ln>
                      </wps:spPr>
                      <wps:txbx>
                        <w:txbxContent>
                          <w:p w14:paraId="1DFB7D0A" w14:textId="77777777" w:rsidR="004307E4" w:rsidRDefault="004307E4" w:rsidP="00461B67">
                            <w:r>
                              <w:t>Equipment Group Advised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1454CC" id="Text Box 17" o:spid="_x0000_s1033" type="#_x0000_t202" style="position:absolute;left:0;text-align:left;margin-left:-273.25pt;margin-top:435.1pt;width:120.6pt;height:35.55pt;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">
                <v:textbox>
                  <w:txbxContent>
                    <w:p w14:paraId="1DFB7D0A" w14:textId="77777777" w:rsidR="004307E4" w:rsidRDefault="004307E4" w:rsidP="00461B67">
                      <w:r>
                        <w:t>Equipment Group Advised</w:t>
                      </w:r>
                    </w:p>
                  </w:txbxContent>
                </v:textbox>
              </v:shape>
            </w:pict>
          </mc:Fallback>
        </mc:AlternateContent>
      </w:r>
      <w:r w:rsidRPr="00461B67">
        <w:rPr>
          <w:rFonts w:ascii="Tms Rmn" w:hAnsi="Tms Rmn"/>
          <w:noProof/>
          <w:lang w:eastAsia="en-GB"/>
        </w:rPr>
        <mc:AlternateContent>
          <mc:Choice Requires="wps">
            <w:drawing>
              <wp:anchor distT="0" distB="0" distL="114300" distR="114300" simplePos="0" relativeHeight="251924480" behindDoc="0" locked="0" layoutInCell="1" allowOverlap="1" wp14:anchorId="5405E289" wp14:editId="11CBE874">
                <wp:simplePos x="0" y="0"/>
                <wp:positionH relativeFrom="column">
                  <wp:posOffset>-2708910</wp:posOffset>
                </wp:positionH>
                <wp:positionV relativeFrom="paragraph">
                  <wp:posOffset>5339715</wp:posOffset>
                </wp:positionV>
                <wp:extent cx="0" cy="186055"/>
                <wp:effectExtent l="61595" t="8255" r="52705" b="15240"/>
                <wp:wrapNone/>
                <wp:docPr id="16"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60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4373C4A" id="Straight Arrow Connector 16" o:spid="_x0000_s1026" type="#_x0000_t32" style="position:absolute;margin-left:-213.3pt;margin-top:420.45pt;width:0;height:14.65pt;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">
                <v:stroke endarrow="block"/>
              </v:shape>
            </w:pict>
          </mc:Fallback>
        </mc:AlternateContent>
      </w:r>
      <w:r w:rsidRPr="00461B67">
        <w:rPr>
          <w:rFonts w:ascii="Tms Rmn" w:hAnsi="Tms Rmn"/>
          <w:noProof/>
          <w:lang w:eastAsia="en-GB"/>
        </w:rPr>
        <mc:AlternateContent>
          <mc:Choice Requires="wps">
            <w:drawing>
              <wp:anchor distT="0" distB="0" distL="114300" distR="114300" simplePos="0" relativeHeight="251909120" behindDoc="0" locked="0" layoutInCell="1" allowOverlap="1" wp14:anchorId="00D0861A" wp14:editId="28C4180D">
                <wp:simplePos x="0" y="0"/>
                <wp:positionH relativeFrom="column">
                  <wp:posOffset>-3470275</wp:posOffset>
                </wp:positionH>
                <wp:positionV relativeFrom="paragraph">
                  <wp:posOffset>4876165</wp:posOffset>
                </wp:positionV>
                <wp:extent cx="1531620" cy="463550"/>
                <wp:effectExtent l="5080" t="11430" r="6350" b="10795"/>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1620" cy="463550"/>
                        </a:xfrm>
                        <a:prstGeom prst="rect">
                          <a:avLst/>
                        </a:prstGeom>
                        <a:solidFill>
                          <a:srgbClr val="FFFFFF"/>
                        </a:solidFill>
                        <a:ln w="9525">
                          <a:solidFill>
                            <a:srgbClr val="000000"/>
                          </a:solidFill>
                          <a:miter lim="800000"/>
                          <a:headEnd/>
                          <a:tailEnd/>
                        </a:ln>
                      </wps:spPr>
                      <wps:txbx>
                        <w:txbxContent>
                          <w:p w14:paraId="059A980D" w14:textId="77777777" w:rsidR="004307E4" w:rsidRPr="00375502" w:rsidRDefault="004307E4" w:rsidP="00461B67">
                            <w:r>
                              <w:t>Procurement issues quotes/tenders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D0861A" id="Text Box 15" o:spid="_x0000_s1034" type="#_x0000_t202" style="position:absolute;left:0;text-align:left;margin-left:-273.25pt;margin-top:383.95pt;width:120.6pt;height:36.5pt;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">
                <v:textbox>
                  <w:txbxContent>
                    <w:p w14:paraId="059A980D" w14:textId="77777777" w:rsidR="004307E4" w:rsidRPr="00375502" w:rsidRDefault="004307E4" w:rsidP="00461B67">
                      <w:r>
                        <w:t>Procurement issues quotes/tenders</w:t>
                      </w:r>
                    </w:p>
                  </w:txbxContent>
                </v:textbox>
              </v:shape>
            </w:pict>
          </mc:Fallback>
        </mc:AlternateContent>
      </w:r>
      <w:r w:rsidRPr="00461B67">
        <w:rPr>
          <w:rFonts w:ascii="Tms Rmn" w:hAnsi="Tms Rmn"/>
          <w:noProof/>
          <w:lang w:eastAsia="en-GB"/>
        </w:rPr>
        <mc:AlternateContent>
          <mc:Choice Requires="wps">
            <w:drawing>
              <wp:anchor distT="0" distB="0" distL="114300" distR="114300" simplePos="0" relativeHeight="251896832" behindDoc="0" locked="0" layoutInCell="1" allowOverlap="1" wp14:anchorId="5AB54F3D" wp14:editId="1D6C1518">
                <wp:simplePos x="0" y="0"/>
                <wp:positionH relativeFrom="column">
                  <wp:posOffset>-2708910</wp:posOffset>
                </wp:positionH>
                <wp:positionV relativeFrom="paragraph">
                  <wp:posOffset>4705985</wp:posOffset>
                </wp:positionV>
                <wp:extent cx="0" cy="170180"/>
                <wp:effectExtent l="61595" t="12700" r="52705" b="17145"/>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01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EE95574" id="Straight Arrow Connector 14" o:spid="_x0000_s1026" type="#_x0000_t32" style="position:absolute;margin-left:-213.3pt;margin-top:370.55pt;width:0;height:13.4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">
                <v:stroke endarrow="block"/>
              </v:shape>
            </w:pict>
          </mc:Fallback>
        </mc:AlternateContent>
      </w:r>
      <w:r w:rsidRPr="00461B67">
        <w:rPr>
          <w:rFonts w:ascii="Tms Rmn" w:hAnsi="Tms Rmn"/>
          <w:noProof/>
          <w:lang w:eastAsia="en-GB"/>
        </w:rPr>
        <mc:AlternateContent>
          <mc:Choice Requires="wps">
            <w:drawing>
              <wp:anchor distT="0" distB="0" distL="114300" distR="114300" simplePos="0" relativeHeight="251892736" behindDoc="0" locked="0" layoutInCell="1" allowOverlap="1" wp14:anchorId="78ADAF0D" wp14:editId="182EA3AD">
                <wp:simplePos x="0" y="0"/>
                <wp:positionH relativeFrom="column">
                  <wp:posOffset>-3232150</wp:posOffset>
                </wp:positionH>
                <wp:positionV relativeFrom="paragraph">
                  <wp:posOffset>4446905</wp:posOffset>
                </wp:positionV>
                <wp:extent cx="961390" cy="249555"/>
                <wp:effectExtent l="5080" t="10795" r="5080" b="635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1390" cy="249555"/>
                        </a:xfrm>
                        <a:prstGeom prst="rect">
                          <a:avLst/>
                        </a:prstGeom>
                        <a:solidFill>
                          <a:srgbClr val="FFFFFF"/>
                        </a:solidFill>
                        <a:ln w="9525">
                          <a:solidFill>
                            <a:srgbClr val="000000"/>
                          </a:solidFill>
                          <a:miter lim="800000"/>
                          <a:headEnd/>
                          <a:tailEnd/>
                        </a:ln>
                      </wps:spPr>
                      <wps:txbx>
                        <w:txbxContent>
                          <w:p w14:paraId="0DEBCD76" w14:textId="77777777" w:rsidR="004307E4" w:rsidRDefault="004307E4" w:rsidP="00461B67">
                            <w:pPr>
                              <w:jc w:val="center"/>
                            </w:pPr>
                            <w:r>
                              <w:t>New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ADAF0D" id="Text Box 13" o:spid="_x0000_s1035" type="#_x0000_t202" style="position:absolute;left:0;text-align:left;margin-left:-254.5pt;margin-top:350.15pt;width:75.7pt;height:19.65pt;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">
                <v:textbox>
                  <w:txbxContent>
                    <w:p w14:paraId="0DEBCD76" w14:textId="77777777" w:rsidR="004307E4" w:rsidRDefault="004307E4" w:rsidP="00461B67">
                      <w:pPr>
                        <w:jc w:val="center"/>
                      </w:pPr>
                      <w:r>
                        <w:t>New</w:t>
                      </w:r>
                    </w:p>
                  </w:txbxContent>
                </v:textbox>
              </v:shape>
            </w:pict>
          </mc:Fallback>
        </mc:AlternateContent>
      </w:r>
      <w:r w:rsidRPr="00461B67">
        <w:rPr>
          <w:rFonts w:ascii="Tms Rmn" w:hAnsi="Tms Rmn"/>
          <w:noProof/>
          <w:lang w:eastAsia="en-GB"/>
        </w:rPr>
        <mc:AlternateContent>
          <mc:Choice Requires="wps">
            <w:drawing>
              <wp:anchor distT="0" distB="0" distL="114300" distR="114300" simplePos="0" relativeHeight="251895808" behindDoc="0" locked="0" layoutInCell="1" allowOverlap="1" wp14:anchorId="3A216D80" wp14:editId="1E9BEEBC">
                <wp:simplePos x="0" y="0"/>
                <wp:positionH relativeFrom="column">
                  <wp:posOffset>-5140325</wp:posOffset>
                </wp:positionH>
                <wp:positionV relativeFrom="paragraph">
                  <wp:posOffset>4696460</wp:posOffset>
                </wp:positionV>
                <wp:extent cx="635" cy="165100"/>
                <wp:effectExtent l="59055" t="12700" r="54610" b="22225"/>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5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0345DA" id="Straight Arrow Connector 12" o:spid="_x0000_s1026" type="#_x0000_t32" style="position:absolute;margin-left:-404.75pt;margin-top:369.8pt;width:.05pt;height:13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">
                <v:stroke endarrow="block"/>
              </v:shape>
            </w:pict>
          </mc:Fallback>
        </mc:AlternateContent>
      </w:r>
      <w:r w:rsidRPr="00461B67">
        <w:rPr>
          <w:rFonts w:ascii="Tms Rmn" w:hAnsi="Tms Rmn"/>
          <w:noProof/>
          <w:lang w:eastAsia="en-GB"/>
        </w:rPr>
        <mc:AlternateContent>
          <mc:Choice Requires="wps">
            <w:drawing>
              <wp:anchor distT="0" distB="0" distL="114300" distR="114300" simplePos="0" relativeHeight="251894784" behindDoc="0" locked="0" layoutInCell="1" allowOverlap="1" wp14:anchorId="2F729102" wp14:editId="321B557C">
                <wp:simplePos x="0" y="0"/>
                <wp:positionH relativeFrom="column">
                  <wp:posOffset>-2705100</wp:posOffset>
                </wp:positionH>
                <wp:positionV relativeFrom="paragraph">
                  <wp:posOffset>4317365</wp:posOffset>
                </wp:positionV>
                <wp:extent cx="11430" cy="129540"/>
                <wp:effectExtent l="46355" t="5080" r="56515" b="27305"/>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 cy="1295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23506D" id="Straight Arrow Connector 11" o:spid="_x0000_s1026" type="#_x0000_t32" style="position:absolute;margin-left:-213pt;margin-top:339.95pt;width:.9pt;height:10.2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">
                <v:stroke endarrow="block"/>
              </v:shape>
            </w:pict>
          </mc:Fallback>
        </mc:AlternateContent>
      </w:r>
      <w:r w:rsidRPr="00461B67">
        <w:rPr>
          <w:rFonts w:ascii="Tms Rmn" w:hAnsi="Tms Rmn"/>
          <w:noProof/>
          <w:lang w:eastAsia="en-GB"/>
        </w:rPr>
        <mc:AlternateContent>
          <mc:Choice Requires="wps">
            <w:drawing>
              <wp:anchor distT="0" distB="0" distL="114300" distR="114300" simplePos="0" relativeHeight="251890688" behindDoc="0" locked="0" layoutInCell="1" allowOverlap="1" wp14:anchorId="5931B478" wp14:editId="2404A126">
                <wp:simplePos x="0" y="0"/>
                <wp:positionH relativeFrom="column">
                  <wp:posOffset>-5045075</wp:posOffset>
                </wp:positionH>
                <wp:positionV relativeFrom="paragraph">
                  <wp:posOffset>4304030</wp:posOffset>
                </wp:positionV>
                <wp:extent cx="2339975" cy="0"/>
                <wp:effectExtent l="11430" t="10795" r="10795" b="8255"/>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8DFA45" id="Straight Arrow Connector 10" o:spid="_x0000_s1026" type="#_x0000_t32" style="position:absolute;margin-left:-397.25pt;margin-top:338.9pt;width:184.25pt;height:0;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"/>
            </w:pict>
          </mc:Fallback>
        </mc:AlternateContent>
      </w:r>
      <w:r w:rsidRPr="00461B67">
        <w:rPr>
          <w:rFonts w:ascii="Tms Rmn" w:hAnsi="Tms Rmn"/>
          <w:noProof/>
          <w:lang w:eastAsia="en-GB"/>
        </w:rPr>
        <mc:AlternateContent>
          <mc:Choice Requires="wps">
            <w:drawing>
              <wp:anchor distT="0" distB="0" distL="114300" distR="114300" simplePos="0" relativeHeight="251899904" behindDoc="0" locked="0" layoutInCell="1" allowOverlap="1" wp14:anchorId="62E54904" wp14:editId="673543E5">
                <wp:simplePos x="0" y="0"/>
                <wp:positionH relativeFrom="column">
                  <wp:posOffset>-5361940</wp:posOffset>
                </wp:positionH>
                <wp:positionV relativeFrom="paragraph">
                  <wp:posOffset>5691505</wp:posOffset>
                </wp:positionV>
                <wp:extent cx="1147445" cy="635"/>
                <wp:effectExtent l="8890" t="7620" r="5715" b="10795"/>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744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28E21C" id="Straight Arrow Connector 9" o:spid="_x0000_s1026" type="#_x0000_t32" style="position:absolute;margin-left:-422.2pt;margin-top:448.15pt;width:90.35pt;height:.05pt;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"/>
            </w:pict>
          </mc:Fallback>
        </mc:AlternateContent>
      </w:r>
      <w:r w:rsidRPr="00461B67">
        <w:rPr>
          <w:rFonts w:ascii="Tms Rmn" w:hAnsi="Tms Rmn"/>
          <w:noProof/>
          <w:lang w:eastAsia="en-GB"/>
        </w:rPr>
        <mc:AlternateContent>
          <mc:Choice Requires="wps">
            <w:drawing>
              <wp:anchor distT="0" distB="0" distL="114300" distR="114300" simplePos="0" relativeHeight="251900928" behindDoc="0" locked="0" layoutInCell="1" allowOverlap="1" wp14:anchorId="112F0E19" wp14:editId="3014CA43">
                <wp:simplePos x="0" y="0"/>
                <wp:positionH relativeFrom="column">
                  <wp:posOffset>-4831715</wp:posOffset>
                </wp:positionH>
                <wp:positionV relativeFrom="paragraph">
                  <wp:posOffset>5525770</wp:posOffset>
                </wp:positionV>
                <wp:extent cx="635" cy="165735"/>
                <wp:effectExtent l="5715" t="13335" r="12700" b="1143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657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E5C199C" id="Straight Arrow Connector 8" o:spid="_x0000_s1026" type="#_x0000_t32" style="position:absolute;margin-left:-380.45pt;margin-top:435.1pt;width:.05pt;height:13.05pt;flip:y;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"/>
            </w:pict>
          </mc:Fallback>
        </mc:AlternateContent>
      </w:r>
      <w:r w:rsidRPr="00461B67">
        <w:rPr>
          <w:rFonts w:ascii="Tms Rmn" w:hAnsi="Tms Rmn"/>
          <w:noProof/>
          <w:lang w:eastAsia="en-GB"/>
        </w:rPr>
        <mc:AlternateContent>
          <mc:Choice Requires="wps">
            <w:drawing>
              <wp:anchor distT="0" distB="0" distL="114300" distR="114300" simplePos="0" relativeHeight="251897856" behindDoc="0" locked="0" layoutInCell="1" allowOverlap="1" wp14:anchorId="553CA148" wp14:editId="7B40B548">
                <wp:simplePos x="0" y="0"/>
                <wp:positionH relativeFrom="column">
                  <wp:posOffset>-5690235</wp:posOffset>
                </wp:positionH>
                <wp:positionV relativeFrom="paragraph">
                  <wp:posOffset>4876165</wp:posOffset>
                </wp:positionV>
                <wp:extent cx="1912620" cy="649605"/>
                <wp:effectExtent l="13970" t="11430" r="6985" b="571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2620" cy="649605"/>
                        </a:xfrm>
                        <a:prstGeom prst="rect">
                          <a:avLst/>
                        </a:prstGeom>
                        <a:solidFill>
                          <a:srgbClr val="FFFFFF"/>
                        </a:solidFill>
                        <a:ln w="9525">
                          <a:solidFill>
                            <a:srgbClr val="000000"/>
                          </a:solidFill>
                          <a:miter lim="800000"/>
                          <a:headEnd/>
                          <a:tailEnd/>
                        </a:ln>
                      </wps:spPr>
                      <wps:txbx>
                        <w:txbxContent>
                          <w:p w14:paraId="6DB121B6" w14:textId="77777777" w:rsidR="004307E4" w:rsidRPr="00A931C7" w:rsidRDefault="004307E4" w:rsidP="00461B67">
                            <w:r>
                              <w:t>Is a Decontamination Certificate required?* If so, has one been completed?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3CA148" id="Text Box 7" o:spid="_x0000_s1036" type="#_x0000_t202" style="position:absolute;left:0;text-align:left;margin-left:-448.05pt;margin-top:383.95pt;width:150.6pt;height:51.15pt;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">
                <v:textbox>
                  <w:txbxContent>
                    <w:p w14:paraId="6DB121B6" w14:textId="77777777" w:rsidR="004307E4" w:rsidRPr="00A931C7" w:rsidRDefault="004307E4" w:rsidP="00461B67">
                      <w:r>
                        <w:t>Is a Decontamination Certificate required?* If so, has one been completed?</w:t>
                      </w:r>
                    </w:p>
                  </w:txbxContent>
                </v:textbox>
              </v:shape>
            </w:pict>
          </mc:Fallback>
        </mc:AlternateContent>
      </w:r>
      <w:r w:rsidRPr="00461B67">
        <w:rPr>
          <w:rFonts w:ascii="Tms Rmn" w:hAnsi="Tms Rmn"/>
          <w:noProof/>
          <w:lang w:eastAsia="en-GB"/>
        </w:rPr>
        <mc:AlternateContent>
          <mc:Choice Requires="wps">
            <w:drawing>
              <wp:anchor distT="0" distB="0" distL="114300" distR="114300" simplePos="0" relativeHeight="251891712" behindDoc="0" locked="0" layoutInCell="1" allowOverlap="1" wp14:anchorId="12043CF2" wp14:editId="12637EED">
                <wp:simplePos x="0" y="0"/>
                <wp:positionH relativeFrom="column">
                  <wp:posOffset>-5689600</wp:posOffset>
                </wp:positionH>
                <wp:positionV relativeFrom="paragraph">
                  <wp:posOffset>4446905</wp:posOffset>
                </wp:positionV>
                <wp:extent cx="1056640" cy="249555"/>
                <wp:effectExtent l="5080" t="10795" r="5080" b="635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6640" cy="249555"/>
                        </a:xfrm>
                        <a:prstGeom prst="rect">
                          <a:avLst/>
                        </a:prstGeom>
                        <a:solidFill>
                          <a:srgbClr val="FFFFFF"/>
                        </a:solidFill>
                        <a:ln w="9525">
                          <a:solidFill>
                            <a:srgbClr val="000000"/>
                          </a:solidFill>
                          <a:miter lim="800000"/>
                          <a:headEnd/>
                          <a:tailEnd/>
                        </a:ln>
                      </wps:spPr>
                      <wps:txbx>
                        <w:txbxContent>
                          <w:p w14:paraId="72C5E9A0" w14:textId="77777777" w:rsidR="004307E4" w:rsidRDefault="004307E4" w:rsidP="00461B67">
                            <w:pPr>
                              <w:jc w:val="center"/>
                            </w:pPr>
                            <w:r>
                              <w:t>Replacement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043CF2" id="Text Box 6" o:spid="_x0000_s1037" type="#_x0000_t202" style="position:absolute;left:0;text-align:left;margin-left:-448pt;margin-top:350.15pt;width:83.2pt;height:19.65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">
                <v:textbox>
                  <w:txbxContent>
                    <w:p w14:paraId="72C5E9A0" w14:textId="77777777" w:rsidR="004307E4" w:rsidRDefault="004307E4" w:rsidP="00461B67">
                      <w:pPr>
                        <w:jc w:val="center"/>
                      </w:pPr>
                      <w:r>
                        <w:t>Replacement</w:t>
                      </w:r>
                    </w:p>
                  </w:txbxContent>
                </v:textbox>
              </v:shape>
            </w:pict>
          </mc:Fallback>
        </mc:AlternateContent>
      </w:r>
      <w:r w:rsidRPr="00461B67">
        <w:rPr>
          <w:rFonts w:ascii="Tms Rmn" w:hAnsi="Tms Rmn"/>
          <w:noProof/>
          <w:lang w:eastAsia="en-GB"/>
        </w:rPr>
        <mc:AlternateContent>
          <mc:Choice Requires="wps">
            <w:drawing>
              <wp:anchor distT="0" distB="0" distL="114300" distR="114300" simplePos="0" relativeHeight="251893760" behindDoc="0" locked="0" layoutInCell="1" allowOverlap="1" wp14:anchorId="47A2D812" wp14:editId="31375DFF">
                <wp:simplePos x="0" y="0"/>
                <wp:positionH relativeFrom="column">
                  <wp:posOffset>-5052060</wp:posOffset>
                </wp:positionH>
                <wp:positionV relativeFrom="paragraph">
                  <wp:posOffset>4304030</wp:posOffset>
                </wp:positionV>
                <wp:extent cx="0" cy="142875"/>
                <wp:effectExtent l="61595" t="10795" r="52705" b="1778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28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597709" id="Straight Arrow Connector 5" o:spid="_x0000_s1026" type="#_x0000_t32" style="position:absolute;margin-left:-397.8pt;margin-top:338.9pt;width:0;height:11.25pt;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">
                <v:stroke endarrow="block"/>
              </v:shape>
            </w:pict>
          </mc:Fallback>
        </mc:AlternateContent>
      </w:r>
      <w:r>
        <w:rPr>
          <w:rFonts w:ascii="Arial" w:eastAsia="Tahoma" w:hAnsi="Arial" w:cs="FreeSans"/>
          <w:b/>
          <w:bCs/>
          <w:color w:val="00000A"/>
          <w:sz w:val="22"/>
          <w:szCs w:val="28"/>
          <w:lang w:eastAsia="zh-CN" w:bidi="hi-IN"/>
        </w:rPr>
        <w:t>Appendix 4</w:t>
      </w:r>
    </w:p>
    <w:p w14:paraId="11FFEA14" w14:textId="12253053" w:rsidR="00031708" w:rsidRPr="00A04637" w:rsidRDefault="00031708" w:rsidP="00031708">
      <w:pPr>
        <w:keepNext/>
        <w:widowControl w:val="0"/>
        <w:suppressAutoHyphens/>
        <w:spacing w:before="240" w:after="120"/>
        <w:jc w:val="center"/>
        <w:rPr>
          <w:rFonts w:ascii="Arial" w:eastAsia="Tahoma" w:hAnsi="Arial" w:cs="FreeSans"/>
          <w:b/>
          <w:bCs/>
          <w:color w:val="00000A"/>
          <w:sz w:val="36"/>
          <w:szCs w:val="36"/>
          <w:lang w:eastAsia="zh-CN" w:bidi="hi-IN"/>
        </w:rPr>
      </w:pPr>
      <w:r w:rsidRPr="00A04637">
        <w:rPr>
          <w:rFonts w:ascii="Arial" w:eastAsia="Tahoma" w:hAnsi="Arial" w:cs="FreeSans"/>
          <w:b/>
          <w:bCs/>
          <w:color w:val="00000A"/>
          <w:sz w:val="36"/>
          <w:szCs w:val="36"/>
          <w:lang w:eastAsia="zh-CN" w:bidi="hi-IN"/>
        </w:rPr>
        <w:t>Single-use and multiple-use of Medical Devices</w:t>
      </w:r>
    </w:p>
    <w:p w14:paraId="21C3ADA0" w14:textId="77777777" w:rsidR="00031708" w:rsidRPr="00A04637" w:rsidRDefault="00031708" w:rsidP="00031708">
      <w:pPr>
        <w:widowControl w:val="0"/>
        <w:suppressAutoHyphens/>
        <w:spacing w:after="120" w:line="276" w:lineRule="auto"/>
        <w:jc w:val="center"/>
        <w:rPr>
          <w:rFonts w:ascii="Arial" w:eastAsia="AR PL UMing HK" w:hAnsi="Arial" w:cs="Lohit Hindi"/>
          <w:color w:val="00000A"/>
          <w:sz w:val="20"/>
          <w:lang w:eastAsia="zh-CN" w:bidi="hi-IN"/>
        </w:rPr>
      </w:pPr>
      <w:r w:rsidRPr="00A04637">
        <w:rPr>
          <w:rFonts w:ascii="Arial" w:eastAsia="AR PL UMing HK" w:hAnsi="Arial" w:cs="Lohit Hindi"/>
          <w:i/>
          <w:iCs/>
          <w:color w:val="00000A"/>
          <w:sz w:val="20"/>
          <w:lang w:eastAsia="zh-CN" w:bidi="hi-IN"/>
        </w:rPr>
        <w:t>Revision 0.7     01/10/2019</w:t>
      </w:r>
    </w:p>
    <w:p w14:paraId="6AE89AFB" w14:textId="77777777" w:rsidR="00031708" w:rsidRPr="00A04637" w:rsidRDefault="00031708" w:rsidP="00031708">
      <w:pPr>
        <w:widowControl w:val="0"/>
        <w:suppressAutoHyphens/>
        <w:spacing w:after="120" w:line="276" w:lineRule="auto"/>
        <w:jc w:val="center"/>
        <w:rPr>
          <w:rFonts w:ascii="Arial" w:eastAsia="AR PL UMing HK" w:hAnsi="Arial" w:cs="Lohit Hindi"/>
          <w:color w:val="00000A"/>
          <w:sz w:val="20"/>
          <w:lang w:eastAsia="zh-CN" w:bidi="hi-IN"/>
        </w:rPr>
      </w:pPr>
      <w:r w:rsidRPr="00A04637">
        <w:rPr>
          <w:rFonts w:ascii="Arial" w:eastAsia="AR PL UMing HK" w:hAnsi="Arial" w:cs="Lohit Hindi"/>
          <w:i/>
          <w:iCs/>
          <w:color w:val="00000A"/>
          <w:sz w:val="20"/>
          <w:lang w:eastAsia="zh-CN" w:bidi="hi-IN"/>
        </w:rPr>
        <w:t>Mike Simmons</w:t>
      </w:r>
      <w:r w:rsidRPr="00A04637">
        <w:rPr>
          <w:rFonts w:ascii="Arial" w:eastAsia="AR PL UMing HK" w:hAnsi="Arial" w:cs="Lohit Hindi"/>
          <w:i/>
          <w:iCs/>
          <w:color w:val="00000A"/>
          <w:sz w:val="20"/>
          <w:vertAlign w:val="superscript"/>
          <w:lang w:eastAsia="zh-CN" w:bidi="hi-IN"/>
        </w:rPr>
        <w:footnoteReference w:id="2"/>
      </w:r>
      <w:r w:rsidRPr="00A04637">
        <w:rPr>
          <w:rFonts w:ascii="Arial" w:eastAsia="AR PL UMing HK" w:hAnsi="Arial" w:cs="Lohit Hindi"/>
          <w:i/>
          <w:iCs/>
          <w:color w:val="00000A"/>
          <w:sz w:val="20"/>
          <w:lang w:eastAsia="zh-CN" w:bidi="hi-IN"/>
        </w:rPr>
        <w:t>, Pete Phillips</w:t>
      </w:r>
      <w:r w:rsidRPr="00A04637">
        <w:rPr>
          <w:rFonts w:ascii="Arial" w:eastAsia="AR PL UMing HK" w:hAnsi="Arial" w:cs="Lohit Hindi"/>
          <w:i/>
          <w:iCs/>
          <w:color w:val="00000A"/>
          <w:sz w:val="20"/>
          <w:vertAlign w:val="superscript"/>
          <w:lang w:eastAsia="zh-CN" w:bidi="hi-IN"/>
        </w:rPr>
        <w:footnoteReference w:id="3"/>
      </w:r>
      <w:r w:rsidRPr="00A04637">
        <w:rPr>
          <w:rFonts w:ascii="Arial" w:eastAsia="AR PL UMing HK" w:hAnsi="Arial" w:cs="Lohit Hindi"/>
          <w:i/>
          <w:iCs/>
          <w:color w:val="00000A"/>
          <w:sz w:val="20"/>
          <w:lang w:eastAsia="zh-CN" w:bidi="hi-IN"/>
        </w:rPr>
        <w:t>, &amp; Matthew Alderman</w:t>
      </w:r>
      <w:r w:rsidRPr="00A04637">
        <w:rPr>
          <w:rFonts w:ascii="Arial" w:eastAsia="AR PL UMing HK" w:hAnsi="Arial" w:cs="Lohit Hindi"/>
          <w:i/>
          <w:iCs/>
          <w:color w:val="00000A"/>
          <w:sz w:val="20"/>
          <w:vertAlign w:val="superscript"/>
          <w:lang w:eastAsia="zh-CN" w:bidi="hi-IN"/>
        </w:rPr>
        <w:footnoteReference w:id="4"/>
      </w:r>
    </w:p>
    <w:p w14:paraId="788E7070" w14:textId="77777777" w:rsidR="00031708" w:rsidRPr="00A04637" w:rsidRDefault="00031708" w:rsidP="00031708">
      <w:pPr>
        <w:keepNext/>
        <w:widowControl w:val="0"/>
        <w:numPr>
          <w:ilvl w:val="0"/>
          <w:numId w:val="24"/>
        </w:numPr>
        <w:suppressAutoHyphens/>
        <w:spacing w:before="240" w:after="120"/>
        <w:outlineLvl w:val="0"/>
        <w:rPr>
          <w:rFonts w:ascii="Arial" w:eastAsia="Tahoma" w:hAnsi="Arial" w:cs="FreeSans"/>
          <w:b/>
          <w:bCs/>
          <w:color w:val="00000A"/>
          <w:sz w:val="32"/>
          <w:szCs w:val="32"/>
          <w:lang w:eastAsia="zh-CN" w:bidi="hi-IN"/>
        </w:rPr>
      </w:pPr>
      <w:r w:rsidRPr="00A04637">
        <w:rPr>
          <w:rFonts w:ascii="Arial" w:eastAsia="Tahoma" w:hAnsi="Arial" w:cs="FreeSans"/>
          <w:b/>
          <w:bCs/>
          <w:color w:val="00000A"/>
          <w:sz w:val="32"/>
          <w:szCs w:val="32"/>
          <w:lang w:eastAsia="zh-CN" w:bidi="hi-IN"/>
        </w:rPr>
        <w:t>Introduction</w:t>
      </w:r>
    </w:p>
    <w:p w14:paraId="0B7C7034" w14:textId="77777777" w:rsidR="00031708" w:rsidRPr="00A04637" w:rsidRDefault="00031708" w:rsidP="00031708">
      <w:pPr>
        <w:widowControl w:val="0"/>
        <w:suppressAutoHyphens/>
        <w:spacing w:after="120"/>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Convenience, difficulty with cleaning, and logistics have all resulted in a move from traditional reusable devices to single-use devices in some areas of the Health Service.</w:t>
      </w:r>
    </w:p>
    <w:p w14:paraId="3FE92394" w14:textId="77777777" w:rsidR="00031708" w:rsidRPr="00A04637" w:rsidRDefault="00031708" w:rsidP="00031708">
      <w:pPr>
        <w:widowControl w:val="0"/>
        <w:suppressAutoHyphens/>
        <w:spacing w:after="120"/>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The All Wales decontamination and sterilization advisory group have been asked on a number of occasions to provide advice regarding single use items. The questions are generally:</w:t>
      </w:r>
    </w:p>
    <w:p w14:paraId="6E06B071" w14:textId="77777777" w:rsidR="00031708" w:rsidRPr="00A04637" w:rsidRDefault="00031708" w:rsidP="00031708">
      <w:pPr>
        <w:widowControl w:val="0"/>
        <w:numPr>
          <w:ilvl w:val="0"/>
          <w:numId w:val="27"/>
        </w:numPr>
        <w:suppressAutoHyphens/>
        <w:spacing w:after="120"/>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 xml:space="preserve">Does single-use imply single use within a determined period of time on more than one patient?  </w:t>
      </w:r>
    </w:p>
    <w:p w14:paraId="11ABCA6D" w14:textId="77777777" w:rsidR="00031708" w:rsidRPr="00A04637" w:rsidRDefault="00031708" w:rsidP="00031708">
      <w:pPr>
        <w:widowControl w:val="0"/>
        <w:numPr>
          <w:ilvl w:val="0"/>
          <w:numId w:val="27"/>
        </w:numPr>
        <w:suppressAutoHyphens/>
        <w:spacing w:after="120"/>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Can the device be used more than once on a single patient?</w:t>
      </w:r>
    </w:p>
    <w:p w14:paraId="06817651" w14:textId="77777777" w:rsidR="00031708" w:rsidRPr="00A04637" w:rsidRDefault="00031708" w:rsidP="00031708">
      <w:pPr>
        <w:widowControl w:val="0"/>
        <w:suppressAutoHyphens/>
        <w:spacing w:after="120"/>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This document is intended to guide Welsh NHS users when faced with these questions.</w:t>
      </w:r>
    </w:p>
    <w:p w14:paraId="2FA4B62D" w14:textId="77777777" w:rsidR="00031708" w:rsidRPr="00A04637" w:rsidRDefault="00031708" w:rsidP="00031708">
      <w:pPr>
        <w:keepNext/>
        <w:widowControl w:val="0"/>
        <w:numPr>
          <w:ilvl w:val="0"/>
          <w:numId w:val="23"/>
        </w:numPr>
        <w:suppressAutoHyphens/>
        <w:spacing w:before="240" w:after="120"/>
        <w:outlineLvl w:val="0"/>
        <w:rPr>
          <w:rFonts w:ascii="Arial" w:eastAsia="Tahoma" w:hAnsi="Arial" w:cs="FreeSans"/>
          <w:b/>
          <w:bCs/>
          <w:color w:val="00000A"/>
          <w:sz w:val="32"/>
          <w:szCs w:val="32"/>
          <w:lang w:eastAsia="zh-CN" w:bidi="hi-IN"/>
        </w:rPr>
      </w:pPr>
      <w:r w:rsidRPr="00A04637">
        <w:rPr>
          <w:rFonts w:ascii="Arial" w:eastAsia="Tahoma" w:hAnsi="Arial" w:cs="FreeSans"/>
          <w:b/>
          <w:bCs/>
          <w:color w:val="00000A"/>
          <w:sz w:val="32"/>
          <w:szCs w:val="32"/>
          <w:lang w:eastAsia="zh-CN" w:bidi="hi-IN"/>
        </w:rPr>
        <w:t xml:space="preserve">Single-use labelling and legislation </w:t>
      </w:r>
    </w:p>
    <w:p w14:paraId="5CEDB164"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This section deals with interpretation of the labelling and the medical device legislation.</w:t>
      </w:r>
    </w:p>
    <w:p w14:paraId="25BB2963"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The MHRA provide some useful guidance documents on single-use medical devices.</w:t>
      </w:r>
    </w:p>
    <w:p w14:paraId="182F8F90" w14:textId="77777777" w:rsidR="00031708" w:rsidRPr="00A04637" w:rsidRDefault="00031708" w:rsidP="00031708">
      <w:pPr>
        <w:suppressAutoHyphens/>
        <w:rPr>
          <w:rFonts w:ascii="Arial" w:eastAsia="AR PL UMing HK" w:hAnsi="Arial" w:cs="Arial"/>
          <w:color w:val="222222"/>
          <w:sz w:val="17"/>
          <w:lang w:eastAsia="zh-CN" w:bidi="hi-IN"/>
        </w:rPr>
      </w:pPr>
    </w:p>
    <w:p w14:paraId="73A33D8F" w14:textId="77777777" w:rsidR="00031708" w:rsidRPr="00A04637" w:rsidRDefault="00BA652A" w:rsidP="00031708">
      <w:pPr>
        <w:widowControl w:val="0"/>
        <w:suppressAutoHyphens/>
        <w:spacing w:after="120" w:line="276" w:lineRule="auto"/>
        <w:rPr>
          <w:rFonts w:ascii="Arial" w:eastAsia="AR PL UMing HK" w:hAnsi="Arial" w:cs="Lohit Hindi"/>
          <w:color w:val="00000A"/>
          <w:sz w:val="20"/>
          <w:lang w:eastAsia="zh-CN" w:bidi="hi-IN"/>
        </w:rPr>
      </w:pPr>
      <w:hyperlink r:id="rId32">
        <w:r w:rsidR="00031708" w:rsidRPr="00A04637">
          <w:rPr>
            <w:rFonts w:ascii="Arial" w:eastAsia="AR PL UMing HK" w:hAnsi="Arial" w:cs="Lohit Hindi"/>
            <w:b/>
            <w:bCs/>
            <w:color w:val="000080"/>
            <w:sz w:val="20"/>
            <w:u w:val="single"/>
            <w:lang w:eastAsia="zh-CN" w:bidi="hi-IN"/>
          </w:rPr>
          <w:t>MHRA Single-use medical devices document:</w:t>
        </w:r>
      </w:hyperlink>
    </w:p>
    <w:p w14:paraId="587D8445" w14:textId="77777777" w:rsidR="00031708" w:rsidRPr="00A04637" w:rsidRDefault="00031708" w:rsidP="00031708">
      <w:pPr>
        <w:widowControl w:val="0"/>
        <w:suppressAutoHyphens/>
        <w:ind w:left="709"/>
        <w:rPr>
          <w:rFonts w:ascii="Arial" w:eastAsia="AR PL UMing HK" w:hAnsi="Arial" w:cs="Lohit Hindi"/>
          <w:color w:val="00000A"/>
          <w:sz w:val="20"/>
          <w:lang w:eastAsia="zh-CN" w:bidi="hi-IN"/>
        </w:rPr>
      </w:pPr>
      <w:r w:rsidRPr="00A04637">
        <w:rPr>
          <w:rFonts w:ascii="Arial" w:eastAsia="AR PL UMing HK" w:hAnsi="Arial" w:cs="Lohit Hindi"/>
          <w:i/>
          <w:iCs/>
          <w:color w:val="00000A"/>
          <w:sz w:val="20"/>
          <w:szCs w:val="20"/>
          <w:lang w:eastAsia="zh-CN" w:bidi="hi-IN"/>
        </w:rPr>
        <w:t>A device designated as ‘single-use’ must not be reused. It should</w:t>
      </w:r>
    </w:p>
    <w:p w14:paraId="62482581" w14:textId="77777777" w:rsidR="00031708" w:rsidRPr="00A04637" w:rsidRDefault="00031708" w:rsidP="00031708">
      <w:pPr>
        <w:widowControl w:val="0"/>
        <w:suppressAutoHyphens/>
        <w:ind w:left="709"/>
        <w:rPr>
          <w:rFonts w:ascii="Arial" w:eastAsia="AR PL UMing HK" w:hAnsi="Arial" w:cs="Lohit Hindi"/>
          <w:color w:val="00000A"/>
          <w:sz w:val="20"/>
          <w:lang w:eastAsia="zh-CN" w:bidi="hi-IN"/>
        </w:rPr>
      </w:pPr>
      <w:r w:rsidRPr="00A04637">
        <w:rPr>
          <w:rFonts w:ascii="Arial" w:eastAsia="AR PL UMing HK" w:hAnsi="Arial" w:cs="Lohit Hindi"/>
          <w:i/>
          <w:iCs/>
          <w:color w:val="00000A"/>
          <w:sz w:val="20"/>
          <w:szCs w:val="20"/>
          <w:lang w:eastAsia="zh-CN" w:bidi="hi-IN"/>
        </w:rPr>
        <w:t>only be used on an individual patient during a single procedure</w:t>
      </w:r>
    </w:p>
    <w:p w14:paraId="04D3A8EC" w14:textId="77777777" w:rsidR="00031708" w:rsidRPr="00A04637" w:rsidRDefault="00031708" w:rsidP="00031708">
      <w:pPr>
        <w:widowControl w:val="0"/>
        <w:suppressAutoHyphens/>
        <w:ind w:left="709"/>
        <w:rPr>
          <w:rFonts w:ascii="Arial" w:eastAsia="AR PL UMing HK" w:hAnsi="Arial" w:cs="Lohit Hindi"/>
          <w:color w:val="00000A"/>
          <w:sz w:val="20"/>
          <w:lang w:eastAsia="zh-CN" w:bidi="hi-IN"/>
        </w:rPr>
      </w:pPr>
      <w:r w:rsidRPr="00A04637">
        <w:rPr>
          <w:rFonts w:ascii="Arial" w:eastAsia="AR PL UMing HK" w:hAnsi="Arial" w:cs="Lohit Hindi"/>
          <w:i/>
          <w:iCs/>
          <w:color w:val="00000A"/>
          <w:sz w:val="20"/>
          <w:szCs w:val="20"/>
          <w:lang w:eastAsia="zh-CN" w:bidi="hi-IN"/>
        </w:rPr>
        <w:t>and then discarded. It is not intended to be reprocessed and</w:t>
      </w:r>
    </w:p>
    <w:p w14:paraId="47041E28" w14:textId="77777777" w:rsidR="00031708" w:rsidRPr="00A04637" w:rsidRDefault="00031708" w:rsidP="00031708">
      <w:pPr>
        <w:widowControl w:val="0"/>
        <w:suppressAutoHyphens/>
        <w:ind w:left="709"/>
        <w:rPr>
          <w:rFonts w:ascii="Arial" w:eastAsia="AR PL UMing HK" w:hAnsi="Arial" w:cs="Lohit Hindi"/>
          <w:i/>
          <w:iCs/>
          <w:color w:val="00000A"/>
          <w:sz w:val="20"/>
          <w:szCs w:val="20"/>
          <w:lang w:eastAsia="zh-CN" w:bidi="hi-IN"/>
        </w:rPr>
      </w:pPr>
      <w:r w:rsidRPr="00A04637">
        <w:rPr>
          <w:rFonts w:ascii="Arial" w:eastAsia="AR PL UMing HK" w:hAnsi="Arial" w:cs="Lohit Hindi"/>
          <w:i/>
          <w:iCs/>
          <w:color w:val="00000A"/>
          <w:sz w:val="20"/>
          <w:szCs w:val="20"/>
          <w:lang w:eastAsia="zh-CN" w:bidi="hi-IN"/>
        </w:rPr>
        <w:t xml:space="preserve">used again, even on the same patient. </w:t>
      </w:r>
    </w:p>
    <w:p w14:paraId="0405B5C2" w14:textId="77777777" w:rsidR="00031708" w:rsidRPr="00A04637" w:rsidRDefault="00031708" w:rsidP="00031708">
      <w:pPr>
        <w:widowControl w:val="0"/>
        <w:suppressAutoHyphens/>
        <w:ind w:left="709"/>
        <w:rPr>
          <w:rFonts w:ascii="Arial" w:eastAsia="AR PL UMing HK" w:hAnsi="Arial" w:cs="Lohit Hindi"/>
          <w:i/>
          <w:iCs/>
          <w:color w:val="00000A"/>
          <w:sz w:val="20"/>
          <w:szCs w:val="20"/>
          <w:lang w:eastAsia="zh-CN" w:bidi="hi-IN"/>
        </w:rPr>
      </w:pPr>
    </w:p>
    <w:p w14:paraId="6A1A830E" w14:textId="77777777" w:rsidR="00031708" w:rsidRPr="00A04637" w:rsidRDefault="00BA652A" w:rsidP="00031708">
      <w:pPr>
        <w:widowControl w:val="0"/>
        <w:suppressAutoHyphens/>
        <w:rPr>
          <w:rFonts w:ascii="Arial" w:eastAsia="AR PL UMing HK" w:hAnsi="Arial" w:cs="Lohit Hindi"/>
          <w:color w:val="00000A"/>
          <w:sz w:val="20"/>
          <w:lang w:eastAsia="zh-CN" w:bidi="hi-IN"/>
        </w:rPr>
      </w:pPr>
      <w:hyperlink r:id="rId33">
        <w:r w:rsidR="00031708" w:rsidRPr="00A04637">
          <w:rPr>
            <w:rFonts w:ascii="Arial" w:eastAsia="AR PL UMing HK" w:hAnsi="Arial" w:cs="Lohit Hindi"/>
            <w:b/>
            <w:bCs/>
            <w:color w:val="000080"/>
            <w:sz w:val="20"/>
            <w:u w:val="single"/>
            <w:lang w:eastAsia="zh-CN" w:bidi="hi-IN"/>
          </w:rPr>
          <w:t>MHRA leaflet on single use devices:</w:t>
        </w:r>
      </w:hyperlink>
    </w:p>
    <w:p w14:paraId="1622970A" w14:textId="77777777" w:rsidR="00031708" w:rsidRPr="00A04637" w:rsidRDefault="00031708" w:rsidP="00031708">
      <w:pPr>
        <w:widowControl w:val="0"/>
        <w:suppressAutoHyphens/>
        <w:rPr>
          <w:rFonts w:ascii="Arial" w:eastAsia="AR PL UMing HK" w:hAnsi="Arial" w:cs="Arial"/>
          <w:color w:val="00000A"/>
          <w:sz w:val="20"/>
          <w:szCs w:val="20"/>
          <w:lang w:eastAsia="zh-CN" w:bidi="hi-IN"/>
        </w:rPr>
      </w:pPr>
    </w:p>
    <w:p w14:paraId="48092423" w14:textId="77777777" w:rsidR="00031708" w:rsidRPr="00A04637" w:rsidRDefault="00031708" w:rsidP="00031708">
      <w:pPr>
        <w:widowControl w:val="0"/>
        <w:suppressAutoHyphens/>
        <w:ind w:left="709"/>
        <w:rPr>
          <w:rFonts w:ascii="Arial" w:eastAsia="AR PL UMing HK" w:hAnsi="Arial" w:cs="Lohit Hindi"/>
          <w:color w:val="00000A"/>
          <w:sz w:val="20"/>
          <w:lang w:eastAsia="zh-CN" w:bidi="hi-IN"/>
        </w:rPr>
      </w:pPr>
      <w:r w:rsidRPr="00A04637">
        <w:rPr>
          <w:rFonts w:ascii="Arial" w:eastAsia="AR PL UMing HK" w:hAnsi="Arial" w:cs="Lohit Hindi"/>
          <w:b/>
          <w:bCs/>
          <w:i/>
          <w:iCs/>
          <w:color w:val="00000A"/>
          <w:sz w:val="20"/>
          <w:lang w:eastAsia="zh-CN" w:bidi="hi-IN"/>
        </w:rPr>
        <w:t>What does single-use mean?</w:t>
      </w:r>
    </w:p>
    <w:p w14:paraId="21BC33D3" w14:textId="77777777" w:rsidR="00031708" w:rsidRPr="00A04637" w:rsidRDefault="00031708" w:rsidP="00031708">
      <w:pPr>
        <w:widowControl w:val="0"/>
        <w:suppressAutoHyphens/>
        <w:ind w:left="709"/>
        <w:rPr>
          <w:rFonts w:ascii="Arial" w:eastAsia="AR PL UMing HK" w:hAnsi="Arial" w:cs="Lohit Hindi"/>
          <w:color w:val="00000A"/>
          <w:sz w:val="20"/>
          <w:lang w:eastAsia="zh-CN" w:bidi="hi-IN"/>
        </w:rPr>
      </w:pPr>
      <w:r w:rsidRPr="00A04637">
        <w:rPr>
          <w:rFonts w:ascii="Arial" w:eastAsia="AR PL UMing HK" w:hAnsi="Arial" w:cs="Lohit Hindi"/>
          <w:i/>
          <w:iCs/>
          <w:color w:val="00000A"/>
          <w:sz w:val="20"/>
          <w:lang w:eastAsia="zh-CN" w:bidi="hi-IN"/>
        </w:rPr>
        <w:t>Do not reuse. A single-use device is used on an individual</w:t>
      </w:r>
    </w:p>
    <w:p w14:paraId="4C1CE8B6" w14:textId="77777777" w:rsidR="00031708" w:rsidRPr="00A04637" w:rsidRDefault="00031708" w:rsidP="00031708">
      <w:pPr>
        <w:widowControl w:val="0"/>
        <w:suppressAutoHyphens/>
        <w:ind w:left="709"/>
        <w:rPr>
          <w:rFonts w:ascii="Arial" w:eastAsia="AR PL UMing HK" w:hAnsi="Arial" w:cs="Lohit Hindi"/>
          <w:color w:val="00000A"/>
          <w:sz w:val="20"/>
          <w:lang w:eastAsia="zh-CN" w:bidi="hi-IN"/>
        </w:rPr>
      </w:pPr>
      <w:r w:rsidRPr="00A04637">
        <w:rPr>
          <w:rFonts w:ascii="Arial" w:eastAsia="AR PL UMing HK" w:hAnsi="Arial" w:cs="Lohit Hindi"/>
          <w:i/>
          <w:iCs/>
          <w:color w:val="00000A"/>
          <w:sz w:val="20"/>
          <w:lang w:eastAsia="zh-CN" w:bidi="hi-IN"/>
        </w:rPr>
        <w:t xml:space="preserve">patient during a single procedure and then discarded. It is not </w:t>
      </w:r>
    </w:p>
    <w:p w14:paraId="0C187DC4" w14:textId="77777777" w:rsidR="00031708" w:rsidRPr="00A04637" w:rsidRDefault="00031708" w:rsidP="00031708">
      <w:pPr>
        <w:widowControl w:val="0"/>
        <w:suppressAutoHyphens/>
        <w:ind w:left="709"/>
        <w:rPr>
          <w:rFonts w:ascii="Arial" w:eastAsia="AR PL UMing HK" w:hAnsi="Arial" w:cs="Lohit Hindi"/>
          <w:color w:val="00000A"/>
          <w:sz w:val="20"/>
          <w:lang w:eastAsia="zh-CN" w:bidi="hi-IN"/>
        </w:rPr>
      </w:pPr>
      <w:r w:rsidRPr="00A04637">
        <w:rPr>
          <w:rFonts w:ascii="Arial" w:eastAsia="AR PL UMing HK" w:hAnsi="Arial" w:cs="Lohit Hindi"/>
          <w:i/>
          <w:iCs/>
          <w:color w:val="00000A"/>
          <w:sz w:val="20"/>
          <w:lang w:eastAsia="zh-CN" w:bidi="hi-IN"/>
        </w:rPr>
        <w:t>intended to be reprocessed and used again, even on the same</w:t>
      </w:r>
    </w:p>
    <w:p w14:paraId="229D6E0B" w14:textId="77777777" w:rsidR="00031708" w:rsidRPr="00A04637" w:rsidRDefault="00031708" w:rsidP="00031708">
      <w:pPr>
        <w:widowControl w:val="0"/>
        <w:suppressAutoHyphens/>
        <w:ind w:left="709"/>
        <w:rPr>
          <w:rFonts w:ascii="Arial" w:eastAsia="AR PL UMing HK" w:hAnsi="Arial" w:cs="Lohit Hindi"/>
          <w:color w:val="00000A"/>
          <w:sz w:val="20"/>
          <w:lang w:eastAsia="zh-CN" w:bidi="hi-IN"/>
        </w:rPr>
      </w:pPr>
      <w:r w:rsidRPr="00A04637">
        <w:rPr>
          <w:rFonts w:ascii="Arial" w:eastAsia="AR PL UMing HK" w:hAnsi="Arial" w:cs="Lohit Hindi"/>
          <w:i/>
          <w:iCs/>
          <w:color w:val="00000A"/>
          <w:sz w:val="20"/>
          <w:lang w:eastAsia="zh-CN" w:bidi="hi-IN"/>
        </w:rPr>
        <w:t>patient.</w:t>
      </w:r>
    </w:p>
    <w:p w14:paraId="0C936B6C"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p>
    <w:p w14:paraId="0E8CD665"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The Medical Device Regulations (EU 2017/745, April 2017) (MDR) define single-use as follows, which is now consistent with the MHRA definitions above:</w:t>
      </w:r>
    </w:p>
    <w:p w14:paraId="4C099118" w14:textId="77777777" w:rsidR="00031708" w:rsidRPr="00A04637" w:rsidRDefault="00031708" w:rsidP="00031708">
      <w:pPr>
        <w:widowControl w:val="0"/>
        <w:suppressAutoHyphens/>
        <w:spacing w:after="120" w:line="276" w:lineRule="auto"/>
        <w:ind w:left="709"/>
        <w:rPr>
          <w:rFonts w:ascii="Arial" w:eastAsia="AR PL UMing HK" w:hAnsi="Arial" w:cs="Lohit Hindi"/>
          <w:i/>
          <w:iCs/>
          <w:color w:val="00000A"/>
          <w:sz w:val="20"/>
          <w:lang w:eastAsia="zh-CN" w:bidi="hi-IN"/>
        </w:rPr>
      </w:pPr>
      <w:r w:rsidRPr="00A04637">
        <w:rPr>
          <w:rFonts w:ascii="Arial" w:eastAsia="AR PL UMing HK" w:hAnsi="Arial" w:cs="Lohit Hindi"/>
          <w:i/>
          <w:iCs/>
          <w:color w:val="00000A"/>
          <w:sz w:val="20"/>
          <w:lang w:eastAsia="zh-CN" w:bidi="hi-IN"/>
        </w:rPr>
        <w:t>‘single-use device’ means a device that is intended to be used on one individual during a single procedure;</w:t>
      </w:r>
    </w:p>
    <w:p w14:paraId="26102C99"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Previously the Medical Device Directive (2007-47-EC) (MDD) stated:</w:t>
      </w:r>
    </w:p>
    <w:p w14:paraId="558BAC1E" w14:textId="77777777" w:rsidR="00031708" w:rsidRPr="00A04637" w:rsidRDefault="00031708" w:rsidP="00031708">
      <w:pPr>
        <w:widowControl w:val="0"/>
        <w:suppressAutoHyphens/>
        <w:spacing w:after="120" w:line="276" w:lineRule="auto"/>
        <w:ind w:left="709"/>
        <w:rPr>
          <w:rFonts w:ascii="Arial" w:eastAsia="AR PL UMing HK" w:hAnsi="Arial" w:cs="Lohit Hindi"/>
          <w:color w:val="00000A"/>
          <w:sz w:val="20"/>
          <w:lang w:eastAsia="zh-CN" w:bidi="hi-IN"/>
        </w:rPr>
      </w:pPr>
      <w:r w:rsidRPr="00A04637">
        <w:rPr>
          <w:rFonts w:ascii="Arial" w:eastAsia="Arial" w:hAnsi="Arial" w:cs="Arial"/>
          <w:i/>
          <w:iCs/>
          <w:color w:val="00000A"/>
          <w:sz w:val="20"/>
          <w:szCs w:val="20"/>
          <w:lang w:eastAsia="zh-CN" w:bidi="hi-IN"/>
        </w:rPr>
        <w:t>‘</w:t>
      </w:r>
      <w:r w:rsidRPr="00A04637">
        <w:rPr>
          <w:rFonts w:ascii="Arial" w:eastAsia="AR PL UMing HK" w:hAnsi="Arial" w:cs="Arial"/>
          <w:i/>
          <w:iCs/>
          <w:color w:val="00000A"/>
          <w:sz w:val="20"/>
          <w:szCs w:val="20"/>
          <w:lang w:eastAsia="zh-CN" w:bidi="hi-IN"/>
        </w:rPr>
        <w:t xml:space="preserve">single use device’ means a device intended to be used once only </w:t>
      </w:r>
      <w:r w:rsidRPr="00A04637">
        <w:rPr>
          <w:rFonts w:ascii="Arial" w:eastAsia="AR PL UMing HK" w:hAnsi="Arial" w:cs="Lohit Hindi"/>
          <w:i/>
          <w:iCs/>
          <w:color w:val="00000A"/>
          <w:sz w:val="20"/>
          <w:lang w:eastAsia="zh-CN" w:bidi="hi-IN"/>
        </w:rPr>
        <w:t>for a single patient.</w:t>
      </w:r>
    </w:p>
    <w:p w14:paraId="6A56E020"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lastRenderedPageBreak/>
        <w:t xml:space="preserve">The MHRA appear to concentrate on the reprocessing element of single-use – i.e. all of their definitions mention reuse linked to reprocessing. It is not clear from these documents whether a single </w:t>
      </w:r>
      <w:r w:rsidRPr="00A04637">
        <w:rPr>
          <w:rFonts w:ascii="Arial" w:eastAsia="AR PL UMing HK" w:hAnsi="Arial" w:cs="Lohit Hindi"/>
          <w:i/>
          <w:iCs/>
          <w:color w:val="00000A"/>
          <w:sz w:val="20"/>
          <w:lang w:eastAsia="zh-CN" w:bidi="hi-IN"/>
        </w:rPr>
        <w:t>procedure</w:t>
      </w:r>
      <w:r w:rsidRPr="00A04637">
        <w:rPr>
          <w:rFonts w:ascii="Arial" w:eastAsia="AR PL UMing HK" w:hAnsi="Arial" w:cs="Lohit Hindi"/>
          <w:color w:val="00000A"/>
          <w:sz w:val="20"/>
          <w:lang w:eastAsia="zh-CN" w:bidi="hi-IN"/>
        </w:rPr>
        <w:t xml:space="preserve"> encompasses the act of using the device for multiple actions within the same procedure. </w:t>
      </w:r>
    </w:p>
    <w:p w14:paraId="21E114AD" w14:textId="77777777" w:rsidR="00031708" w:rsidRPr="00A04637" w:rsidRDefault="00031708" w:rsidP="00031708">
      <w:pPr>
        <w:keepNext/>
        <w:widowControl w:val="0"/>
        <w:numPr>
          <w:ilvl w:val="0"/>
          <w:numId w:val="23"/>
        </w:numPr>
        <w:suppressAutoHyphens/>
        <w:spacing w:before="240" w:after="120"/>
        <w:outlineLvl w:val="0"/>
        <w:rPr>
          <w:rFonts w:ascii="Arial" w:eastAsia="Tahoma" w:hAnsi="Arial" w:cs="FreeSans"/>
          <w:b/>
          <w:bCs/>
          <w:color w:val="00000A"/>
          <w:sz w:val="32"/>
          <w:szCs w:val="32"/>
          <w:lang w:eastAsia="zh-CN" w:bidi="hi-IN"/>
        </w:rPr>
      </w:pPr>
      <w:r w:rsidRPr="00A04637">
        <w:rPr>
          <w:rFonts w:ascii="Arial" w:eastAsia="Tahoma" w:hAnsi="Arial" w:cs="FreeSans"/>
          <w:b/>
          <w:bCs/>
          <w:color w:val="00000A"/>
          <w:sz w:val="32"/>
          <w:szCs w:val="32"/>
          <w:lang w:eastAsia="zh-CN" w:bidi="hi-IN"/>
        </w:rPr>
        <w:t>Questions</w:t>
      </w:r>
    </w:p>
    <w:p w14:paraId="52E2FDA6" w14:textId="77777777" w:rsidR="00031708" w:rsidRPr="00A04637" w:rsidRDefault="00031708" w:rsidP="00031708">
      <w:pPr>
        <w:keepNext/>
        <w:widowControl w:val="0"/>
        <w:numPr>
          <w:ilvl w:val="0"/>
          <w:numId w:val="23"/>
        </w:numPr>
        <w:suppressAutoHyphens/>
        <w:spacing w:before="240" w:after="120"/>
        <w:outlineLvl w:val="1"/>
        <w:rPr>
          <w:rFonts w:ascii="Arial" w:eastAsia="Tahoma" w:hAnsi="Arial" w:cs="FreeSans"/>
          <w:b/>
          <w:bCs/>
          <w:i/>
          <w:iCs/>
          <w:color w:val="00000A"/>
          <w:sz w:val="28"/>
          <w:szCs w:val="28"/>
          <w:lang w:eastAsia="zh-CN" w:bidi="hi-IN"/>
        </w:rPr>
      </w:pPr>
      <w:r w:rsidRPr="00A04637">
        <w:rPr>
          <w:rFonts w:ascii="Arial" w:eastAsia="Tahoma" w:hAnsi="Arial" w:cs="FreeSans"/>
          <w:b/>
          <w:bCs/>
          <w:i/>
          <w:iCs/>
          <w:color w:val="00000A"/>
          <w:sz w:val="28"/>
          <w:szCs w:val="28"/>
          <w:lang w:eastAsia="zh-CN" w:bidi="hi-IN"/>
        </w:rPr>
        <w:t>Q1: Can a single use device be used for one episode of care on more than one patient.</w:t>
      </w:r>
    </w:p>
    <w:p w14:paraId="6929AA1C"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 xml:space="preserve">The answer to this question is straightforward – No. </w:t>
      </w:r>
    </w:p>
    <w:p w14:paraId="7E6FE815"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 xml:space="preserve">All of the documents above are very clear that a single use device must not be used on more than one patient. </w:t>
      </w:r>
    </w:p>
    <w:p w14:paraId="26276DC2" w14:textId="77777777" w:rsidR="00031708" w:rsidRPr="00A04637" w:rsidRDefault="00031708" w:rsidP="00031708">
      <w:pPr>
        <w:keepNext/>
        <w:widowControl w:val="0"/>
        <w:numPr>
          <w:ilvl w:val="0"/>
          <w:numId w:val="23"/>
        </w:numPr>
        <w:suppressAutoHyphens/>
        <w:spacing w:before="240" w:after="120"/>
        <w:outlineLvl w:val="1"/>
        <w:rPr>
          <w:rFonts w:ascii="Arial" w:eastAsia="Tahoma" w:hAnsi="Arial" w:cs="FreeSans"/>
          <w:b/>
          <w:bCs/>
          <w:i/>
          <w:iCs/>
          <w:color w:val="00000A"/>
          <w:sz w:val="28"/>
          <w:szCs w:val="28"/>
          <w:lang w:eastAsia="zh-CN" w:bidi="hi-IN"/>
        </w:rPr>
      </w:pPr>
      <w:r w:rsidRPr="00A04637">
        <w:rPr>
          <w:rFonts w:ascii="Arial" w:eastAsia="Tahoma" w:hAnsi="Arial" w:cs="FreeSans"/>
          <w:b/>
          <w:bCs/>
          <w:i/>
          <w:iCs/>
          <w:color w:val="00000A"/>
          <w:sz w:val="28"/>
          <w:szCs w:val="28"/>
          <w:lang w:eastAsia="zh-CN" w:bidi="hi-IN"/>
        </w:rPr>
        <w:t>Q2: Can a single use device be used more than once on a single patient?</w:t>
      </w:r>
    </w:p>
    <w:p w14:paraId="51AA7654"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This is a more complex question to answer. First of all we should look at the manufacturers’ instructions.</w:t>
      </w:r>
    </w:p>
    <w:p w14:paraId="138A5FF7" w14:textId="77777777" w:rsidR="00031708" w:rsidRPr="00A04637" w:rsidRDefault="00031708" w:rsidP="00031708">
      <w:pPr>
        <w:keepNext/>
        <w:widowControl w:val="0"/>
        <w:numPr>
          <w:ilvl w:val="1"/>
          <w:numId w:val="24"/>
        </w:numPr>
        <w:suppressAutoHyphens/>
        <w:spacing w:before="240" w:after="120"/>
        <w:outlineLvl w:val="2"/>
        <w:rPr>
          <w:rFonts w:ascii="Liberation Sans" w:eastAsia="Tahoma" w:hAnsi="Liberation Sans" w:cs="FreeSans"/>
          <w:b/>
          <w:bCs/>
          <w:i/>
          <w:iCs/>
          <w:color w:val="00000A"/>
          <w:sz w:val="28"/>
          <w:szCs w:val="28"/>
          <w:lang w:eastAsia="zh-CN" w:bidi="hi-IN"/>
        </w:rPr>
      </w:pPr>
      <w:r w:rsidRPr="00A04637">
        <w:rPr>
          <w:rFonts w:ascii="Arial" w:eastAsia="Tahoma" w:hAnsi="Arial" w:cs="FreeSans"/>
          <w:b/>
          <w:color w:val="00000A"/>
          <w:sz w:val="26"/>
          <w:szCs w:val="28"/>
          <w:lang w:eastAsia="zh-CN" w:bidi="hi-IN"/>
        </w:rPr>
        <w:t>Manufacturers’ instructions</w:t>
      </w:r>
    </w:p>
    <w:p w14:paraId="3E904C57"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The first element which requires clarification is what the manufacturers say about their device in the Instructions for Use (IFUs) i.e., what claims or instructions do they make/provide?</w:t>
      </w:r>
    </w:p>
    <w:p w14:paraId="40CD75A1" w14:textId="77777777" w:rsidR="00031708" w:rsidRPr="00A04637" w:rsidRDefault="00031708" w:rsidP="00031708">
      <w:pPr>
        <w:widowControl w:val="0"/>
        <w:suppressAutoHyphens/>
        <w:spacing w:after="120" w:line="276" w:lineRule="auto"/>
        <w:rPr>
          <w:rFonts w:ascii="Arial" w:eastAsia="AR PL UMing HK" w:hAnsi="Arial" w:cs="Lohit Hindi"/>
          <w:b/>
          <w:bCs/>
          <w:i/>
          <w:iCs/>
          <w:color w:val="00000A"/>
          <w:sz w:val="20"/>
          <w:lang w:eastAsia="zh-CN" w:bidi="hi-IN"/>
        </w:rPr>
      </w:pPr>
      <w:r w:rsidRPr="00A04637">
        <w:rPr>
          <w:rFonts w:ascii="Arial" w:eastAsia="AR PL UMing HK" w:hAnsi="Arial" w:cs="Lohit Hindi"/>
          <w:color w:val="00000A"/>
          <w:sz w:val="20"/>
          <w:lang w:eastAsia="zh-CN" w:bidi="hi-IN"/>
        </w:rPr>
        <w:t>The MDD states:</w:t>
      </w:r>
    </w:p>
    <w:p w14:paraId="25267B08" w14:textId="77777777" w:rsidR="00031708" w:rsidRPr="00A04637" w:rsidRDefault="00031708" w:rsidP="00031708">
      <w:pPr>
        <w:widowControl w:val="0"/>
        <w:suppressAutoHyphens/>
        <w:spacing w:after="120" w:line="276" w:lineRule="auto"/>
        <w:ind w:left="709"/>
        <w:rPr>
          <w:rFonts w:ascii="Arial" w:eastAsia="AR PL UMing HK" w:hAnsi="Arial" w:cs="Lohit Hindi"/>
          <w:color w:val="00000A"/>
          <w:sz w:val="20"/>
          <w:lang w:eastAsia="zh-CN" w:bidi="hi-IN"/>
        </w:rPr>
      </w:pPr>
      <w:r w:rsidRPr="00A04637">
        <w:rPr>
          <w:rFonts w:ascii="Arial" w:eastAsia="AR PL UMing HK" w:hAnsi="Arial" w:cs="Lohit Hindi"/>
          <w:i/>
          <w:iCs/>
          <w:color w:val="00000A"/>
          <w:sz w:val="20"/>
          <w:lang w:eastAsia="zh-CN" w:bidi="hi-IN"/>
        </w:rPr>
        <w:t>As far as practicable and appropriate, the information needed to use the device safely must be set out on the device itself and/or on the packaging for each unit or, where appropriate, on the sales packaging. If individual packaging of each unit is not practicable, the information must be set out in the leaflet supplied with one or more devices.</w:t>
      </w:r>
    </w:p>
    <w:p w14:paraId="504A97B4" w14:textId="77777777" w:rsidR="00031708" w:rsidRPr="00A04637" w:rsidRDefault="00031708" w:rsidP="00031708">
      <w:pPr>
        <w:widowControl w:val="0"/>
        <w:suppressAutoHyphens/>
        <w:spacing w:after="120" w:line="276" w:lineRule="auto"/>
        <w:ind w:left="709"/>
        <w:rPr>
          <w:rFonts w:ascii="Arial" w:eastAsia="AR PL UMing HK" w:hAnsi="Arial" w:cs="Lohit Hindi"/>
          <w:color w:val="00000A"/>
          <w:sz w:val="20"/>
          <w:lang w:eastAsia="zh-CN" w:bidi="hi-IN"/>
        </w:rPr>
      </w:pPr>
      <w:r w:rsidRPr="00A04637">
        <w:rPr>
          <w:rFonts w:ascii="Arial" w:eastAsia="AR PL UMing HK" w:hAnsi="Arial" w:cs="Lohit Hindi"/>
          <w:i/>
          <w:iCs/>
          <w:color w:val="00000A"/>
          <w:sz w:val="20"/>
          <w:lang w:eastAsia="zh-CN" w:bidi="hi-IN"/>
        </w:rPr>
        <w:t>Instructions for use must be included in the packaging for every device.</w:t>
      </w:r>
    </w:p>
    <w:p w14:paraId="58AABE43" w14:textId="77777777" w:rsidR="00031708" w:rsidRPr="00A04637" w:rsidRDefault="00031708" w:rsidP="00031708">
      <w:pPr>
        <w:widowControl w:val="0"/>
        <w:suppressAutoHyphens/>
        <w:spacing w:after="120" w:line="276" w:lineRule="auto"/>
        <w:ind w:left="709"/>
        <w:rPr>
          <w:rFonts w:ascii="Arial" w:eastAsia="AR PL UMing HK" w:hAnsi="Arial" w:cs="Lohit Hindi"/>
          <w:color w:val="00000A"/>
          <w:sz w:val="20"/>
          <w:lang w:eastAsia="zh-CN" w:bidi="hi-IN"/>
        </w:rPr>
      </w:pPr>
      <w:r w:rsidRPr="00A04637">
        <w:rPr>
          <w:rFonts w:ascii="Arial" w:eastAsia="AR PL UMing HK" w:hAnsi="Arial" w:cs="Lohit Hindi"/>
          <w:b/>
          <w:bCs/>
          <w:i/>
          <w:iCs/>
          <w:color w:val="00000A"/>
          <w:sz w:val="20"/>
          <w:lang w:eastAsia="zh-CN" w:bidi="hi-IN"/>
        </w:rPr>
        <w:t>By way of exception, no such instructions for use are needed for devices in Class I or IIa if they can be used safely without any such instructions.</w:t>
      </w:r>
    </w:p>
    <w:p w14:paraId="2952036E"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The MDR states:</w:t>
      </w:r>
    </w:p>
    <w:p w14:paraId="4A5A6CCD" w14:textId="77777777" w:rsidR="00031708" w:rsidRPr="00A04637" w:rsidRDefault="00031708" w:rsidP="00031708">
      <w:pPr>
        <w:widowControl w:val="0"/>
        <w:suppressAutoHyphens/>
        <w:spacing w:after="120" w:line="276" w:lineRule="auto"/>
        <w:ind w:left="709"/>
        <w:rPr>
          <w:rFonts w:ascii="Arial" w:eastAsia="AR PL UMing HK" w:hAnsi="Arial" w:cs="Lohit Hindi"/>
          <w:i/>
          <w:iCs/>
          <w:color w:val="00000A"/>
          <w:sz w:val="20"/>
          <w:lang w:eastAsia="zh-CN" w:bidi="hi-IN"/>
        </w:rPr>
      </w:pPr>
      <w:r w:rsidRPr="00A04637">
        <w:rPr>
          <w:rFonts w:ascii="Arial" w:eastAsia="AR PL UMing HK" w:hAnsi="Arial" w:cs="Lohit Hindi"/>
          <w:i/>
          <w:iCs/>
          <w:color w:val="00000A"/>
          <w:sz w:val="20"/>
          <w:lang w:eastAsia="zh-CN" w:bidi="hi-IN"/>
        </w:rPr>
        <w:t>23.1. General requirements regarding the information supplied by the manufacturer</w:t>
      </w:r>
    </w:p>
    <w:p w14:paraId="0A0CC626" w14:textId="77777777" w:rsidR="00031708" w:rsidRPr="00A04637" w:rsidRDefault="00031708" w:rsidP="00031708">
      <w:pPr>
        <w:widowControl w:val="0"/>
        <w:suppressAutoHyphens/>
        <w:spacing w:after="120" w:line="276" w:lineRule="auto"/>
        <w:ind w:left="709"/>
        <w:rPr>
          <w:rFonts w:ascii="Arial" w:eastAsia="AR PL UMing HK" w:hAnsi="Arial" w:cs="Lohit Hindi"/>
          <w:i/>
          <w:iCs/>
          <w:color w:val="00000A"/>
          <w:sz w:val="20"/>
          <w:lang w:eastAsia="zh-CN" w:bidi="hi-IN"/>
        </w:rPr>
      </w:pPr>
      <w:r w:rsidRPr="00A04637">
        <w:rPr>
          <w:rFonts w:ascii="Arial" w:eastAsia="AR PL UMing HK" w:hAnsi="Arial" w:cs="Lohit Hindi"/>
          <w:i/>
          <w:iCs/>
          <w:color w:val="00000A"/>
          <w:sz w:val="20"/>
          <w:lang w:eastAsia="zh-CN" w:bidi="hi-IN"/>
        </w:rPr>
        <w:t>Each device shall be accompanied by the information needed to identify the device and its manufacturer, and by any safety and performance information relevant to the user, or any other person, as appropriate. Such information may appear on the device itself, on the packaging or in the instructions for use, and shall, if the manufacturer has a website, be made available and kept up to date on the website....</w:t>
      </w:r>
    </w:p>
    <w:p w14:paraId="271A52D5" w14:textId="77777777" w:rsidR="00031708" w:rsidRPr="00A04637" w:rsidRDefault="00031708" w:rsidP="00031708">
      <w:pPr>
        <w:widowControl w:val="0"/>
        <w:suppressAutoHyphens/>
        <w:spacing w:after="120" w:line="276" w:lineRule="auto"/>
        <w:ind w:left="709"/>
        <w:rPr>
          <w:rFonts w:ascii="Arial" w:eastAsia="AR PL UMing HK" w:hAnsi="Arial" w:cs="Lohit Hindi"/>
          <w:i/>
          <w:iCs/>
          <w:color w:val="00000A"/>
          <w:sz w:val="20"/>
          <w:lang w:eastAsia="zh-CN" w:bidi="hi-IN"/>
        </w:rPr>
      </w:pPr>
      <w:r w:rsidRPr="00A04637">
        <w:rPr>
          <w:rFonts w:ascii="Arial" w:eastAsia="AR PL UMing HK" w:hAnsi="Arial" w:cs="Lohit Hindi"/>
          <w:i/>
          <w:iCs/>
          <w:color w:val="00000A"/>
          <w:sz w:val="20"/>
          <w:lang w:eastAsia="zh-CN" w:bidi="hi-IN"/>
        </w:rPr>
        <w:t>…</w:t>
      </w:r>
    </w:p>
    <w:p w14:paraId="37E8839B" w14:textId="77777777" w:rsidR="00031708" w:rsidRPr="00A04637" w:rsidRDefault="00031708" w:rsidP="00031708">
      <w:pPr>
        <w:widowControl w:val="0"/>
        <w:suppressAutoHyphens/>
        <w:spacing w:after="120" w:line="276" w:lineRule="auto"/>
        <w:ind w:left="709"/>
        <w:rPr>
          <w:rFonts w:ascii="Arial" w:eastAsia="AR PL UMing HK" w:hAnsi="Arial" w:cs="Lohit Hindi"/>
          <w:i/>
          <w:iCs/>
          <w:color w:val="00000A"/>
          <w:sz w:val="20"/>
          <w:lang w:eastAsia="zh-CN" w:bidi="hi-IN"/>
        </w:rPr>
      </w:pPr>
      <w:r w:rsidRPr="00A04637">
        <w:rPr>
          <w:rFonts w:ascii="Arial" w:eastAsia="AR PL UMing HK" w:hAnsi="Arial" w:cs="Lohit Hindi"/>
          <w:i/>
          <w:iCs/>
          <w:color w:val="00000A"/>
          <w:sz w:val="20"/>
          <w:lang w:eastAsia="zh-CN" w:bidi="hi-IN"/>
        </w:rPr>
        <w:t>(d) Instructions for use shall be provided together with devices.</w:t>
      </w:r>
    </w:p>
    <w:p w14:paraId="6E0D9D0F" w14:textId="77777777" w:rsidR="00031708" w:rsidRPr="00A04637" w:rsidRDefault="00031708" w:rsidP="00031708">
      <w:pPr>
        <w:widowControl w:val="0"/>
        <w:suppressAutoHyphens/>
        <w:spacing w:after="120" w:line="276" w:lineRule="auto"/>
        <w:ind w:left="709"/>
        <w:rPr>
          <w:rFonts w:ascii="Arial" w:eastAsia="AR PL UMing HK" w:hAnsi="Arial" w:cs="Lohit Hindi"/>
          <w:i/>
          <w:iCs/>
          <w:color w:val="00000A"/>
          <w:sz w:val="20"/>
          <w:lang w:eastAsia="zh-CN" w:bidi="hi-IN"/>
        </w:rPr>
      </w:pPr>
      <w:r w:rsidRPr="00A04637">
        <w:rPr>
          <w:rFonts w:ascii="Arial" w:eastAsia="AR PL UMing HK" w:hAnsi="Arial" w:cs="Lohit Hindi"/>
          <w:b/>
          <w:bCs/>
          <w:i/>
          <w:iCs/>
          <w:color w:val="00000A"/>
          <w:sz w:val="20"/>
          <w:lang w:eastAsia="zh-CN" w:bidi="hi-IN"/>
        </w:rPr>
        <w:t>By way of exception, instructions for use shall not be required for class I and class IIa devices if such devices can be used safely without any such instructions and unless otherwise provided for elsewhere in this Section.</w:t>
      </w:r>
    </w:p>
    <w:p w14:paraId="1B4F3ACB"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The last sentence is, of course, subjective – who decides whether you need instructions to use the device safely? This means that many medical devices, appropriately CE marked to the MDD or MDR, may not have instructions for use.</w:t>
      </w:r>
    </w:p>
    <w:p w14:paraId="498F386A"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 xml:space="preserve">If instructions are included, users should check whether the IFUs specifically mention what single-use </w:t>
      </w:r>
      <w:r w:rsidRPr="00A04637">
        <w:rPr>
          <w:rFonts w:ascii="Arial" w:eastAsia="AR PL UMing HK" w:hAnsi="Arial" w:cs="Lohit Hindi"/>
          <w:color w:val="00000A"/>
          <w:sz w:val="20"/>
          <w:lang w:eastAsia="zh-CN" w:bidi="hi-IN"/>
        </w:rPr>
        <w:lastRenderedPageBreak/>
        <w:t>means in the context of the device described, or whether they do not make reference to this at all. For example, do they specifically state that the device may be used multiple times during a single episode of patient care?</w:t>
      </w:r>
    </w:p>
    <w:p w14:paraId="16741CF7"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Some devices will be labelled with the phrases 'disposable' or 'for single patient use', which for some devices is a more helpful term than 'single-use', although as discussed below, the NHS has a wide interpretation of what 'single-use' actually means.</w:t>
      </w:r>
      <w:r w:rsidRPr="00A04637">
        <w:rPr>
          <w:rFonts w:ascii="Arial" w:eastAsia="AR PL UMing HK" w:hAnsi="Arial" w:cs="Lohit Hindi"/>
          <w:b/>
          <w:bCs/>
          <w:color w:val="00000A"/>
          <w:sz w:val="20"/>
          <w:lang w:eastAsia="zh-CN" w:bidi="hi-IN"/>
        </w:rPr>
        <w:t xml:space="preserve"> If the IFUs make clear recommendations, then they should be followed.</w:t>
      </w:r>
      <w:r w:rsidRPr="00A04637">
        <w:rPr>
          <w:rFonts w:ascii="Arial" w:eastAsia="AR PL UMing HK" w:hAnsi="Arial" w:cs="Lohit Hindi"/>
          <w:color w:val="00000A"/>
          <w:sz w:val="20"/>
          <w:lang w:eastAsia="zh-CN" w:bidi="hi-IN"/>
        </w:rPr>
        <w:t xml:space="preserve"> An organisation who wishes to ignore the IFUs would probably be liable in the case of litigation, and therefore should deal with the matter through their local risk management and governance systems.</w:t>
      </w:r>
    </w:p>
    <w:p w14:paraId="7F87FD21"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If the IFUs don’t help, we need to look elsewhere for an answer.</w:t>
      </w:r>
    </w:p>
    <w:p w14:paraId="1F06CD2E" w14:textId="77777777" w:rsidR="00031708" w:rsidRPr="00A04637" w:rsidRDefault="00031708" w:rsidP="00031708">
      <w:pPr>
        <w:keepNext/>
        <w:widowControl w:val="0"/>
        <w:suppressAutoHyphens/>
        <w:spacing w:before="240" w:after="120"/>
        <w:outlineLvl w:val="2"/>
        <w:rPr>
          <w:rFonts w:ascii="Arial" w:eastAsia="Tahoma" w:hAnsi="Arial" w:cs="FreeSans"/>
          <w:b/>
          <w:color w:val="00000A"/>
          <w:sz w:val="26"/>
          <w:szCs w:val="28"/>
          <w:lang w:eastAsia="zh-CN" w:bidi="hi-IN"/>
        </w:rPr>
      </w:pPr>
      <w:r w:rsidRPr="00A04637">
        <w:rPr>
          <w:rFonts w:ascii="Arial" w:eastAsia="Tahoma" w:hAnsi="Arial" w:cs="FreeSans"/>
          <w:b/>
          <w:color w:val="00000A"/>
          <w:sz w:val="26"/>
          <w:szCs w:val="28"/>
          <w:lang w:eastAsia="zh-CN" w:bidi="hi-IN"/>
        </w:rPr>
        <w:t>How is 'single use' interpreted for other devices?</w:t>
      </w:r>
    </w:p>
    <w:p w14:paraId="62FA30A8"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A sensible interpretation may be that we should look at this in the same way that a single use scalpel would be used multiple times in an operation by a surgeon – we would not expect the surgeon to use the scalpel for a single incision and then discard it.</w:t>
      </w:r>
    </w:p>
    <w:p w14:paraId="332979CB"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 xml:space="preserve">The MDD appears to be less open to interpretation, using the phrase </w:t>
      </w:r>
    </w:p>
    <w:p w14:paraId="593235A3" w14:textId="77777777" w:rsidR="00031708" w:rsidRPr="00A04637" w:rsidRDefault="00031708" w:rsidP="00031708">
      <w:pPr>
        <w:widowControl w:val="0"/>
        <w:suppressAutoHyphens/>
        <w:spacing w:after="120" w:line="276" w:lineRule="auto"/>
        <w:ind w:left="709"/>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w:t>
      </w:r>
      <w:r w:rsidRPr="00A04637">
        <w:rPr>
          <w:rFonts w:ascii="Arial" w:eastAsia="AR PL UMing HK" w:hAnsi="Arial" w:cs="Lohit Hindi"/>
          <w:i/>
          <w:iCs/>
          <w:color w:val="00000A"/>
          <w:sz w:val="20"/>
          <w:lang w:eastAsia="zh-CN" w:bidi="hi-IN"/>
        </w:rPr>
        <w:t>used once only for a single patient</w:t>
      </w:r>
      <w:r w:rsidRPr="00A04637">
        <w:rPr>
          <w:rFonts w:ascii="Arial" w:eastAsia="AR PL UMing HK" w:hAnsi="Arial" w:cs="Lohit Hindi"/>
          <w:color w:val="00000A"/>
          <w:sz w:val="20"/>
          <w:lang w:eastAsia="zh-CN" w:bidi="hi-IN"/>
        </w:rPr>
        <w:t xml:space="preserve">”,  </w:t>
      </w:r>
    </w:p>
    <w:p w14:paraId="7640A6B2"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 xml:space="preserve">which, if interpreted strictly, could mean any single-use device should be used for a single action and then disposed of. Clearly this is not happening in theatres with scalpels, gloves, gowns and other similar medical devices. </w:t>
      </w:r>
    </w:p>
    <w:p w14:paraId="2947FDDD"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 xml:space="preserve">The MDR language is more akin to the MHRA documents, </w:t>
      </w:r>
    </w:p>
    <w:p w14:paraId="49E2E339" w14:textId="77777777" w:rsidR="00031708" w:rsidRPr="00A04637" w:rsidRDefault="00031708" w:rsidP="00031708">
      <w:pPr>
        <w:widowControl w:val="0"/>
        <w:suppressAutoHyphens/>
        <w:spacing w:after="120" w:line="276" w:lineRule="auto"/>
        <w:ind w:left="709"/>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w:t>
      </w:r>
      <w:r w:rsidRPr="00A04637">
        <w:rPr>
          <w:rFonts w:ascii="Arial" w:eastAsia="AR PL UMing HK" w:hAnsi="Arial" w:cs="Lohit Hindi"/>
          <w:i/>
          <w:iCs/>
          <w:color w:val="00000A"/>
          <w:sz w:val="20"/>
          <w:lang w:eastAsia="zh-CN" w:bidi="hi-IN"/>
        </w:rPr>
        <w:t>used on one individual during a single procedure”.</w:t>
      </w:r>
    </w:p>
    <w:p w14:paraId="2033D6AE"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 xml:space="preserve">Thus it appears we have an accepted interpretation of single-use already – surgeons' gloves are not changed after every action in theatre, and scalpels will be used for more than a single incision, and both of these usage patterns accord with the principle of a “single procedure” (which is not actually defined in the MDR, so is open to interpretation). Thus, the 'use' appears to be accepted as covering multiple actions on the same patient within a defined period. </w:t>
      </w:r>
    </w:p>
    <w:p w14:paraId="7FBF83EF"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This would also make sense for the example of a patient having oxygen therapy through a face mask where they want a drink, and who removes the mask from their face and then replaces it after drinking. This is all clearly part of a single procedure even though it has been interrupted for the drink, and therefore there would be no need for the face mask to be replaced.</w:t>
      </w:r>
    </w:p>
    <w:p w14:paraId="713566E6"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This appears to answer our question – if we consider a “</w:t>
      </w:r>
      <w:r w:rsidRPr="00A04637">
        <w:rPr>
          <w:rFonts w:ascii="Arial" w:eastAsia="AR PL UMing HK" w:hAnsi="Arial" w:cs="Lohit Hindi"/>
          <w:b/>
          <w:bCs/>
          <w:color w:val="00000A"/>
          <w:sz w:val="20"/>
          <w:lang w:eastAsia="zh-CN" w:bidi="hi-IN"/>
        </w:rPr>
        <w:t>single procedure</w:t>
      </w:r>
      <w:r w:rsidRPr="00A04637">
        <w:rPr>
          <w:rFonts w:ascii="Arial" w:eastAsia="AR PL UMing HK" w:hAnsi="Arial" w:cs="Lohit Hindi"/>
          <w:color w:val="00000A"/>
          <w:sz w:val="20"/>
          <w:lang w:eastAsia="zh-CN" w:bidi="hi-IN"/>
        </w:rPr>
        <w:t xml:space="preserve">” to be a series of consecutive actions on a single patient within a short or defined time period, then it is probably acceptable to use the device multiple times. We should, however, consider the device itself, and whether we are introducing any risks by using it for more than a single action. </w:t>
      </w:r>
    </w:p>
    <w:p w14:paraId="28B98828" w14:textId="77777777" w:rsidR="00031708" w:rsidRPr="00A04637" w:rsidRDefault="00031708" w:rsidP="00031708">
      <w:pPr>
        <w:keepNext/>
        <w:widowControl w:val="0"/>
        <w:numPr>
          <w:ilvl w:val="1"/>
          <w:numId w:val="24"/>
        </w:numPr>
        <w:suppressAutoHyphens/>
        <w:spacing w:before="240" w:after="120"/>
        <w:outlineLvl w:val="2"/>
        <w:rPr>
          <w:rFonts w:ascii="Liberation Sans" w:eastAsia="Tahoma" w:hAnsi="Liberation Sans" w:cs="FreeSans"/>
          <w:b/>
          <w:bCs/>
          <w:i/>
          <w:iCs/>
          <w:color w:val="00000A"/>
          <w:sz w:val="28"/>
          <w:szCs w:val="28"/>
          <w:lang w:eastAsia="zh-CN" w:bidi="hi-IN"/>
        </w:rPr>
      </w:pPr>
      <w:r w:rsidRPr="00A04637">
        <w:rPr>
          <w:rFonts w:ascii="Arial" w:eastAsia="Tahoma" w:hAnsi="Arial" w:cs="FreeSans"/>
          <w:b/>
          <w:color w:val="00000A"/>
          <w:sz w:val="26"/>
          <w:szCs w:val="28"/>
          <w:lang w:eastAsia="zh-CN" w:bidi="hi-IN"/>
        </w:rPr>
        <w:t>Where are the risks?</w:t>
      </w:r>
    </w:p>
    <w:p w14:paraId="70A93115"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Another way of approaching this is to try to identify the potential risks.</w:t>
      </w:r>
    </w:p>
    <w:p w14:paraId="25CCE891"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 xml:space="preserve">If we accept that multiple actions on a single patient is, in principle, acceptable for certain single-use devices, then the only other issues to be dealt with are whether the multiple actions cause a problem for the patient, for the member of staff, or for the device or its intended actions. </w:t>
      </w:r>
    </w:p>
    <w:p w14:paraId="4102D8EB"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Consideration should be given to:</w:t>
      </w:r>
    </w:p>
    <w:p w14:paraId="25488BD6" w14:textId="77777777" w:rsidR="00031708" w:rsidRPr="00A04637" w:rsidRDefault="00031708" w:rsidP="00031708">
      <w:pPr>
        <w:widowControl w:val="0"/>
        <w:numPr>
          <w:ilvl w:val="0"/>
          <w:numId w:val="28"/>
        </w:numPr>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b/>
          <w:bCs/>
          <w:color w:val="00000A"/>
          <w:sz w:val="20"/>
          <w:lang w:eastAsia="zh-CN" w:bidi="hi-IN"/>
        </w:rPr>
        <w:t>Infection risk</w:t>
      </w:r>
      <w:r w:rsidRPr="00A04637">
        <w:rPr>
          <w:rFonts w:ascii="Arial" w:eastAsia="AR PL UMing HK" w:hAnsi="Arial" w:cs="Lohit Hindi"/>
          <w:color w:val="00000A"/>
          <w:sz w:val="20"/>
          <w:lang w:eastAsia="zh-CN" w:bidi="hi-IN"/>
        </w:rPr>
        <w:t xml:space="preserve"> – for example, does normal clinical handling compromise the device in use?  For example:</w:t>
      </w:r>
    </w:p>
    <w:p w14:paraId="6B2949C3" w14:textId="77777777" w:rsidR="00031708" w:rsidRPr="00A04637" w:rsidRDefault="00031708" w:rsidP="00031708">
      <w:pPr>
        <w:widowControl w:val="0"/>
        <w:numPr>
          <w:ilvl w:val="1"/>
          <w:numId w:val="30"/>
        </w:numPr>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 xml:space="preserve">In some theatres, gloves are changed </w:t>
      </w:r>
      <w:r w:rsidRPr="00A04637">
        <w:rPr>
          <w:rFonts w:ascii="Arial" w:eastAsia="AR PL UMing HK" w:hAnsi="Arial" w:cs="Lohit Hindi"/>
          <w:b/>
          <w:bCs/>
          <w:color w:val="00000A"/>
          <w:sz w:val="20"/>
          <w:lang w:eastAsia="zh-CN" w:bidi="hi-IN"/>
        </w:rPr>
        <w:t>during</w:t>
      </w:r>
      <w:r w:rsidRPr="00A04637">
        <w:rPr>
          <w:rFonts w:ascii="Arial" w:eastAsia="AR PL UMing HK" w:hAnsi="Arial" w:cs="Lohit Hindi"/>
          <w:color w:val="00000A"/>
          <w:sz w:val="20"/>
          <w:lang w:eastAsia="zh-CN" w:bidi="hi-IN"/>
        </w:rPr>
        <w:t xml:space="preserve"> the operation (intra-operatively), as </w:t>
      </w:r>
      <w:r w:rsidRPr="00A04637">
        <w:rPr>
          <w:rFonts w:ascii="Arial" w:eastAsia="AR PL UMing HK" w:hAnsi="Arial" w:cs="Lohit Hindi"/>
          <w:color w:val="00000A"/>
          <w:sz w:val="20"/>
          <w:lang w:eastAsia="zh-CN" w:bidi="hi-IN"/>
        </w:rPr>
        <w:lastRenderedPageBreak/>
        <w:t xml:space="preserve">there is some evidence that the longer gloves are used, the more likely they will develop pinholes, exposing patient and surgeon to an increased risk. This decision is usually a local one, agreed as part of a local policy. </w:t>
      </w:r>
    </w:p>
    <w:p w14:paraId="29FFA072" w14:textId="77777777" w:rsidR="00031708" w:rsidRPr="00A04637" w:rsidRDefault="00031708" w:rsidP="00031708">
      <w:pPr>
        <w:widowControl w:val="0"/>
        <w:numPr>
          <w:ilvl w:val="1"/>
          <w:numId w:val="30"/>
        </w:numPr>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How long is it acceptable to use a face mask for before it becomes unhygienic?</w:t>
      </w:r>
    </w:p>
    <w:p w14:paraId="4EBB10C0" w14:textId="77777777" w:rsidR="00031708" w:rsidRPr="00A04637" w:rsidRDefault="00031708" w:rsidP="00031708">
      <w:pPr>
        <w:widowControl w:val="0"/>
        <w:numPr>
          <w:ilvl w:val="0"/>
          <w:numId w:val="28"/>
        </w:numPr>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b/>
          <w:bCs/>
          <w:color w:val="00000A"/>
          <w:sz w:val="20"/>
          <w:lang w:eastAsia="zh-CN" w:bidi="hi-IN"/>
        </w:rPr>
        <w:t>Mechanical/performance risks</w:t>
      </w:r>
      <w:r w:rsidRPr="00A04637">
        <w:rPr>
          <w:rFonts w:ascii="Arial" w:eastAsia="AR PL UMing HK" w:hAnsi="Arial" w:cs="Lohit Hindi"/>
          <w:color w:val="00000A"/>
          <w:sz w:val="20"/>
          <w:lang w:eastAsia="zh-CN" w:bidi="hi-IN"/>
        </w:rPr>
        <w:t>: for example, will the device degrade in some manner after multiple actions? For example:</w:t>
      </w:r>
    </w:p>
    <w:p w14:paraId="797E7FB2" w14:textId="77777777" w:rsidR="00031708" w:rsidRPr="00A04637" w:rsidRDefault="00031708" w:rsidP="00031708">
      <w:pPr>
        <w:widowControl w:val="0"/>
        <w:numPr>
          <w:ilvl w:val="1"/>
          <w:numId w:val="29"/>
        </w:numPr>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Cutting devices may become gradually blunter after each action, and a decision may be made to limit the number of actions, or the surgeon may just stop using the device when it is no longer performing acceptably.</w:t>
      </w:r>
    </w:p>
    <w:p w14:paraId="04F5C9BA" w14:textId="77777777" w:rsidR="00031708" w:rsidRPr="00A04637" w:rsidRDefault="00031708" w:rsidP="00031708">
      <w:pPr>
        <w:widowControl w:val="0"/>
        <w:numPr>
          <w:ilvl w:val="1"/>
          <w:numId w:val="29"/>
        </w:numPr>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Biopsy guns may be designed to take multiple samples, but may cause additional pain/discomfort to the patient after a certain number of uses, and it may be decided to limit the number of samples which are taken with each gun.</w:t>
      </w:r>
    </w:p>
    <w:p w14:paraId="644893FF"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Many of these decisions are already being made on a pragmatic basis without formal assessments. It may therefore be helpful to think of a similar type of procedure and/or device, and whether devices are used for multiple actions within those procedures.</w:t>
      </w:r>
    </w:p>
    <w:p w14:paraId="4F629D04" w14:textId="77777777" w:rsidR="00031708" w:rsidRPr="00A04637" w:rsidRDefault="00031708" w:rsidP="00031708">
      <w:pPr>
        <w:keepNext/>
        <w:widowControl w:val="0"/>
        <w:numPr>
          <w:ilvl w:val="0"/>
          <w:numId w:val="24"/>
        </w:numPr>
        <w:suppressAutoHyphens/>
        <w:spacing w:before="240" w:after="120"/>
        <w:outlineLvl w:val="0"/>
        <w:rPr>
          <w:rFonts w:ascii="Arial" w:eastAsia="Tahoma" w:hAnsi="Arial" w:cs="FreeSans"/>
          <w:b/>
          <w:bCs/>
          <w:color w:val="00000A"/>
          <w:sz w:val="32"/>
          <w:szCs w:val="32"/>
          <w:lang w:eastAsia="zh-CN" w:bidi="hi-IN"/>
        </w:rPr>
      </w:pPr>
      <w:r w:rsidRPr="00A04637">
        <w:rPr>
          <w:rFonts w:ascii="Arial" w:eastAsia="Tahoma" w:hAnsi="Arial" w:cs="FreeSans"/>
          <w:b/>
          <w:bCs/>
          <w:color w:val="00000A"/>
          <w:sz w:val="32"/>
          <w:szCs w:val="32"/>
          <w:lang w:eastAsia="zh-CN" w:bidi="hi-IN"/>
        </w:rPr>
        <w:t>Conclusion</w:t>
      </w:r>
    </w:p>
    <w:p w14:paraId="152E7434" w14:textId="77777777" w:rsidR="00031708" w:rsidRPr="00A04637" w:rsidRDefault="00031708" w:rsidP="00031708">
      <w:pPr>
        <w:widowControl w:val="0"/>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When trying to decide whether a medical device can be used for multiple actions during a single procedure on a single patient, it can be useful to take account of the following:</w:t>
      </w:r>
    </w:p>
    <w:p w14:paraId="322CA8E3" w14:textId="77777777" w:rsidR="00031708" w:rsidRPr="00A04637" w:rsidRDefault="00031708" w:rsidP="00031708">
      <w:pPr>
        <w:widowControl w:val="0"/>
        <w:numPr>
          <w:ilvl w:val="0"/>
          <w:numId w:val="25"/>
        </w:numPr>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 xml:space="preserve">Check whether the instructions for use (IFUs) for the medical device limit the use of the device for a single action on the single patient, or do they give clear instructions. </w:t>
      </w:r>
    </w:p>
    <w:p w14:paraId="7657D691" w14:textId="77777777" w:rsidR="00031708" w:rsidRPr="00A04637" w:rsidRDefault="00031708" w:rsidP="00031708">
      <w:pPr>
        <w:widowControl w:val="0"/>
        <w:numPr>
          <w:ilvl w:val="0"/>
          <w:numId w:val="25"/>
        </w:numPr>
        <w:suppressAutoHyphens/>
        <w:spacing w:after="120" w:line="276" w:lineRule="auto"/>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 xml:space="preserve">Consider whether there are similar devices or procedures where multiple actions are acceptable or not acceptable, and use this to guide your analyses. </w:t>
      </w:r>
    </w:p>
    <w:p w14:paraId="22CF6B2B" w14:textId="77777777" w:rsidR="00031708" w:rsidRPr="00A04637" w:rsidRDefault="00031708" w:rsidP="00031708">
      <w:pPr>
        <w:widowControl w:val="0"/>
        <w:numPr>
          <w:ilvl w:val="0"/>
          <w:numId w:val="26"/>
        </w:numPr>
        <w:suppressAutoHyphens/>
        <w:spacing w:after="120" w:line="276" w:lineRule="auto"/>
        <w:rPr>
          <w:rFonts w:ascii="Arial" w:eastAsia="AR PL UMing HK" w:hAnsi="Arial" w:cs="Arial"/>
          <w:color w:val="00000A"/>
          <w:sz w:val="20"/>
          <w:lang w:eastAsia="zh-CN" w:bidi="hi-IN"/>
        </w:rPr>
      </w:pPr>
      <w:r w:rsidRPr="00A04637">
        <w:rPr>
          <w:rFonts w:ascii="Arial" w:eastAsia="AR PL UMing HK" w:hAnsi="Arial" w:cs="Arial"/>
          <w:color w:val="00000A"/>
          <w:sz w:val="20"/>
          <w:lang w:eastAsia="zh-CN" w:bidi="hi-IN"/>
        </w:rPr>
        <w:t>Consider whether there is evidence of performance degradation, contamination/infection or other risks to the user, device, or staff related to multiple actions on a single patient.</w:t>
      </w:r>
    </w:p>
    <w:p w14:paraId="0A4F1915" w14:textId="77777777" w:rsidR="00031708" w:rsidRPr="00A04637" w:rsidRDefault="00031708" w:rsidP="00031708">
      <w:pPr>
        <w:widowControl w:val="0"/>
        <w:suppressAutoHyphens/>
        <w:spacing w:after="120" w:line="276" w:lineRule="auto"/>
        <w:rPr>
          <w:rFonts w:ascii="Arial" w:eastAsia="AR PL UMing HK" w:hAnsi="Arial" w:cs="Arial"/>
          <w:color w:val="00000A"/>
          <w:sz w:val="20"/>
          <w:lang w:eastAsia="zh-CN" w:bidi="hi-IN"/>
        </w:rPr>
      </w:pPr>
      <w:r w:rsidRPr="00A04637">
        <w:rPr>
          <w:rFonts w:ascii="Arial" w:eastAsia="AR PL UMing HK" w:hAnsi="Arial" w:cs="Arial"/>
          <w:color w:val="00000A"/>
          <w:sz w:val="20"/>
          <w:lang w:eastAsia="zh-CN" w:bidi="hi-IN"/>
        </w:rPr>
        <w:t>Following this process should help decide whether a single-use device can or cannot be used for multiple actions on a single patient, during a single procedure.</w:t>
      </w:r>
    </w:p>
    <w:p w14:paraId="1781E08C" w14:textId="77777777" w:rsidR="00031708" w:rsidRPr="00A04637" w:rsidRDefault="00031708" w:rsidP="00031708">
      <w:pPr>
        <w:keepNext/>
        <w:widowControl w:val="0"/>
        <w:suppressAutoHyphens/>
        <w:spacing w:before="240" w:after="120"/>
        <w:outlineLvl w:val="0"/>
        <w:rPr>
          <w:rFonts w:ascii="Liberation Sans" w:eastAsia="Tahoma" w:hAnsi="Liberation Sans" w:cs="FreeSans"/>
          <w:b/>
          <w:bCs/>
          <w:color w:val="00000A"/>
          <w:sz w:val="32"/>
          <w:szCs w:val="32"/>
          <w:lang w:eastAsia="zh-CN" w:bidi="hi-IN"/>
        </w:rPr>
      </w:pPr>
      <w:r w:rsidRPr="00A04637">
        <w:rPr>
          <w:rFonts w:ascii="Arial" w:eastAsia="Tahoma" w:hAnsi="Arial" w:cs="FreeSans"/>
          <w:b/>
          <w:bCs/>
          <w:color w:val="00000A"/>
          <w:sz w:val="32"/>
          <w:szCs w:val="32"/>
          <w:lang w:eastAsia="zh-CN" w:bidi="hi-IN"/>
        </w:rPr>
        <w:t>Bibliography</w:t>
      </w:r>
    </w:p>
    <w:p w14:paraId="6C900AE3" w14:textId="77777777" w:rsidR="00031708" w:rsidRPr="00A04637" w:rsidRDefault="00031708" w:rsidP="00031708">
      <w:pPr>
        <w:widowControl w:val="0"/>
        <w:suppressAutoHyphens/>
        <w:rPr>
          <w:rFonts w:ascii="Arial" w:eastAsia="AR PL UMing HK" w:hAnsi="Arial" w:cs="Lohit Hindi"/>
          <w:color w:val="00000A"/>
          <w:sz w:val="20"/>
          <w:lang w:eastAsia="zh-CN" w:bidi="hi-IN"/>
        </w:rPr>
      </w:pPr>
    </w:p>
    <w:p w14:paraId="6CFE90DC" w14:textId="77777777" w:rsidR="00031708" w:rsidRPr="00A04637" w:rsidRDefault="00BA652A" w:rsidP="00031708">
      <w:pPr>
        <w:widowControl w:val="0"/>
        <w:numPr>
          <w:ilvl w:val="0"/>
          <w:numId w:val="31"/>
        </w:numPr>
        <w:suppressAutoHyphens/>
        <w:rPr>
          <w:rFonts w:ascii="Arial" w:eastAsia="AR PL UMing HK" w:hAnsi="Arial" w:cs="Lohit Hindi"/>
          <w:color w:val="00000A"/>
          <w:sz w:val="20"/>
          <w:lang w:eastAsia="zh-CN" w:bidi="hi-IN"/>
        </w:rPr>
      </w:pPr>
      <w:hyperlink r:id="rId34">
        <w:r w:rsidR="00031708" w:rsidRPr="00A04637">
          <w:rPr>
            <w:rFonts w:ascii="Arial" w:eastAsia="AR PL UMing HK" w:hAnsi="Arial" w:cs="Lohit Hindi"/>
            <w:color w:val="000080"/>
            <w:sz w:val="20"/>
            <w:u w:val="single"/>
            <w:lang w:eastAsia="zh-CN" w:bidi="hi-IN"/>
          </w:rPr>
          <w:t>“Single-use medical devices: implications and consequences of reuse”, MHRA, Dec 2018</w:t>
        </w:r>
      </w:hyperlink>
      <w:r w:rsidR="00031708" w:rsidRPr="00A04637">
        <w:rPr>
          <w:rFonts w:ascii="Arial" w:eastAsia="AR PL UMing HK" w:hAnsi="Arial" w:cs="Lohit Hindi"/>
          <w:color w:val="00000A"/>
          <w:sz w:val="20"/>
          <w:lang w:eastAsia="zh-CN" w:bidi="hi-IN"/>
        </w:rPr>
        <w:t>.</w:t>
      </w:r>
    </w:p>
    <w:p w14:paraId="7D08456C" w14:textId="77777777" w:rsidR="00031708" w:rsidRPr="00A04637" w:rsidRDefault="00031708" w:rsidP="00031708">
      <w:pPr>
        <w:widowControl w:val="0"/>
        <w:numPr>
          <w:ilvl w:val="0"/>
          <w:numId w:val="31"/>
        </w:numPr>
        <w:suppressAutoHyphens/>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 xml:space="preserve">“Medical Device Directive”, Council </w:t>
      </w:r>
      <w:hyperlink r:id="rId35">
        <w:r w:rsidRPr="00A04637">
          <w:rPr>
            <w:rFonts w:ascii="Arial" w:eastAsia="AR PL UMing HK" w:hAnsi="Arial" w:cs="Lohit Hindi"/>
            <w:color w:val="000080"/>
            <w:sz w:val="20"/>
            <w:u w:val="single"/>
            <w:lang w:eastAsia="zh-CN" w:bidi="hi-IN"/>
          </w:rPr>
          <w:t>Directive</w:t>
        </w:r>
      </w:hyperlink>
      <w:r w:rsidRPr="00A04637">
        <w:rPr>
          <w:rFonts w:ascii="Arial" w:eastAsia="AR PL UMing HK" w:hAnsi="Arial" w:cs="Lohit Hindi"/>
          <w:color w:val="00000A"/>
          <w:sz w:val="20"/>
          <w:lang w:eastAsia="zh-CN" w:bidi="hi-IN"/>
        </w:rPr>
        <w:t xml:space="preserve"> 93/42/EEC, 14 June 1993</w:t>
      </w:r>
      <w:bookmarkStart w:id="1" w:name="cite_ref-1"/>
      <w:bookmarkEnd w:id="1"/>
      <w:r w:rsidRPr="00A04637">
        <w:rPr>
          <w:rFonts w:ascii="Arial" w:eastAsia="AR PL UMing HK" w:hAnsi="Arial" w:cs="Lohit Hindi"/>
          <w:color w:val="00000A"/>
          <w:sz w:val="20"/>
          <w:lang w:eastAsia="zh-CN" w:bidi="hi-IN"/>
        </w:rPr>
        <w:t>, amended by Directive 2007/47/EC of the European Parliament and of the Council of 5 September 2007.</w:t>
      </w:r>
    </w:p>
    <w:p w14:paraId="415C4A07" w14:textId="77777777" w:rsidR="00031708" w:rsidRPr="00A04637" w:rsidRDefault="00031708" w:rsidP="00031708">
      <w:pPr>
        <w:widowControl w:val="0"/>
        <w:numPr>
          <w:ilvl w:val="0"/>
          <w:numId w:val="31"/>
        </w:numPr>
        <w:suppressAutoHyphens/>
        <w:rPr>
          <w:rFonts w:ascii="Arial" w:eastAsia="AR PL UMing HK" w:hAnsi="Arial" w:cs="Lohit Hindi"/>
          <w:color w:val="00000A"/>
          <w:sz w:val="20"/>
          <w:lang w:eastAsia="zh-CN" w:bidi="hi-IN"/>
        </w:rPr>
      </w:pPr>
      <w:r w:rsidRPr="00A04637">
        <w:rPr>
          <w:rFonts w:ascii="Arial" w:eastAsia="AR PL UMing HK" w:hAnsi="Arial" w:cs="Lohit Hindi"/>
          <w:color w:val="00000A"/>
          <w:sz w:val="20"/>
          <w:lang w:eastAsia="zh-CN" w:bidi="hi-IN"/>
        </w:rPr>
        <w:t>“Medical Device Regulation”</w:t>
      </w:r>
      <w:r w:rsidRPr="00A04637">
        <w:rPr>
          <w:rFonts w:ascii="Arial" w:eastAsia="AR PL UMing HK" w:hAnsi="Arial" w:cs="Lohit Hindi"/>
          <w:b/>
          <w:color w:val="00000A"/>
          <w:sz w:val="20"/>
          <w:lang w:eastAsia="zh-CN" w:bidi="hi-IN"/>
        </w:rPr>
        <w:t xml:space="preserve">, </w:t>
      </w:r>
      <w:r w:rsidRPr="00A04637">
        <w:rPr>
          <w:rFonts w:ascii="Arial" w:eastAsia="AR PL UMing HK" w:hAnsi="Arial" w:cs="Lohit Hindi"/>
          <w:color w:val="00000A"/>
          <w:sz w:val="20"/>
          <w:lang w:eastAsia="zh-CN" w:bidi="hi-IN"/>
        </w:rPr>
        <w:t xml:space="preserve">Council </w:t>
      </w:r>
      <w:hyperlink r:id="rId36">
        <w:r w:rsidRPr="00A04637">
          <w:rPr>
            <w:rFonts w:ascii="Arial" w:eastAsia="AR PL UMing HK" w:hAnsi="Arial" w:cs="Lohit Hindi"/>
            <w:color w:val="000080"/>
            <w:sz w:val="20"/>
            <w:u w:val="single"/>
            <w:lang w:eastAsia="zh-CN" w:bidi="hi-IN"/>
          </w:rPr>
          <w:t>Regulation</w:t>
        </w:r>
      </w:hyperlink>
      <w:r w:rsidRPr="00A04637">
        <w:rPr>
          <w:rFonts w:ascii="Arial" w:eastAsia="AR PL UMing HK" w:hAnsi="Arial" w:cs="Lohit Hindi"/>
          <w:color w:val="00000A"/>
          <w:sz w:val="20"/>
          <w:lang w:eastAsia="zh-CN" w:bidi="hi-IN"/>
        </w:rPr>
        <w:t xml:space="preserve"> 2017/745 of 5 April 2017</w:t>
      </w:r>
      <w:bookmarkStart w:id="2" w:name="cite_ref-11"/>
      <w:bookmarkEnd w:id="2"/>
      <w:r w:rsidRPr="00A04637">
        <w:rPr>
          <w:rFonts w:ascii="Arial" w:eastAsia="AR PL UMing HK" w:hAnsi="Arial" w:cs="Lohit Hindi"/>
          <w:color w:val="00000A"/>
          <w:sz w:val="20"/>
          <w:lang w:eastAsia="zh-CN" w:bidi="hi-IN"/>
        </w:rPr>
        <w:t>.</w:t>
      </w:r>
    </w:p>
    <w:p w14:paraId="0C90C9E2" w14:textId="77777777" w:rsidR="00031708" w:rsidRPr="00A04637" w:rsidRDefault="00BA652A" w:rsidP="00031708">
      <w:pPr>
        <w:widowControl w:val="0"/>
        <w:numPr>
          <w:ilvl w:val="0"/>
          <w:numId w:val="31"/>
        </w:numPr>
        <w:suppressAutoHyphens/>
        <w:rPr>
          <w:rFonts w:ascii="Arial" w:eastAsia="AR PL UMing HK" w:hAnsi="Arial" w:cs="Lohit Hindi"/>
          <w:color w:val="00000A"/>
          <w:sz w:val="20"/>
          <w:lang w:eastAsia="zh-CN" w:bidi="hi-IN"/>
        </w:rPr>
      </w:pPr>
      <w:hyperlink r:id="rId37">
        <w:r w:rsidR="00031708" w:rsidRPr="00A04637">
          <w:rPr>
            <w:rFonts w:ascii="Arial" w:eastAsia="AR PL UMing HK" w:hAnsi="Arial" w:cs="Lohit Hindi"/>
            <w:color w:val="000080"/>
            <w:sz w:val="20"/>
            <w:u w:val="single"/>
            <w:lang w:eastAsia="zh-CN" w:bidi="hi-IN"/>
          </w:rPr>
          <w:t>“Single-use medical devices”, MHRA leaflet, Dec 2013</w:t>
        </w:r>
      </w:hyperlink>
      <w:r w:rsidR="00031708" w:rsidRPr="00A04637">
        <w:rPr>
          <w:rFonts w:ascii="Arial" w:eastAsia="AR PL UMing HK" w:hAnsi="Arial" w:cs="Lohit Hindi"/>
          <w:color w:val="00000A"/>
          <w:sz w:val="20"/>
          <w:lang w:eastAsia="zh-CN" w:bidi="hi-IN"/>
        </w:rPr>
        <w:t>.</w:t>
      </w:r>
    </w:p>
    <w:p w14:paraId="299DA6B0" w14:textId="77777777" w:rsidR="00031708" w:rsidRPr="00A04637" w:rsidRDefault="00031708" w:rsidP="00031708">
      <w:pPr>
        <w:widowControl w:val="0"/>
        <w:suppressAutoHyphens/>
        <w:rPr>
          <w:rFonts w:ascii="Arial" w:eastAsia="AR PL UMing HK" w:hAnsi="Arial" w:cs="Lohit Hindi"/>
          <w:color w:val="00000A"/>
          <w:sz w:val="20"/>
          <w:lang w:eastAsia="zh-CN" w:bidi="hi-IN"/>
        </w:rPr>
      </w:pPr>
    </w:p>
    <w:p w14:paraId="201081A2" w14:textId="77777777" w:rsidR="00031708" w:rsidRPr="00A04637" w:rsidRDefault="00031708" w:rsidP="00031708">
      <w:pPr>
        <w:widowControl w:val="0"/>
        <w:suppressLineNumbers/>
        <w:pBdr>
          <w:bottom w:val="double" w:sz="2" w:space="0" w:color="808080"/>
        </w:pBdr>
        <w:suppressAutoHyphens/>
        <w:spacing w:after="283"/>
        <w:rPr>
          <w:rFonts w:ascii="Arial" w:eastAsia="AR PL UMing HK" w:hAnsi="Arial" w:cs="Lohit Hindi"/>
          <w:color w:val="00000A"/>
          <w:sz w:val="12"/>
          <w:szCs w:val="12"/>
          <w:lang w:eastAsia="zh-CN" w:bidi="hi-IN"/>
        </w:rPr>
      </w:pPr>
    </w:p>
    <w:p w14:paraId="3449F992" w14:textId="77777777" w:rsidR="00031708" w:rsidRPr="00031708" w:rsidRDefault="00031708" w:rsidP="00031708">
      <w:pPr>
        <w:widowControl w:val="0"/>
        <w:suppressAutoHyphens/>
        <w:rPr>
          <w:rFonts w:ascii="Arial" w:eastAsia="AR PL UMing HK" w:hAnsi="Arial" w:cs="Lohit Hindi"/>
          <w:color w:val="00000A"/>
          <w:sz w:val="20"/>
          <w:lang w:eastAsia="zh-CN" w:bidi="hi-IN"/>
        </w:rPr>
      </w:pPr>
      <w:r w:rsidRPr="00A04637">
        <w:rPr>
          <w:rFonts w:ascii="Arial" w:eastAsia="AR PL UMing HK" w:hAnsi="Arial" w:cs="Lohit Hindi"/>
          <w:i/>
          <w:iCs/>
          <w:color w:val="00000A"/>
          <w:sz w:val="16"/>
          <w:szCs w:val="16"/>
          <w:lang w:eastAsia="zh-CN" w:bidi="hi-IN"/>
        </w:rPr>
        <w:t xml:space="preserve">If you have any thoughts/comments on this document please email Pete Phillips, Director, </w:t>
      </w:r>
      <w:hyperlink r:id="rId38">
        <w:r w:rsidRPr="00A04637">
          <w:rPr>
            <w:rFonts w:ascii="Arial" w:eastAsia="AR PL UMing HK" w:hAnsi="Arial" w:cs="Lohit Hindi"/>
            <w:i/>
            <w:iCs/>
            <w:color w:val="000080"/>
            <w:sz w:val="16"/>
            <w:szCs w:val="16"/>
            <w:u w:val="single"/>
            <w:lang w:eastAsia="zh-CN" w:bidi="hi-IN"/>
          </w:rPr>
          <w:t>Surgical Materials Testing Laboratory</w:t>
        </w:r>
      </w:hyperlink>
      <w:r w:rsidRPr="00A04637">
        <w:rPr>
          <w:rFonts w:ascii="Arial" w:eastAsia="AR PL UMing HK" w:hAnsi="Arial" w:cs="Lohit Hindi"/>
          <w:i/>
          <w:iCs/>
          <w:color w:val="00000A"/>
          <w:sz w:val="16"/>
          <w:szCs w:val="16"/>
          <w:lang w:eastAsia="zh-CN" w:bidi="hi-IN"/>
        </w:rPr>
        <w:t xml:space="preserve"> (</w:t>
      </w:r>
      <w:hyperlink r:id="rId39">
        <w:r w:rsidRPr="00A04637">
          <w:rPr>
            <w:rFonts w:ascii="Arial" w:eastAsia="AR PL UMing HK" w:hAnsi="Arial" w:cs="Lohit Hindi"/>
            <w:i/>
            <w:iCs/>
            <w:color w:val="000080"/>
            <w:sz w:val="16"/>
            <w:szCs w:val="16"/>
            <w:u w:val="single"/>
            <w:lang w:eastAsia="zh-CN" w:bidi="hi-IN"/>
          </w:rPr>
          <w:t>pete@smtl.co.uk</w:t>
        </w:r>
      </w:hyperlink>
      <w:r w:rsidRPr="00A04637">
        <w:rPr>
          <w:rFonts w:ascii="Arial" w:eastAsia="AR PL UMing HK" w:hAnsi="Arial" w:cs="Lohit Hindi"/>
          <w:i/>
          <w:iCs/>
          <w:color w:val="00000A"/>
          <w:sz w:val="16"/>
          <w:szCs w:val="16"/>
          <w:lang w:eastAsia="zh-CN" w:bidi="hi-IN"/>
        </w:rPr>
        <w:t>).</w:t>
      </w:r>
    </w:p>
    <w:p w14:paraId="14F82817" w14:textId="77777777" w:rsidR="002D128E" w:rsidRPr="00A05B8A" w:rsidRDefault="002D128E" w:rsidP="00031708">
      <w:pPr>
        <w:pStyle w:val="Title"/>
        <w:jc w:val="both"/>
        <w:rPr>
          <w:rFonts w:cs="Arial"/>
          <w:sz w:val="22"/>
          <w:szCs w:val="22"/>
        </w:rPr>
      </w:pPr>
    </w:p>
    <w:sectPr w:rsidR="002D128E" w:rsidRPr="00A05B8A" w:rsidSect="000D350E">
      <w:headerReference w:type="even" r:id="rId40"/>
      <w:headerReference w:type="default" r:id="rId41"/>
      <w:footerReference w:type="even" r:id="rId42"/>
      <w:footerReference w:type="default" r:id="rId43"/>
      <w:headerReference w:type="first" r:id="rId44"/>
      <w:footerReference w:type="first" r:id="rId45"/>
      <w:pgSz w:w="11906" w:h="16838" w:code="9"/>
      <w:pgMar w:top="0" w:right="1440" w:bottom="1134" w:left="1440" w:header="1440" w:footer="590" w:gutter="0"/>
      <w:pgNumType w:start="1"/>
      <w:cols w:space="720"/>
      <w:noEndnote/>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C17213" w16cex:dateUtc="2020-07-21T12:54:00Z"/>
  <w16cex:commentExtensible w16cex:durableId="22C17DF5" w16cex:dateUtc="2020-07-21T13:45:00Z"/>
  <w16cex:commentExtensible w16cex:durableId="22C1858F" w16cex:dateUtc="2020-07-21T14:17:00Z"/>
  <w16cex:commentExtensible w16cex:durableId="22C18787" w16cex:dateUtc="2020-07-21T14:25:00Z"/>
  <w16cex:commentExtensible w16cex:durableId="22C18E05" w16cex:dateUtc="2020-07-21T14:53:00Z"/>
  <w16cex:commentExtensible w16cex:durableId="22C18FB4" w16cex:dateUtc="2020-07-21T15:00:00Z"/>
  <w16cex:commentExtensible w16cex:durableId="22C191A2" w16cex:dateUtc="2020-07-21T15:09:00Z"/>
  <w16cex:commentExtensible w16cex:durableId="22C195A4" w16cex:dateUtc="2020-07-21T15:26:00Z"/>
  <w16cex:commentExtensible w16cex:durableId="22C1977B" w16cex:dateUtc="2020-07-21T15:34:00Z"/>
  <w16cex:commentExtensible w16cex:durableId="22C197B9" w16cex:dateUtc="2020-07-21T15:35:00Z"/>
  <w16cex:commentExtensible w16cex:durableId="22C1A066" w16cex:dateUtc="2020-07-21T16:1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CB03ED2" w16cid:durableId="22C17213"/>
  <w16cid:commentId w16cid:paraId="34B5CCDD" w16cid:durableId="22C17DF5"/>
  <w16cid:commentId w16cid:paraId="45BDCCE6" w16cid:durableId="22C1858F"/>
  <w16cid:commentId w16cid:paraId="7E30F106" w16cid:durableId="22C18787"/>
  <w16cid:commentId w16cid:paraId="7C159CCD" w16cid:durableId="22C18E05"/>
  <w16cid:commentId w16cid:paraId="61825B48" w16cid:durableId="22C18FB4"/>
  <w16cid:commentId w16cid:paraId="7F99577F" w16cid:durableId="22C191A2"/>
  <w16cid:commentId w16cid:paraId="5A953937" w16cid:durableId="22C1714D"/>
  <w16cid:commentId w16cid:paraId="4E804007" w16cid:durableId="22C195A4"/>
  <w16cid:commentId w16cid:paraId="33AC967C" w16cid:durableId="22C1977B"/>
  <w16cid:commentId w16cid:paraId="41334266" w16cid:durableId="22C197B9"/>
  <w16cid:commentId w16cid:paraId="1DB5A52F" w16cid:durableId="22C1A06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07B297" w14:textId="77777777" w:rsidR="00BA652A" w:rsidRDefault="00BA652A">
      <w:r>
        <w:separator/>
      </w:r>
    </w:p>
  </w:endnote>
  <w:endnote w:type="continuationSeparator" w:id="0">
    <w:p w14:paraId="11E9B161" w14:textId="77777777" w:rsidR="00BA652A" w:rsidRDefault="00BA65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OpenSymbol">
    <w:altName w:val="Times New Roman"/>
    <w:charset w:val="01"/>
    <w:family w:val="auto"/>
    <w:pitch w:val="variable"/>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HelveticaNeue Condensed">
    <w:altName w:val="HelveticaNeue Condensed"/>
    <w:panose1 w:val="00000000000000000000"/>
    <w:charset w:val="00"/>
    <w:family w:val="swiss"/>
    <w:notTrueType/>
    <w:pitch w:val="default"/>
    <w:sig w:usb0="00000003" w:usb1="00000000" w:usb2="00000000" w:usb3="00000000" w:csb0="00000001" w:csb1="00000000"/>
  </w:font>
  <w:font w:name="AR PL UMing HK">
    <w:altName w:val="Times New Roman"/>
    <w:panose1 w:val="00000000000000000000"/>
    <w:charset w:val="00"/>
    <w:family w:val="roman"/>
    <w:notTrueType/>
    <w:pitch w:val="default"/>
  </w:font>
  <w:font w:name="Lohit Hindi">
    <w:altName w:val="Times New Roman"/>
    <w:panose1 w:val="00000000000000000000"/>
    <w:charset w:val="00"/>
    <w:family w:val="roman"/>
    <w:notTrueType/>
    <w:pitch w:val="default"/>
  </w:font>
  <w:font w:name="Helvetica-Bold">
    <w:panose1 w:val="00000000000000000000"/>
    <w:charset w:val="00"/>
    <w:family w:val="auto"/>
    <w:notTrueType/>
    <w:pitch w:val="default"/>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FreeSans">
    <w:panose1 w:val="00000000000000000000"/>
    <w:charset w:val="00"/>
    <w:family w:val="roman"/>
    <w:notTrueType/>
    <w:pitch w:val="default"/>
  </w:font>
  <w:font w:name="Liberation Sans">
    <w:altName w:val="Arial"/>
    <w:charset w:val="01"/>
    <w:family w:val="swiss"/>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722521" w14:textId="77777777" w:rsidR="004307E4" w:rsidRDefault="004307E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24CE02" w14:textId="1A3E1AF4" w:rsidR="004307E4" w:rsidRDefault="004307E4">
    <w:pPr>
      <w:pStyle w:val="Footer"/>
    </w:pPr>
    <w:r w:rsidRPr="00A05B8A">
      <w:rPr>
        <w:rFonts w:ascii="Arial" w:hAnsi="Arial" w:cs="Arial"/>
        <w:sz w:val="20"/>
        <w:szCs w:val="20"/>
      </w:rPr>
      <w:t xml:space="preserve">Page </w:t>
    </w:r>
    <w:r w:rsidRPr="00A05B8A">
      <w:rPr>
        <w:rFonts w:ascii="Arial" w:hAnsi="Arial" w:cs="Arial"/>
        <w:sz w:val="20"/>
        <w:szCs w:val="20"/>
      </w:rPr>
      <w:fldChar w:fldCharType="begin"/>
    </w:r>
    <w:r w:rsidRPr="00A05B8A">
      <w:rPr>
        <w:rFonts w:ascii="Arial" w:hAnsi="Arial" w:cs="Arial"/>
        <w:sz w:val="20"/>
        <w:szCs w:val="20"/>
      </w:rPr>
      <w:instrText xml:space="preserve"> PAGE </w:instrText>
    </w:r>
    <w:r w:rsidRPr="00A05B8A">
      <w:rPr>
        <w:rFonts w:ascii="Arial" w:hAnsi="Arial" w:cs="Arial"/>
        <w:sz w:val="20"/>
        <w:szCs w:val="20"/>
      </w:rPr>
      <w:fldChar w:fldCharType="separate"/>
    </w:r>
    <w:r w:rsidR="00B67CFA">
      <w:rPr>
        <w:rFonts w:ascii="Arial" w:hAnsi="Arial" w:cs="Arial"/>
        <w:noProof/>
        <w:sz w:val="20"/>
        <w:szCs w:val="20"/>
      </w:rPr>
      <w:t>1</w:t>
    </w:r>
    <w:r w:rsidRPr="00A05B8A">
      <w:rPr>
        <w:rFonts w:ascii="Arial" w:hAnsi="Arial" w:cs="Arial"/>
        <w:sz w:val="20"/>
        <w:szCs w:val="20"/>
      </w:rPr>
      <w:fldChar w:fldCharType="end"/>
    </w:r>
    <w:r w:rsidRPr="00A05B8A">
      <w:rPr>
        <w:rFonts w:ascii="Arial" w:hAnsi="Arial" w:cs="Arial"/>
        <w:sz w:val="20"/>
        <w:szCs w:val="20"/>
      </w:rPr>
      <w:t xml:space="preserve"> of </w:t>
    </w:r>
    <w:r w:rsidRPr="00A05B8A">
      <w:rPr>
        <w:rFonts w:ascii="Arial" w:hAnsi="Arial" w:cs="Arial"/>
        <w:sz w:val="20"/>
        <w:szCs w:val="20"/>
      </w:rPr>
      <w:fldChar w:fldCharType="begin"/>
    </w:r>
    <w:r w:rsidRPr="00A05B8A">
      <w:rPr>
        <w:rFonts w:ascii="Arial" w:hAnsi="Arial" w:cs="Arial"/>
        <w:sz w:val="20"/>
        <w:szCs w:val="20"/>
      </w:rPr>
      <w:instrText xml:space="preserve"> NUMPAGES  </w:instrText>
    </w:r>
    <w:r w:rsidRPr="00A05B8A">
      <w:rPr>
        <w:rFonts w:ascii="Arial" w:hAnsi="Arial" w:cs="Arial"/>
        <w:sz w:val="20"/>
        <w:szCs w:val="20"/>
      </w:rPr>
      <w:fldChar w:fldCharType="separate"/>
    </w:r>
    <w:r w:rsidR="00B67CFA">
      <w:rPr>
        <w:rFonts w:ascii="Arial" w:hAnsi="Arial" w:cs="Arial"/>
        <w:noProof/>
        <w:sz w:val="20"/>
        <w:szCs w:val="20"/>
      </w:rPr>
      <w:t>30</w:t>
    </w:r>
    <w:r w:rsidRPr="00A05B8A">
      <w:rPr>
        <w:rFonts w:ascii="Arial" w:hAnsi="Arial" w:cs="Arial"/>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A3CA19" w14:textId="77777777" w:rsidR="004307E4" w:rsidRDefault="004307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01676B" w14:textId="77777777" w:rsidR="00BA652A" w:rsidRDefault="00BA652A">
      <w:r>
        <w:separator/>
      </w:r>
    </w:p>
  </w:footnote>
  <w:footnote w:type="continuationSeparator" w:id="0">
    <w:p w14:paraId="3C798F3D" w14:textId="77777777" w:rsidR="00BA652A" w:rsidRDefault="00BA652A">
      <w:r>
        <w:continuationSeparator/>
      </w:r>
    </w:p>
  </w:footnote>
  <w:footnote w:id="1">
    <w:p w14:paraId="483A49FE" w14:textId="77777777" w:rsidR="004307E4" w:rsidRPr="00A04637" w:rsidRDefault="004307E4" w:rsidP="00E0348C">
      <w:pPr>
        <w:pStyle w:val="FootnoteText"/>
        <w:rPr>
          <w:rFonts w:ascii="Arial" w:hAnsi="Arial" w:cs="Arial"/>
        </w:rPr>
      </w:pPr>
      <w:r w:rsidRPr="00903210">
        <w:rPr>
          <w:rStyle w:val="FootnoteReference"/>
          <w:rFonts w:ascii="Arial" w:hAnsi="Arial" w:cs="Arial"/>
        </w:rPr>
        <w:footnoteRef/>
      </w:r>
      <w:r w:rsidRPr="00903210">
        <w:rPr>
          <w:rFonts w:ascii="Arial" w:hAnsi="Arial" w:cs="Arial"/>
        </w:rPr>
        <w:t xml:space="preserve"> </w:t>
      </w:r>
      <w:r w:rsidRPr="00A04637">
        <w:rPr>
          <w:rFonts w:ascii="Arial" w:hAnsi="Arial" w:cs="Arial"/>
        </w:rPr>
        <w:t xml:space="preserve">As of July 2020, the UK regulations based on the three EU Directives (for active implantable, general and in-vitro diagnostic devices) are still in force as S.I. 2002/618 as amended from time to time since. </w:t>
      </w:r>
    </w:p>
    <w:p w14:paraId="7F35642B" w14:textId="5FAFA34B" w:rsidR="004307E4" w:rsidRPr="00A04637" w:rsidRDefault="004307E4" w:rsidP="00E0348C">
      <w:pPr>
        <w:pStyle w:val="FootnoteText"/>
        <w:rPr>
          <w:rFonts w:ascii="Arial" w:hAnsi="Arial" w:cs="Arial"/>
        </w:rPr>
      </w:pPr>
      <w:r w:rsidRPr="00A04637">
        <w:rPr>
          <w:rFonts w:ascii="Arial" w:hAnsi="Arial" w:cs="Arial"/>
        </w:rPr>
        <w:t xml:space="preserve">The EU Medical Devices Regulation 2017/745 is also in force and can be applied but will not automatically become directly applicable </w:t>
      </w:r>
      <w:r w:rsidR="00EA2EED">
        <w:rPr>
          <w:rFonts w:ascii="Arial" w:hAnsi="Arial" w:cs="Arial"/>
        </w:rPr>
        <w:t xml:space="preserve">EU </w:t>
      </w:r>
      <w:r w:rsidRPr="00A04637">
        <w:rPr>
          <w:rFonts w:ascii="Arial" w:hAnsi="Arial" w:cs="Arial"/>
        </w:rPr>
        <w:t xml:space="preserve">legislation. New UK regulations are under development </w:t>
      </w:r>
      <w:hyperlink r:id="rId1" w:history="1">
        <w:r w:rsidR="00EA2EED">
          <w:rPr>
            <w:rStyle w:val="Hyperlink"/>
            <w:color w:val="FF0000"/>
          </w:rPr>
          <w:t>https://www.gov.uk/guidance/regulating-medical-devices-from-1-january-2021</w:t>
        </w:r>
      </w:hyperlink>
      <w:r w:rsidR="00EA2EED">
        <w:rPr>
          <w:rFonts w:ascii="Arial" w:hAnsi="Arial" w:cs="Arial"/>
        </w:rPr>
        <w:t xml:space="preserve"> </w:t>
      </w:r>
    </w:p>
    <w:p w14:paraId="52F12926" w14:textId="3E50D017" w:rsidR="004307E4" w:rsidRPr="00903210" w:rsidRDefault="004307E4" w:rsidP="00E0348C">
      <w:pPr>
        <w:pStyle w:val="FootnoteText"/>
        <w:rPr>
          <w:rFonts w:ascii="Arial" w:hAnsi="Arial" w:cs="Arial"/>
        </w:rPr>
      </w:pPr>
      <w:r w:rsidRPr="00A04637">
        <w:rPr>
          <w:rFonts w:ascii="Arial" w:hAnsi="Arial" w:cs="Arial"/>
        </w:rPr>
        <w:t>This policy with then be updated as appropriate.</w:t>
      </w:r>
    </w:p>
  </w:footnote>
  <w:footnote w:id="2">
    <w:p w14:paraId="738018AD" w14:textId="77777777" w:rsidR="004307E4" w:rsidRDefault="004307E4" w:rsidP="00031708">
      <w:pPr>
        <w:pStyle w:val="FootnoteText"/>
      </w:pPr>
      <w:r>
        <w:rPr>
          <w:rStyle w:val="FootnoteCharacters"/>
        </w:rPr>
        <w:footnoteRef/>
      </w:r>
      <w:r>
        <w:rPr>
          <w:i/>
          <w:iCs/>
        </w:rPr>
        <w:tab/>
        <w:t>Lead Clinical Microbiologist, Public Health Wales Microbiology, Carmarthen, Chair of the All Wales decontamination and sterilization advisory group.</w:t>
      </w:r>
    </w:p>
  </w:footnote>
  <w:footnote w:id="3">
    <w:p w14:paraId="143F8DE6" w14:textId="77777777" w:rsidR="004307E4" w:rsidRDefault="004307E4" w:rsidP="00031708">
      <w:pPr>
        <w:pStyle w:val="FootnoteText"/>
      </w:pPr>
      <w:r>
        <w:rPr>
          <w:rStyle w:val="FootnoteCharacters"/>
        </w:rPr>
        <w:footnoteRef/>
      </w:r>
      <w:r>
        <w:rPr>
          <w:i/>
          <w:iCs/>
        </w:rPr>
        <w:tab/>
        <w:t>Director, Surgical Materials Testing Laboratory, NWSSP, Princess of Wales Hospital, Bridgend.</w:t>
      </w:r>
    </w:p>
  </w:footnote>
  <w:footnote w:id="4">
    <w:p w14:paraId="65337D81" w14:textId="77777777" w:rsidR="004307E4" w:rsidRDefault="004307E4" w:rsidP="00031708">
      <w:pPr>
        <w:pStyle w:val="FootnoteText"/>
      </w:pPr>
      <w:r>
        <w:rPr>
          <w:rStyle w:val="FootnoteCharacters"/>
        </w:rPr>
        <w:footnoteRef/>
      </w:r>
      <w:r>
        <w:rPr>
          <w:rFonts w:eastAsia="AR PL UMing HK" w:cs="Lohit Hindi"/>
          <w:i/>
          <w:iCs/>
          <w:color w:val="00000A"/>
          <w:lang w:eastAsia="zh-CN" w:bidi="hi-IN"/>
        </w:rPr>
        <w:tab/>
        <w:t>Operations Manager</w:t>
      </w:r>
      <w:r>
        <w:rPr>
          <w:i/>
          <w:iCs/>
        </w:rPr>
        <w:t>, Surgical Materials Testing Laboratory, NWSSP, Princess of Wales Hospital, Bridgend</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1C5AB6" w14:textId="77777777" w:rsidR="004307E4" w:rsidRDefault="004307E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BA8531" w14:textId="39D8B58D" w:rsidR="004307E4" w:rsidRDefault="004307E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BB4DF1" w14:textId="77777777" w:rsidR="004307E4" w:rsidRDefault="004307E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A5603"/>
    <w:multiLevelType w:val="multilevel"/>
    <w:tmpl w:val="C3681D28"/>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440"/>
        </w:tabs>
        <w:ind w:left="1440" w:hanging="720"/>
      </w:pPr>
      <w:rPr>
        <w:rFonts w:cs="Times New Roman" w:hint="default"/>
      </w:rPr>
    </w:lvl>
    <w:lvl w:ilvl="3">
      <w:start w:val="1"/>
      <w:numFmt w:val="decimal"/>
      <w:isLgl/>
      <w:lvlText w:val="%1.%2.%3.%4."/>
      <w:lvlJc w:val="left"/>
      <w:pPr>
        <w:tabs>
          <w:tab w:val="num" w:pos="2160"/>
        </w:tabs>
        <w:ind w:left="2160" w:hanging="1080"/>
      </w:pPr>
      <w:rPr>
        <w:rFonts w:cs="Times New Roman" w:hint="default"/>
      </w:rPr>
    </w:lvl>
    <w:lvl w:ilvl="4">
      <w:start w:val="1"/>
      <w:numFmt w:val="decimal"/>
      <w:isLgl/>
      <w:lvlText w:val="%1.%2.%3.%4.%5."/>
      <w:lvlJc w:val="left"/>
      <w:pPr>
        <w:tabs>
          <w:tab w:val="num" w:pos="2520"/>
        </w:tabs>
        <w:ind w:left="2520" w:hanging="1080"/>
      </w:pPr>
      <w:rPr>
        <w:rFonts w:cs="Times New Roman" w:hint="default"/>
      </w:rPr>
    </w:lvl>
    <w:lvl w:ilvl="5">
      <w:start w:val="1"/>
      <w:numFmt w:val="decimal"/>
      <w:isLgl/>
      <w:lvlText w:val="%1.%2.%3.%4.%5.%6."/>
      <w:lvlJc w:val="left"/>
      <w:pPr>
        <w:tabs>
          <w:tab w:val="num" w:pos="3240"/>
        </w:tabs>
        <w:ind w:left="3240" w:hanging="1440"/>
      </w:pPr>
      <w:rPr>
        <w:rFonts w:cs="Times New Roman" w:hint="default"/>
      </w:rPr>
    </w:lvl>
    <w:lvl w:ilvl="6">
      <w:start w:val="1"/>
      <w:numFmt w:val="decimal"/>
      <w:isLgl/>
      <w:lvlText w:val="%1.%2.%3.%4.%5.%6.%7."/>
      <w:lvlJc w:val="left"/>
      <w:pPr>
        <w:tabs>
          <w:tab w:val="num" w:pos="3600"/>
        </w:tabs>
        <w:ind w:left="3600" w:hanging="1440"/>
      </w:pPr>
      <w:rPr>
        <w:rFonts w:cs="Times New Roman" w:hint="default"/>
      </w:rPr>
    </w:lvl>
    <w:lvl w:ilvl="7">
      <w:start w:val="1"/>
      <w:numFmt w:val="decimal"/>
      <w:isLgl/>
      <w:lvlText w:val="%1.%2.%3.%4.%5.%6.%7.%8."/>
      <w:lvlJc w:val="left"/>
      <w:pPr>
        <w:tabs>
          <w:tab w:val="num" w:pos="4320"/>
        </w:tabs>
        <w:ind w:left="4320" w:hanging="1800"/>
      </w:pPr>
      <w:rPr>
        <w:rFonts w:cs="Times New Roman" w:hint="default"/>
      </w:rPr>
    </w:lvl>
    <w:lvl w:ilvl="8">
      <w:start w:val="1"/>
      <w:numFmt w:val="decimal"/>
      <w:isLgl/>
      <w:lvlText w:val="%1.%2.%3.%4.%5.%6.%7.%8.%9."/>
      <w:lvlJc w:val="left"/>
      <w:pPr>
        <w:tabs>
          <w:tab w:val="num" w:pos="5040"/>
        </w:tabs>
        <w:ind w:left="5040" w:hanging="2160"/>
      </w:pPr>
      <w:rPr>
        <w:rFonts w:cs="Times New Roman" w:hint="default"/>
      </w:rPr>
    </w:lvl>
  </w:abstractNum>
  <w:abstractNum w:abstractNumId="1" w15:restartNumberingAfterBreak="0">
    <w:nsid w:val="06DA022C"/>
    <w:multiLevelType w:val="hybridMultilevel"/>
    <w:tmpl w:val="FC969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7A12ED"/>
    <w:multiLevelType w:val="hybridMultilevel"/>
    <w:tmpl w:val="A1244B0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8C63422"/>
    <w:multiLevelType w:val="hybridMultilevel"/>
    <w:tmpl w:val="943064A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9C21103"/>
    <w:multiLevelType w:val="multilevel"/>
    <w:tmpl w:val="B090FE40"/>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A550067"/>
    <w:multiLevelType w:val="multilevel"/>
    <w:tmpl w:val="224037C6"/>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6" w15:restartNumberingAfterBreak="0">
    <w:nsid w:val="19BC72FE"/>
    <w:multiLevelType w:val="hybridMultilevel"/>
    <w:tmpl w:val="AB2099FC"/>
    <w:lvl w:ilvl="0" w:tplc="E0E427AE">
      <w:start w:val="1"/>
      <w:numFmt w:val="decimal"/>
      <w:lvlText w:val="%1."/>
      <w:lvlJc w:val="left"/>
      <w:pPr>
        <w:ind w:left="527" w:hanging="428"/>
      </w:pPr>
      <w:rPr>
        <w:rFonts w:ascii="Arial" w:eastAsia="Arial" w:hAnsi="Arial" w:cs="Arial" w:hint="default"/>
        <w:b/>
        <w:bCs/>
        <w:spacing w:val="-1"/>
        <w:w w:val="100"/>
        <w:sz w:val="22"/>
        <w:szCs w:val="22"/>
      </w:rPr>
    </w:lvl>
    <w:lvl w:ilvl="1" w:tplc="CA84A3D4">
      <w:numFmt w:val="bullet"/>
      <w:lvlText w:val=""/>
      <w:lvlJc w:val="left"/>
      <w:pPr>
        <w:ind w:left="1540" w:hanging="360"/>
      </w:pPr>
      <w:rPr>
        <w:rFonts w:ascii="Symbol" w:eastAsia="Symbol" w:hAnsi="Symbol" w:cs="Symbol" w:hint="default"/>
        <w:w w:val="100"/>
        <w:sz w:val="22"/>
        <w:szCs w:val="22"/>
      </w:rPr>
    </w:lvl>
    <w:lvl w:ilvl="2" w:tplc="A1CEC8DC">
      <w:numFmt w:val="bullet"/>
      <w:lvlText w:val="•"/>
      <w:lvlJc w:val="left"/>
      <w:pPr>
        <w:ind w:left="1180" w:hanging="360"/>
      </w:pPr>
      <w:rPr>
        <w:rFonts w:hint="default"/>
      </w:rPr>
    </w:lvl>
    <w:lvl w:ilvl="3" w:tplc="399EE53C">
      <w:numFmt w:val="bullet"/>
      <w:lvlText w:val="•"/>
      <w:lvlJc w:val="left"/>
      <w:pPr>
        <w:ind w:left="1540" w:hanging="360"/>
      </w:pPr>
      <w:rPr>
        <w:rFonts w:hint="default"/>
      </w:rPr>
    </w:lvl>
    <w:lvl w:ilvl="4" w:tplc="D02A8C02">
      <w:numFmt w:val="bullet"/>
      <w:lvlText w:val="•"/>
      <w:lvlJc w:val="left"/>
      <w:pPr>
        <w:ind w:left="2618" w:hanging="360"/>
      </w:pPr>
      <w:rPr>
        <w:rFonts w:hint="default"/>
      </w:rPr>
    </w:lvl>
    <w:lvl w:ilvl="5" w:tplc="B9FEC14E">
      <w:numFmt w:val="bullet"/>
      <w:lvlText w:val="•"/>
      <w:lvlJc w:val="left"/>
      <w:pPr>
        <w:ind w:left="3696" w:hanging="360"/>
      </w:pPr>
      <w:rPr>
        <w:rFonts w:hint="default"/>
      </w:rPr>
    </w:lvl>
    <w:lvl w:ilvl="6" w:tplc="3EEC37CE">
      <w:numFmt w:val="bullet"/>
      <w:lvlText w:val="•"/>
      <w:lvlJc w:val="left"/>
      <w:pPr>
        <w:ind w:left="4775" w:hanging="360"/>
      </w:pPr>
      <w:rPr>
        <w:rFonts w:hint="default"/>
      </w:rPr>
    </w:lvl>
    <w:lvl w:ilvl="7" w:tplc="29AAB0F0">
      <w:numFmt w:val="bullet"/>
      <w:lvlText w:val="•"/>
      <w:lvlJc w:val="left"/>
      <w:pPr>
        <w:ind w:left="5853" w:hanging="360"/>
      </w:pPr>
      <w:rPr>
        <w:rFonts w:hint="default"/>
      </w:rPr>
    </w:lvl>
    <w:lvl w:ilvl="8" w:tplc="75C81AC6">
      <w:numFmt w:val="bullet"/>
      <w:lvlText w:val="•"/>
      <w:lvlJc w:val="left"/>
      <w:pPr>
        <w:ind w:left="6932" w:hanging="360"/>
      </w:pPr>
      <w:rPr>
        <w:rFonts w:hint="default"/>
      </w:rPr>
    </w:lvl>
  </w:abstractNum>
  <w:abstractNum w:abstractNumId="7" w15:restartNumberingAfterBreak="0">
    <w:nsid w:val="1A1F5D71"/>
    <w:multiLevelType w:val="hybridMultilevel"/>
    <w:tmpl w:val="0402168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A875283"/>
    <w:multiLevelType w:val="multilevel"/>
    <w:tmpl w:val="779E7DB8"/>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9" w15:restartNumberingAfterBreak="0">
    <w:nsid w:val="1CAA4BC3"/>
    <w:multiLevelType w:val="multilevel"/>
    <w:tmpl w:val="78443D70"/>
    <w:lvl w:ilvl="0">
      <w:start w:val="1"/>
      <w:numFmt w:val="bullet"/>
      <w:lvlText w:val=""/>
      <w:lvlJc w:val="left"/>
      <w:pPr>
        <w:tabs>
          <w:tab w:val="num" w:pos="1080"/>
        </w:tabs>
        <w:ind w:left="1080" w:hanging="360"/>
      </w:pPr>
      <w:rPr>
        <w:rFonts w:ascii="Symbol" w:hAnsi="Symbol" w:cs="Symbol" w:hint="default"/>
      </w:rPr>
    </w:lvl>
    <w:lvl w:ilvl="1">
      <w:start w:val="1"/>
      <w:numFmt w:val="bullet"/>
      <w:lvlText w:val="◦"/>
      <w:lvlJc w:val="left"/>
      <w:pPr>
        <w:tabs>
          <w:tab w:val="num" w:pos="1440"/>
        </w:tabs>
        <w:ind w:left="1440" w:hanging="360"/>
      </w:pPr>
      <w:rPr>
        <w:rFonts w:ascii="OpenSymbol" w:hAnsi="OpenSymbol" w:cs="OpenSymbol" w:hint="default"/>
      </w:rPr>
    </w:lvl>
    <w:lvl w:ilvl="2">
      <w:start w:val="1"/>
      <w:numFmt w:val="bullet"/>
      <w:lvlText w:val="▪"/>
      <w:lvlJc w:val="left"/>
      <w:pPr>
        <w:tabs>
          <w:tab w:val="num" w:pos="1800"/>
        </w:tabs>
        <w:ind w:left="1800" w:hanging="360"/>
      </w:pPr>
      <w:rPr>
        <w:rFonts w:ascii="OpenSymbol" w:hAnsi="OpenSymbol" w:cs="OpenSymbol" w:hint="default"/>
      </w:rPr>
    </w:lvl>
    <w:lvl w:ilvl="3">
      <w:start w:val="1"/>
      <w:numFmt w:val="bullet"/>
      <w:lvlText w:val=""/>
      <w:lvlJc w:val="left"/>
      <w:pPr>
        <w:tabs>
          <w:tab w:val="num" w:pos="2160"/>
        </w:tabs>
        <w:ind w:left="2160" w:hanging="360"/>
      </w:pPr>
      <w:rPr>
        <w:rFonts w:ascii="Symbol" w:hAnsi="Symbol" w:cs="Symbol" w:hint="default"/>
      </w:rPr>
    </w:lvl>
    <w:lvl w:ilvl="4">
      <w:start w:val="1"/>
      <w:numFmt w:val="bullet"/>
      <w:lvlText w:val="◦"/>
      <w:lvlJc w:val="left"/>
      <w:pPr>
        <w:tabs>
          <w:tab w:val="num" w:pos="2520"/>
        </w:tabs>
        <w:ind w:left="2520" w:hanging="360"/>
      </w:pPr>
      <w:rPr>
        <w:rFonts w:ascii="OpenSymbol" w:hAnsi="OpenSymbol" w:cs="OpenSymbol" w:hint="default"/>
      </w:rPr>
    </w:lvl>
    <w:lvl w:ilvl="5">
      <w:start w:val="1"/>
      <w:numFmt w:val="bullet"/>
      <w:lvlText w:val="▪"/>
      <w:lvlJc w:val="left"/>
      <w:pPr>
        <w:tabs>
          <w:tab w:val="num" w:pos="2880"/>
        </w:tabs>
        <w:ind w:left="2880" w:hanging="360"/>
      </w:pPr>
      <w:rPr>
        <w:rFonts w:ascii="OpenSymbol" w:hAnsi="OpenSymbol" w:cs="OpenSymbol" w:hint="default"/>
      </w:rPr>
    </w:lvl>
    <w:lvl w:ilvl="6">
      <w:start w:val="1"/>
      <w:numFmt w:val="bullet"/>
      <w:lvlText w:val=""/>
      <w:lvlJc w:val="left"/>
      <w:pPr>
        <w:tabs>
          <w:tab w:val="num" w:pos="3240"/>
        </w:tabs>
        <w:ind w:left="3240" w:hanging="360"/>
      </w:pPr>
      <w:rPr>
        <w:rFonts w:ascii="Symbol" w:hAnsi="Symbol" w:cs="Symbol" w:hint="default"/>
      </w:rPr>
    </w:lvl>
    <w:lvl w:ilvl="7">
      <w:start w:val="1"/>
      <w:numFmt w:val="bullet"/>
      <w:lvlText w:val="◦"/>
      <w:lvlJc w:val="left"/>
      <w:pPr>
        <w:tabs>
          <w:tab w:val="num" w:pos="3600"/>
        </w:tabs>
        <w:ind w:left="3600" w:hanging="360"/>
      </w:pPr>
      <w:rPr>
        <w:rFonts w:ascii="OpenSymbol" w:hAnsi="OpenSymbol" w:cs="OpenSymbol" w:hint="default"/>
      </w:rPr>
    </w:lvl>
    <w:lvl w:ilvl="8">
      <w:start w:val="1"/>
      <w:numFmt w:val="bullet"/>
      <w:lvlText w:val="▪"/>
      <w:lvlJc w:val="left"/>
      <w:pPr>
        <w:tabs>
          <w:tab w:val="num" w:pos="3960"/>
        </w:tabs>
        <w:ind w:left="3960" w:hanging="360"/>
      </w:pPr>
      <w:rPr>
        <w:rFonts w:ascii="OpenSymbol" w:hAnsi="OpenSymbol" w:cs="OpenSymbol" w:hint="default"/>
      </w:rPr>
    </w:lvl>
  </w:abstractNum>
  <w:abstractNum w:abstractNumId="10" w15:restartNumberingAfterBreak="0">
    <w:nsid w:val="23FB0A10"/>
    <w:multiLevelType w:val="hybridMultilevel"/>
    <w:tmpl w:val="4EC8C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DA142B"/>
    <w:multiLevelType w:val="multilevel"/>
    <w:tmpl w:val="F2649A5A"/>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283B27CE"/>
    <w:multiLevelType w:val="hybridMultilevel"/>
    <w:tmpl w:val="A5B0FD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0515765"/>
    <w:multiLevelType w:val="hybridMultilevel"/>
    <w:tmpl w:val="3AF4FB6E"/>
    <w:lvl w:ilvl="0" w:tplc="0809000F">
      <w:start w:val="1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09C089E"/>
    <w:multiLevelType w:val="hybridMultilevel"/>
    <w:tmpl w:val="7278077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4142C3"/>
    <w:multiLevelType w:val="multilevel"/>
    <w:tmpl w:val="06C65E0A"/>
    <w:lvl w:ilvl="0">
      <w:start w:val="1"/>
      <w:numFmt w:val="bullet"/>
      <w:lvlText w:val=""/>
      <w:lvlJc w:val="left"/>
      <w:pPr>
        <w:ind w:left="765" w:hanging="360"/>
      </w:pPr>
      <w:rPr>
        <w:rFonts w:ascii="Symbol" w:hAnsi="Symbol" w:cs="Symbol" w:hint="default"/>
        <w:sz w:val="20"/>
      </w:rPr>
    </w:lvl>
    <w:lvl w:ilvl="1">
      <w:start w:val="1"/>
      <w:numFmt w:val="bullet"/>
      <w:lvlText w:val="o"/>
      <w:lvlJc w:val="left"/>
      <w:pPr>
        <w:ind w:left="1485" w:hanging="360"/>
      </w:pPr>
      <w:rPr>
        <w:rFonts w:ascii="Courier New" w:hAnsi="Courier New" w:cs="Courier New" w:hint="default"/>
      </w:rPr>
    </w:lvl>
    <w:lvl w:ilvl="2">
      <w:start w:val="1"/>
      <w:numFmt w:val="bullet"/>
      <w:lvlText w:val=""/>
      <w:lvlJc w:val="left"/>
      <w:pPr>
        <w:ind w:left="2205" w:hanging="360"/>
      </w:pPr>
      <w:rPr>
        <w:rFonts w:ascii="Wingdings" w:hAnsi="Wingdings" w:cs="Wingdings" w:hint="default"/>
      </w:rPr>
    </w:lvl>
    <w:lvl w:ilvl="3">
      <w:start w:val="1"/>
      <w:numFmt w:val="bullet"/>
      <w:lvlText w:val=""/>
      <w:lvlJc w:val="left"/>
      <w:pPr>
        <w:ind w:left="2925" w:hanging="360"/>
      </w:pPr>
      <w:rPr>
        <w:rFonts w:ascii="Symbol" w:hAnsi="Symbol" w:cs="Symbol" w:hint="default"/>
      </w:rPr>
    </w:lvl>
    <w:lvl w:ilvl="4">
      <w:start w:val="1"/>
      <w:numFmt w:val="bullet"/>
      <w:lvlText w:val="o"/>
      <w:lvlJc w:val="left"/>
      <w:pPr>
        <w:ind w:left="3645" w:hanging="360"/>
      </w:pPr>
      <w:rPr>
        <w:rFonts w:ascii="Courier New" w:hAnsi="Courier New" w:cs="Courier New" w:hint="default"/>
      </w:rPr>
    </w:lvl>
    <w:lvl w:ilvl="5">
      <w:start w:val="1"/>
      <w:numFmt w:val="bullet"/>
      <w:lvlText w:val=""/>
      <w:lvlJc w:val="left"/>
      <w:pPr>
        <w:ind w:left="4365" w:hanging="360"/>
      </w:pPr>
      <w:rPr>
        <w:rFonts w:ascii="Wingdings" w:hAnsi="Wingdings" w:cs="Wingdings" w:hint="default"/>
      </w:rPr>
    </w:lvl>
    <w:lvl w:ilvl="6">
      <w:start w:val="1"/>
      <w:numFmt w:val="bullet"/>
      <w:lvlText w:val=""/>
      <w:lvlJc w:val="left"/>
      <w:pPr>
        <w:ind w:left="5085" w:hanging="360"/>
      </w:pPr>
      <w:rPr>
        <w:rFonts w:ascii="Symbol" w:hAnsi="Symbol" w:cs="Symbol" w:hint="default"/>
      </w:rPr>
    </w:lvl>
    <w:lvl w:ilvl="7">
      <w:start w:val="1"/>
      <w:numFmt w:val="bullet"/>
      <w:lvlText w:val="o"/>
      <w:lvlJc w:val="left"/>
      <w:pPr>
        <w:ind w:left="5805" w:hanging="360"/>
      </w:pPr>
      <w:rPr>
        <w:rFonts w:ascii="Courier New" w:hAnsi="Courier New" w:cs="Courier New" w:hint="default"/>
      </w:rPr>
    </w:lvl>
    <w:lvl w:ilvl="8">
      <w:start w:val="1"/>
      <w:numFmt w:val="bullet"/>
      <w:lvlText w:val=""/>
      <w:lvlJc w:val="left"/>
      <w:pPr>
        <w:ind w:left="6525" w:hanging="360"/>
      </w:pPr>
      <w:rPr>
        <w:rFonts w:ascii="Wingdings" w:hAnsi="Wingdings" w:cs="Wingdings" w:hint="default"/>
      </w:rPr>
    </w:lvl>
  </w:abstractNum>
  <w:abstractNum w:abstractNumId="16" w15:restartNumberingAfterBreak="0">
    <w:nsid w:val="31717DB3"/>
    <w:multiLevelType w:val="multilevel"/>
    <w:tmpl w:val="3D94A5EE"/>
    <w:lvl w:ilvl="0">
      <w:start w:val="1"/>
      <w:numFmt w:val="bullet"/>
      <w:lvlText w:val=""/>
      <w:lvlJc w:val="left"/>
      <w:pPr>
        <w:tabs>
          <w:tab w:val="num" w:pos="1080"/>
        </w:tabs>
        <w:ind w:left="1080" w:hanging="360"/>
      </w:pPr>
      <w:rPr>
        <w:rFonts w:ascii="Symbol" w:hAnsi="Symbol" w:cs="Symbol" w:hint="default"/>
      </w:rPr>
    </w:lvl>
    <w:lvl w:ilvl="1">
      <w:start w:val="1"/>
      <w:numFmt w:val="bullet"/>
      <w:lvlText w:val="◦"/>
      <w:lvlJc w:val="left"/>
      <w:pPr>
        <w:tabs>
          <w:tab w:val="num" w:pos="1440"/>
        </w:tabs>
        <w:ind w:left="1440" w:hanging="360"/>
      </w:pPr>
      <w:rPr>
        <w:rFonts w:ascii="OpenSymbol" w:hAnsi="OpenSymbol" w:cs="OpenSymbol" w:hint="default"/>
      </w:rPr>
    </w:lvl>
    <w:lvl w:ilvl="2">
      <w:start w:val="1"/>
      <w:numFmt w:val="bullet"/>
      <w:lvlText w:val="▪"/>
      <w:lvlJc w:val="left"/>
      <w:pPr>
        <w:tabs>
          <w:tab w:val="num" w:pos="1800"/>
        </w:tabs>
        <w:ind w:left="1800" w:hanging="360"/>
      </w:pPr>
      <w:rPr>
        <w:rFonts w:ascii="OpenSymbol" w:hAnsi="OpenSymbol" w:cs="OpenSymbol" w:hint="default"/>
      </w:rPr>
    </w:lvl>
    <w:lvl w:ilvl="3">
      <w:start w:val="1"/>
      <w:numFmt w:val="bullet"/>
      <w:lvlText w:val=""/>
      <w:lvlJc w:val="left"/>
      <w:pPr>
        <w:tabs>
          <w:tab w:val="num" w:pos="2160"/>
        </w:tabs>
        <w:ind w:left="2160" w:hanging="360"/>
      </w:pPr>
      <w:rPr>
        <w:rFonts w:ascii="Symbol" w:hAnsi="Symbol" w:cs="Symbol" w:hint="default"/>
      </w:rPr>
    </w:lvl>
    <w:lvl w:ilvl="4">
      <w:start w:val="1"/>
      <w:numFmt w:val="bullet"/>
      <w:lvlText w:val="◦"/>
      <w:lvlJc w:val="left"/>
      <w:pPr>
        <w:tabs>
          <w:tab w:val="num" w:pos="2520"/>
        </w:tabs>
        <w:ind w:left="2520" w:hanging="360"/>
      </w:pPr>
      <w:rPr>
        <w:rFonts w:ascii="OpenSymbol" w:hAnsi="OpenSymbol" w:cs="OpenSymbol" w:hint="default"/>
      </w:rPr>
    </w:lvl>
    <w:lvl w:ilvl="5">
      <w:start w:val="1"/>
      <w:numFmt w:val="bullet"/>
      <w:lvlText w:val="▪"/>
      <w:lvlJc w:val="left"/>
      <w:pPr>
        <w:tabs>
          <w:tab w:val="num" w:pos="2880"/>
        </w:tabs>
        <w:ind w:left="2880" w:hanging="360"/>
      </w:pPr>
      <w:rPr>
        <w:rFonts w:ascii="OpenSymbol" w:hAnsi="OpenSymbol" w:cs="OpenSymbol" w:hint="default"/>
      </w:rPr>
    </w:lvl>
    <w:lvl w:ilvl="6">
      <w:start w:val="1"/>
      <w:numFmt w:val="bullet"/>
      <w:lvlText w:val=""/>
      <w:lvlJc w:val="left"/>
      <w:pPr>
        <w:tabs>
          <w:tab w:val="num" w:pos="3240"/>
        </w:tabs>
        <w:ind w:left="3240" w:hanging="360"/>
      </w:pPr>
      <w:rPr>
        <w:rFonts w:ascii="Symbol" w:hAnsi="Symbol" w:cs="Symbol" w:hint="default"/>
      </w:rPr>
    </w:lvl>
    <w:lvl w:ilvl="7">
      <w:start w:val="1"/>
      <w:numFmt w:val="bullet"/>
      <w:lvlText w:val="◦"/>
      <w:lvlJc w:val="left"/>
      <w:pPr>
        <w:tabs>
          <w:tab w:val="num" w:pos="3600"/>
        </w:tabs>
        <w:ind w:left="3600" w:hanging="360"/>
      </w:pPr>
      <w:rPr>
        <w:rFonts w:ascii="OpenSymbol" w:hAnsi="OpenSymbol" w:cs="OpenSymbol" w:hint="default"/>
      </w:rPr>
    </w:lvl>
    <w:lvl w:ilvl="8">
      <w:start w:val="1"/>
      <w:numFmt w:val="bullet"/>
      <w:lvlText w:val="▪"/>
      <w:lvlJc w:val="left"/>
      <w:pPr>
        <w:tabs>
          <w:tab w:val="num" w:pos="3960"/>
        </w:tabs>
        <w:ind w:left="3960" w:hanging="360"/>
      </w:pPr>
      <w:rPr>
        <w:rFonts w:ascii="OpenSymbol" w:hAnsi="OpenSymbol" w:cs="OpenSymbol" w:hint="default"/>
      </w:rPr>
    </w:lvl>
  </w:abstractNum>
  <w:abstractNum w:abstractNumId="17" w15:restartNumberingAfterBreak="0">
    <w:nsid w:val="3884670B"/>
    <w:multiLevelType w:val="hybridMultilevel"/>
    <w:tmpl w:val="D00E559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890248A"/>
    <w:multiLevelType w:val="multilevel"/>
    <w:tmpl w:val="F7D09162"/>
    <w:lvl w:ilvl="0">
      <w:start w:val="1"/>
      <w:numFmt w:val="bullet"/>
      <w:lvlText w:val=""/>
      <w:lvlJc w:val="left"/>
      <w:pPr>
        <w:tabs>
          <w:tab w:val="num" w:pos="72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15:restartNumberingAfterBreak="0">
    <w:nsid w:val="39884F16"/>
    <w:multiLevelType w:val="hybridMultilevel"/>
    <w:tmpl w:val="2ECEFC9A"/>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3C69461F"/>
    <w:multiLevelType w:val="hybridMultilevel"/>
    <w:tmpl w:val="9BF8E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0204B4"/>
    <w:multiLevelType w:val="hybridMultilevel"/>
    <w:tmpl w:val="4306A222"/>
    <w:lvl w:ilvl="0" w:tplc="E4F4DF9A">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48C44102"/>
    <w:multiLevelType w:val="hybridMultilevel"/>
    <w:tmpl w:val="72E069A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A6E1BB0"/>
    <w:multiLevelType w:val="hybridMultilevel"/>
    <w:tmpl w:val="E932E23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57823F2"/>
    <w:multiLevelType w:val="multilevel"/>
    <w:tmpl w:val="1B120A0E"/>
    <w:lvl w:ilvl="0">
      <w:start w:val="4"/>
      <w:numFmt w:val="decimal"/>
      <w:lvlText w:val="%1"/>
      <w:lvlJc w:val="left"/>
      <w:pPr>
        <w:ind w:left="1242" w:hanging="435"/>
      </w:pPr>
      <w:rPr>
        <w:rFonts w:hint="default"/>
      </w:rPr>
    </w:lvl>
    <w:lvl w:ilvl="1">
      <w:start w:val="1"/>
      <w:numFmt w:val="decimal"/>
      <w:lvlText w:val="%1.%2."/>
      <w:lvlJc w:val="left"/>
      <w:pPr>
        <w:ind w:left="1242" w:hanging="435"/>
        <w:jc w:val="right"/>
      </w:pPr>
      <w:rPr>
        <w:rFonts w:ascii="Arial" w:eastAsia="Arial" w:hAnsi="Arial" w:cs="Arial" w:hint="default"/>
        <w:b/>
        <w:bCs/>
        <w:w w:val="100"/>
        <w:sz w:val="22"/>
        <w:szCs w:val="22"/>
      </w:rPr>
    </w:lvl>
    <w:lvl w:ilvl="2">
      <w:numFmt w:val="bullet"/>
      <w:lvlText w:val=""/>
      <w:lvlJc w:val="left"/>
      <w:pPr>
        <w:ind w:left="1518" w:hanging="286"/>
      </w:pPr>
      <w:rPr>
        <w:rFonts w:ascii="Symbol" w:eastAsia="Symbol" w:hAnsi="Symbol" w:cs="Symbol" w:hint="default"/>
        <w:w w:val="100"/>
        <w:sz w:val="22"/>
        <w:szCs w:val="22"/>
      </w:rPr>
    </w:lvl>
    <w:lvl w:ilvl="3">
      <w:numFmt w:val="bullet"/>
      <w:lvlText w:val="•"/>
      <w:lvlJc w:val="left"/>
      <w:pPr>
        <w:ind w:left="2466" w:hanging="286"/>
      </w:pPr>
      <w:rPr>
        <w:rFonts w:hint="default"/>
      </w:rPr>
    </w:lvl>
    <w:lvl w:ilvl="4">
      <w:numFmt w:val="bullet"/>
      <w:lvlText w:val="•"/>
      <w:lvlJc w:val="left"/>
      <w:pPr>
        <w:ind w:left="3412" w:hanging="286"/>
      </w:pPr>
      <w:rPr>
        <w:rFonts w:hint="default"/>
      </w:rPr>
    </w:lvl>
    <w:lvl w:ilvl="5">
      <w:numFmt w:val="bullet"/>
      <w:lvlText w:val="•"/>
      <w:lvlJc w:val="left"/>
      <w:pPr>
        <w:ind w:left="4358" w:hanging="286"/>
      </w:pPr>
      <w:rPr>
        <w:rFonts w:hint="default"/>
      </w:rPr>
    </w:lvl>
    <w:lvl w:ilvl="6">
      <w:numFmt w:val="bullet"/>
      <w:lvlText w:val="•"/>
      <w:lvlJc w:val="left"/>
      <w:pPr>
        <w:ind w:left="5304" w:hanging="286"/>
      </w:pPr>
      <w:rPr>
        <w:rFonts w:hint="default"/>
      </w:rPr>
    </w:lvl>
    <w:lvl w:ilvl="7">
      <w:numFmt w:val="bullet"/>
      <w:lvlText w:val="•"/>
      <w:lvlJc w:val="left"/>
      <w:pPr>
        <w:ind w:left="6250" w:hanging="286"/>
      </w:pPr>
      <w:rPr>
        <w:rFonts w:hint="default"/>
      </w:rPr>
    </w:lvl>
    <w:lvl w:ilvl="8">
      <w:numFmt w:val="bullet"/>
      <w:lvlText w:val="•"/>
      <w:lvlJc w:val="left"/>
      <w:pPr>
        <w:ind w:left="7196" w:hanging="286"/>
      </w:pPr>
      <w:rPr>
        <w:rFonts w:hint="default"/>
      </w:rPr>
    </w:lvl>
  </w:abstractNum>
  <w:abstractNum w:abstractNumId="25" w15:restartNumberingAfterBreak="0">
    <w:nsid w:val="5A1F2148"/>
    <w:multiLevelType w:val="hybridMultilevel"/>
    <w:tmpl w:val="7A7E9454"/>
    <w:lvl w:ilvl="0" w:tplc="0809000F">
      <w:start w:val="4"/>
      <w:numFmt w:val="decimal"/>
      <w:lvlText w:val="%1."/>
      <w:lvlJc w:val="left"/>
      <w:pPr>
        <w:ind w:left="1920" w:hanging="360"/>
      </w:pPr>
      <w:rPr>
        <w:rFonts w:hint="default"/>
      </w:rPr>
    </w:lvl>
    <w:lvl w:ilvl="1" w:tplc="08090019" w:tentative="1">
      <w:start w:val="1"/>
      <w:numFmt w:val="lowerLetter"/>
      <w:lvlText w:val="%2."/>
      <w:lvlJc w:val="left"/>
      <w:pPr>
        <w:ind w:left="2640" w:hanging="360"/>
      </w:pPr>
    </w:lvl>
    <w:lvl w:ilvl="2" w:tplc="0809001B" w:tentative="1">
      <w:start w:val="1"/>
      <w:numFmt w:val="lowerRoman"/>
      <w:lvlText w:val="%3."/>
      <w:lvlJc w:val="right"/>
      <w:pPr>
        <w:ind w:left="3360" w:hanging="180"/>
      </w:pPr>
    </w:lvl>
    <w:lvl w:ilvl="3" w:tplc="0809000F" w:tentative="1">
      <w:start w:val="1"/>
      <w:numFmt w:val="decimal"/>
      <w:lvlText w:val="%4."/>
      <w:lvlJc w:val="left"/>
      <w:pPr>
        <w:ind w:left="4080" w:hanging="360"/>
      </w:pPr>
    </w:lvl>
    <w:lvl w:ilvl="4" w:tplc="08090019" w:tentative="1">
      <w:start w:val="1"/>
      <w:numFmt w:val="lowerLetter"/>
      <w:lvlText w:val="%5."/>
      <w:lvlJc w:val="left"/>
      <w:pPr>
        <w:ind w:left="4800" w:hanging="360"/>
      </w:pPr>
    </w:lvl>
    <w:lvl w:ilvl="5" w:tplc="0809001B" w:tentative="1">
      <w:start w:val="1"/>
      <w:numFmt w:val="lowerRoman"/>
      <w:lvlText w:val="%6."/>
      <w:lvlJc w:val="right"/>
      <w:pPr>
        <w:ind w:left="5520" w:hanging="180"/>
      </w:pPr>
    </w:lvl>
    <w:lvl w:ilvl="6" w:tplc="0809000F" w:tentative="1">
      <w:start w:val="1"/>
      <w:numFmt w:val="decimal"/>
      <w:lvlText w:val="%7."/>
      <w:lvlJc w:val="left"/>
      <w:pPr>
        <w:ind w:left="6240" w:hanging="360"/>
      </w:pPr>
    </w:lvl>
    <w:lvl w:ilvl="7" w:tplc="08090019" w:tentative="1">
      <w:start w:val="1"/>
      <w:numFmt w:val="lowerLetter"/>
      <w:lvlText w:val="%8."/>
      <w:lvlJc w:val="left"/>
      <w:pPr>
        <w:ind w:left="6960" w:hanging="360"/>
      </w:pPr>
    </w:lvl>
    <w:lvl w:ilvl="8" w:tplc="0809001B" w:tentative="1">
      <w:start w:val="1"/>
      <w:numFmt w:val="lowerRoman"/>
      <w:lvlText w:val="%9."/>
      <w:lvlJc w:val="right"/>
      <w:pPr>
        <w:ind w:left="7680" w:hanging="180"/>
      </w:pPr>
    </w:lvl>
  </w:abstractNum>
  <w:abstractNum w:abstractNumId="26" w15:restartNumberingAfterBreak="0">
    <w:nsid w:val="5D4A2708"/>
    <w:multiLevelType w:val="hybridMultilevel"/>
    <w:tmpl w:val="A02084C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5B219CC"/>
    <w:multiLevelType w:val="hybridMultilevel"/>
    <w:tmpl w:val="AAB8EE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D715B9F"/>
    <w:multiLevelType w:val="hybridMultilevel"/>
    <w:tmpl w:val="577E126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FFA1AE0"/>
    <w:multiLevelType w:val="hybridMultilevel"/>
    <w:tmpl w:val="5464DDA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0BB7BAC"/>
    <w:multiLevelType w:val="hybridMultilevel"/>
    <w:tmpl w:val="AB2099FC"/>
    <w:lvl w:ilvl="0" w:tplc="E0E427AE">
      <w:start w:val="1"/>
      <w:numFmt w:val="decimal"/>
      <w:lvlText w:val="%1."/>
      <w:lvlJc w:val="left"/>
      <w:pPr>
        <w:ind w:left="527" w:hanging="428"/>
      </w:pPr>
      <w:rPr>
        <w:rFonts w:ascii="Arial" w:eastAsia="Arial" w:hAnsi="Arial" w:cs="Arial" w:hint="default"/>
        <w:b/>
        <w:bCs/>
        <w:spacing w:val="-1"/>
        <w:w w:val="100"/>
        <w:sz w:val="22"/>
        <w:szCs w:val="22"/>
      </w:rPr>
    </w:lvl>
    <w:lvl w:ilvl="1" w:tplc="CA84A3D4">
      <w:numFmt w:val="bullet"/>
      <w:lvlText w:val=""/>
      <w:lvlJc w:val="left"/>
      <w:pPr>
        <w:ind w:left="1540" w:hanging="360"/>
      </w:pPr>
      <w:rPr>
        <w:rFonts w:ascii="Symbol" w:eastAsia="Symbol" w:hAnsi="Symbol" w:cs="Symbol" w:hint="default"/>
        <w:w w:val="100"/>
        <w:sz w:val="22"/>
        <w:szCs w:val="22"/>
      </w:rPr>
    </w:lvl>
    <w:lvl w:ilvl="2" w:tplc="A1CEC8DC">
      <w:numFmt w:val="bullet"/>
      <w:lvlText w:val="•"/>
      <w:lvlJc w:val="left"/>
      <w:pPr>
        <w:ind w:left="1180" w:hanging="360"/>
      </w:pPr>
      <w:rPr>
        <w:rFonts w:hint="default"/>
      </w:rPr>
    </w:lvl>
    <w:lvl w:ilvl="3" w:tplc="399EE53C">
      <w:numFmt w:val="bullet"/>
      <w:lvlText w:val="•"/>
      <w:lvlJc w:val="left"/>
      <w:pPr>
        <w:ind w:left="1540" w:hanging="360"/>
      </w:pPr>
      <w:rPr>
        <w:rFonts w:hint="default"/>
      </w:rPr>
    </w:lvl>
    <w:lvl w:ilvl="4" w:tplc="D02A8C02">
      <w:numFmt w:val="bullet"/>
      <w:lvlText w:val="•"/>
      <w:lvlJc w:val="left"/>
      <w:pPr>
        <w:ind w:left="2618" w:hanging="360"/>
      </w:pPr>
      <w:rPr>
        <w:rFonts w:hint="default"/>
      </w:rPr>
    </w:lvl>
    <w:lvl w:ilvl="5" w:tplc="B9FEC14E">
      <w:numFmt w:val="bullet"/>
      <w:lvlText w:val="•"/>
      <w:lvlJc w:val="left"/>
      <w:pPr>
        <w:ind w:left="3696" w:hanging="360"/>
      </w:pPr>
      <w:rPr>
        <w:rFonts w:hint="default"/>
      </w:rPr>
    </w:lvl>
    <w:lvl w:ilvl="6" w:tplc="3EEC37CE">
      <w:numFmt w:val="bullet"/>
      <w:lvlText w:val="•"/>
      <w:lvlJc w:val="left"/>
      <w:pPr>
        <w:ind w:left="4775" w:hanging="360"/>
      </w:pPr>
      <w:rPr>
        <w:rFonts w:hint="default"/>
      </w:rPr>
    </w:lvl>
    <w:lvl w:ilvl="7" w:tplc="29AAB0F0">
      <w:numFmt w:val="bullet"/>
      <w:lvlText w:val="•"/>
      <w:lvlJc w:val="left"/>
      <w:pPr>
        <w:ind w:left="5853" w:hanging="360"/>
      </w:pPr>
      <w:rPr>
        <w:rFonts w:hint="default"/>
      </w:rPr>
    </w:lvl>
    <w:lvl w:ilvl="8" w:tplc="75C81AC6">
      <w:numFmt w:val="bullet"/>
      <w:lvlText w:val="•"/>
      <w:lvlJc w:val="left"/>
      <w:pPr>
        <w:ind w:left="6932" w:hanging="360"/>
      </w:pPr>
      <w:rPr>
        <w:rFonts w:hint="default"/>
      </w:rPr>
    </w:lvl>
  </w:abstractNum>
  <w:abstractNum w:abstractNumId="31" w15:restartNumberingAfterBreak="0">
    <w:nsid w:val="73CE068A"/>
    <w:multiLevelType w:val="hybridMultilevel"/>
    <w:tmpl w:val="2AFEC84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75D7141A"/>
    <w:multiLevelType w:val="hybridMultilevel"/>
    <w:tmpl w:val="B202AB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CD79A7"/>
    <w:multiLevelType w:val="hybridMultilevel"/>
    <w:tmpl w:val="82A20B9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E3C0527"/>
    <w:multiLevelType w:val="hybridMultilevel"/>
    <w:tmpl w:val="CC5459D4"/>
    <w:lvl w:ilvl="0" w:tplc="08090001">
      <w:start w:val="1"/>
      <w:numFmt w:val="bullet"/>
      <w:lvlText w:val=""/>
      <w:lvlJc w:val="left"/>
      <w:pPr>
        <w:tabs>
          <w:tab w:val="num" w:pos="1473"/>
        </w:tabs>
        <w:ind w:left="1473" w:hanging="360"/>
      </w:pPr>
      <w:rPr>
        <w:rFonts w:ascii="Symbol" w:hAnsi="Symbol" w:hint="default"/>
      </w:rPr>
    </w:lvl>
    <w:lvl w:ilvl="1" w:tplc="08090003">
      <w:start w:val="1"/>
      <w:numFmt w:val="bullet"/>
      <w:lvlText w:val="o"/>
      <w:lvlJc w:val="left"/>
      <w:pPr>
        <w:tabs>
          <w:tab w:val="num" w:pos="2193"/>
        </w:tabs>
        <w:ind w:left="2193" w:hanging="360"/>
      </w:pPr>
      <w:rPr>
        <w:rFonts w:ascii="Courier New" w:hAnsi="Courier New" w:cs="Courier New" w:hint="default"/>
      </w:rPr>
    </w:lvl>
    <w:lvl w:ilvl="2" w:tplc="08090005" w:tentative="1">
      <w:start w:val="1"/>
      <w:numFmt w:val="bullet"/>
      <w:lvlText w:val=""/>
      <w:lvlJc w:val="left"/>
      <w:pPr>
        <w:tabs>
          <w:tab w:val="num" w:pos="2913"/>
        </w:tabs>
        <w:ind w:left="2913" w:hanging="360"/>
      </w:pPr>
      <w:rPr>
        <w:rFonts w:ascii="Wingdings" w:hAnsi="Wingdings" w:hint="default"/>
      </w:rPr>
    </w:lvl>
    <w:lvl w:ilvl="3" w:tplc="08090001" w:tentative="1">
      <w:start w:val="1"/>
      <w:numFmt w:val="bullet"/>
      <w:lvlText w:val=""/>
      <w:lvlJc w:val="left"/>
      <w:pPr>
        <w:tabs>
          <w:tab w:val="num" w:pos="3633"/>
        </w:tabs>
        <w:ind w:left="3633" w:hanging="360"/>
      </w:pPr>
      <w:rPr>
        <w:rFonts w:ascii="Symbol" w:hAnsi="Symbol" w:hint="default"/>
      </w:rPr>
    </w:lvl>
    <w:lvl w:ilvl="4" w:tplc="08090003" w:tentative="1">
      <w:start w:val="1"/>
      <w:numFmt w:val="bullet"/>
      <w:lvlText w:val="o"/>
      <w:lvlJc w:val="left"/>
      <w:pPr>
        <w:tabs>
          <w:tab w:val="num" w:pos="4353"/>
        </w:tabs>
        <w:ind w:left="4353" w:hanging="360"/>
      </w:pPr>
      <w:rPr>
        <w:rFonts w:ascii="Courier New" w:hAnsi="Courier New" w:cs="Courier New" w:hint="default"/>
      </w:rPr>
    </w:lvl>
    <w:lvl w:ilvl="5" w:tplc="08090005" w:tentative="1">
      <w:start w:val="1"/>
      <w:numFmt w:val="bullet"/>
      <w:lvlText w:val=""/>
      <w:lvlJc w:val="left"/>
      <w:pPr>
        <w:tabs>
          <w:tab w:val="num" w:pos="5073"/>
        </w:tabs>
        <w:ind w:left="5073" w:hanging="360"/>
      </w:pPr>
      <w:rPr>
        <w:rFonts w:ascii="Wingdings" w:hAnsi="Wingdings" w:hint="default"/>
      </w:rPr>
    </w:lvl>
    <w:lvl w:ilvl="6" w:tplc="08090001" w:tentative="1">
      <w:start w:val="1"/>
      <w:numFmt w:val="bullet"/>
      <w:lvlText w:val=""/>
      <w:lvlJc w:val="left"/>
      <w:pPr>
        <w:tabs>
          <w:tab w:val="num" w:pos="5793"/>
        </w:tabs>
        <w:ind w:left="5793" w:hanging="360"/>
      </w:pPr>
      <w:rPr>
        <w:rFonts w:ascii="Symbol" w:hAnsi="Symbol" w:hint="default"/>
      </w:rPr>
    </w:lvl>
    <w:lvl w:ilvl="7" w:tplc="08090003" w:tentative="1">
      <w:start w:val="1"/>
      <w:numFmt w:val="bullet"/>
      <w:lvlText w:val="o"/>
      <w:lvlJc w:val="left"/>
      <w:pPr>
        <w:tabs>
          <w:tab w:val="num" w:pos="6513"/>
        </w:tabs>
        <w:ind w:left="6513" w:hanging="360"/>
      </w:pPr>
      <w:rPr>
        <w:rFonts w:ascii="Courier New" w:hAnsi="Courier New" w:cs="Courier New" w:hint="default"/>
      </w:rPr>
    </w:lvl>
    <w:lvl w:ilvl="8" w:tplc="08090005" w:tentative="1">
      <w:start w:val="1"/>
      <w:numFmt w:val="bullet"/>
      <w:lvlText w:val=""/>
      <w:lvlJc w:val="left"/>
      <w:pPr>
        <w:tabs>
          <w:tab w:val="num" w:pos="7233"/>
        </w:tabs>
        <w:ind w:left="7233" w:hanging="360"/>
      </w:pPr>
      <w:rPr>
        <w:rFonts w:ascii="Wingdings" w:hAnsi="Wingdings" w:hint="default"/>
      </w:rPr>
    </w:lvl>
  </w:abstractNum>
  <w:abstractNum w:abstractNumId="35" w15:restartNumberingAfterBreak="0">
    <w:nsid w:val="7F65130E"/>
    <w:multiLevelType w:val="multilevel"/>
    <w:tmpl w:val="45ECF6AA"/>
    <w:lvl w:ilvl="0">
      <w:start w:val="1"/>
      <w:numFmt w:val="bullet"/>
      <w:lvlText w:val=""/>
      <w:lvlJc w:val="left"/>
      <w:pPr>
        <w:tabs>
          <w:tab w:val="num" w:pos="72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28"/>
  </w:num>
  <w:num w:numId="2">
    <w:abstractNumId w:val="14"/>
  </w:num>
  <w:num w:numId="3">
    <w:abstractNumId w:val="22"/>
  </w:num>
  <w:num w:numId="4">
    <w:abstractNumId w:val="33"/>
  </w:num>
  <w:num w:numId="5">
    <w:abstractNumId w:val="26"/>
  </w:num>
  <w:num w:numId="6">
    <w:abstractNumId w:val="7"/>
  </w:num>
  <w:num w:numId="7">
    <w:abstractNumId w:val="29"/>
  </w:num>
  <w:num w:numId="8">
    <w:abstractNumId w:val="23"/>
  </w:num>
  <w:num w:numId="9">
    <w:abstractNumId w:val="2"/>
  </w:num>
  <w:num w:numId="10">
    <w:abstractNumId w:val="17"/>
  </w:num>
  <w:num w:numId="11">
    <w:abstractNumId w:val="27"/>
  </w:num>
  <w:num w:numId="12">
    <w:abstractNumId w:val="3"/>
  </w:num>
  <w:num w:numId="13">
    <w:abstractNumId w:val="34"/>
  </w:num>
  <w:num w:numId="14">
    <w:abstractNumId w:val="10"/>
  </w:num>
  <w:num w:numId="15">
    <w:abstractNumId w:val="19"/>
  </w:num>
  <w:num w:numId="16">
    <w:abstractNumId w:val="32"/>
  </w:num>
  <w:num w:numId="17">
    <w:abstractNumId w:val="20"/>
  </w:num>
  <w:num w:numId="18">
    <w:abstractNumId w:val="25"/>
  </w:num>
  <w:num w:numId="19">
    <w:abstractNumId w:val="13"/>
  </w:num>
  <w:num w:numId="20">
    <w:abstractNumId w:val="31"/>
  </w:num>
  <w:num w:numId="21">
    <w:abstractNumId w:val="1"/>
  </w:num>
  <w:num w:numId="22">
    <w:abstractNumId w:val="0"/>
  </w:num>
  <w:num w:numId="23">
    <w:abstractNumId w:val="5"/>
  </w:num>
  <w:num w:numId="24">
    <w:abstractNumId w:val="8"/>
  </w:num>
  <w:num w:numId="25">
    <w:abstractNumId w:val="18"/>
  </w:num>
  <w:num w:numId="26">
    <w:abstractNumId w:val="35"/>
  </w:num>
  <w:num w:numId="27">
    <w:abstractNumId w:val="15"/>
  </w:num>
  <w:num w:numId="28">
    <w:abstractNumId w:val="4"/>
  </w:num>
  <w:num w:numId="29">
    <w:abstractNumId w:val="16"/>
  </w:num>
  <w:num w:numId="30">
    <w:abstractNumId w:val="9"/>
  </w:num>
  <w:num w:numId="31">
    <w:abstractNumId w:val="11"/>
  </w:num>
  <w:num w:numId="32">
    <w:abstractNumId w:val="30"/>
  </w:num>
  <w:num w:numId="33">
    <w:abstractNumId w:val="24"/>
  </w:num>
  <w:num w:numId="34">
    <w:abstractNumId w:val="21"/>
  </w:num>
  <w:num w:numId="35">
    <w:abstractNumId w:val="6"/>
  </w:num>
  <w:num w:numId="36">
    <w:abstractNumId w:val="1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131078" w:nlCheck="1" w:checkStyle="1"/>
  <w:activeWritingStyle w:appName="MSWord" w:lang="fr-FR" w:vendorID="64" w:dllVersion="131078"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56BD"/>
    <w:rsid w:val="00005D22"/>
    <w:rsid w:val="00006257"/>
    <w:rsid w:val="000200F6"/>
    <w:rsid w:val="00024695"/>
    <w:rsid w:val="00031708"/>
    <w:rsid w:val="0004147B"/>
    <w:rsid w:val="0004323E"/>
    <w:rsid w:val="00047B13"/>
    <w:rsid w:val="00050ED2"/>
    <w:rsid w:val="00055C94"/>
    <w:rsid w:val="000655A0"/>
    <w:rsid w:val="00066839"/>
    <w:rsid w:val="000714A8"/>
    <w:rsid w:val="0007179F"/>
    <w:rsid w:val="00076C2C"/>
    <w:rsid w:val="00082820"/>
    <w:rsid w:val="0008459A"/>
    <w:rsid w:val="00086035"/>
    <w:rsid w:val="00086D24"/>
    <w:rsid w:val="00092335"/>
    <w:rsid w:val="0009455F"/>
    <w:rsid w:val="00095B69"/>
    <w:rsid w:val="00097D05"/>
    <w:rsid w:val="000A67DF"/>
    <w:rsid w:val="000B2F0E"/>
    <w:rsid w:val="000B35D4"/>
    <w:rsid w:val="000B3B95"/>
    <w:rsid w:val="000B68C8"/>
    <w:rsid w:val="000B7784"/>
    <w:rsid w:val="000B7E75"/>
    <w:rsid w:val="000C11A0"/>
    <w:rsid w:val="000C4935"/>
    <w:rsid w:val="000C5118"/>
    <w:rsid w:val="000D298D"/>
    <w:rsid w:val="000D350E"/>
    <w:rsid w:val="000E0D18"/>
    <w:rsid w:val="000E5247"/>
    <w:rsid w:val="000F248C"/>
    <w:rsid w:val="000F4F6C"/>
    <w:rsid w:val="000F51DB"/>
    <w:rsid w:val="000F6217"/>
    <w:rsid w:val="00102158"/>
    <w:rsid w:val="00105393"/>
    <w:rsid w:val="0012001B"/>
    <w:rsid w:val="00122C3F"/>
    <w:rsid w:val="00130AE2"/>
    <w:rsid w:val="001320BB"/>
    <w:rsid w:val="001356BD"/>
    <w:rsid w:val="00136E44"/>
    <w:rsid w:val="00136F78"/>
    <w:rsid w:val="00137172"/>
    <w:rsid w:val="0015277D"/>
    <w:rsid w:val="0017181C"/>
    <w:rsid w:val="00181E4F"/>
    <w:rsid w:val="001A09C0"/>
    <w:rsid w:val="001A263A"/>
    <w:rsid w:val="001A3393"/>
    <w:rsid w:val="001A4DAB"/>
    <w:rsid w:val="001B187A"/>
    <w:rsid w:val="001B1EBA"/>
    <w:rsid w:val="001B28AF"/>
    <w:rsid w:val="001C02EF"/>
    <w:rsid w:val="001C0C18"/>
    <w:rsid w:val="001C6B53"/>
    <w:rsid w:val="001E0EE7"/>
    <w:rsid w:val="001F0051"/>
    <w:rsid w:val="001F2CC3"/>
    <w:rsid w:val="001F3ABD"/>
    <w:rsid w:val="001F5169"/>
    <w:rsid w:val="00202971"/>
    <w:rsid w:val="00206BCE"/>
    <w:rsid w:val="002113CA"/>
    <w:rsid w:val="00211D27"/>
    <w:rsid w:val="00213D1C"/>
    <w:rsid w:val="00215C5C"/>
    <w:rsid w:val="00216A87"/>
    <w:rsid w:val="00223E01"/>
    <w:rsid w:val="002259BD"/>
    <w:rsid w:val="00226351"/>
    <w:rsid w:val="00231045"/>
    <w:rsid w:val="00232100"/>
    <w:rsid w:val="002426FB"/>
    <w:rsid w:val="00242CEE"/>
    <w:rsid w:val="00242D5F"/>
    <w:rsid w:val="002443D8"/>
    <w:rsid w:val="002464A1"/>
    <w:rsid w:val="00250786"/>
    <w:rsid w:val="00251F81"/>
    <w:rsid w:val="00252D49"/>
    <w:rsid w:val="002568F2"/>
    <w:rsid w:val="00263CA8"/>
    <w:rsid w:val="00263F85"/>
    <w:rsid w:val="0027456D"/>
    <w:rsid w:val="00276C98"/>
    <w:rsid w:val="0028230C"/>
    <w:rsid w:val="002835A9"/>
    <w:rsid w:val="00283909"/>
    <w:rsid w:val="00285C9A"/>
    <w:rsid w:val="002A0520"/>
    <w:rsid w:val="002A1C57"/>
    <w:rsid w:val="002A2FC2"/>
    <w:rsid w:val="002B038D"/>
    <w:rsid w:val="002B3F3E"/>
    <w:rsid w:val="002B5F59"/>
    <w:rsid w:val="002C49EF"/>
    <w:rsid w:val="002D128E"/>
    <w:rsid w:val="002D22A3"/>
    <w:rsid w:val="002D6875"/>
    <w:rsid w:val="002D6A59"/>
    <w:rsid w:val="002E4A2D"/>
    <w:rsid w:val="002E4BBC"/>
    <w:rsid w:val="002F1AA5"/>
    <w:rsid w:val="002F2A40"/>
    <w:rsid w:val="002F3020"/>
    <w:rsid w:val="002F630F"/>
    <w:rsid w:val="0030211E"/>
    <w:rsid w:val="00302CCC"/>
    <w:rsid w:val="003079E6"/>
    <w:rsid w:val="003102A1"/>
    <w:rsid w:val="003118A2"/>
    <w:rsid w:val="00315C2C"/>
    <w:rsid w:val="00316D42"/>
    <w:rsid w:val="00317AC4"/>
    <w:rsid w:val="003203E5"/>
    <w:rsid w:val="00321F9B"/>
    <w:rsid w:val="003226C7"/>
    <w:rsid w:val="0032279D"/>
    <w:rsid w:val="00323428"/>
    <w:rsid w:val="003250E5"/>
    <w:rsid w:val="00332B31"/>
    <w:rsid w:val="00332FFC"/>
    <w:rsid w:val="0034078F"/>
    <w:rsid w:val="00343C28"/>
    <w:rsid w:val="00347AF0"/>
    <w:rsid w:val="00351AC7"/>
    <w:rsid w:val="0035204A"/>
    <w:rsid w:val="003538E5"/>
    <w:rsid w:val="00357932"/>
    <w:rsid w:val="00360724"/>
    <w:rsid w:val="00360B4F"/>
    <w:rsid w:val="003710D1"/>
    <w:rsid w:val="00376698"/>
    <w:rsid w:val="00377B6D"/>
    <w:rsid w:val="003819C0"/>
    <w:rsid w:val="00383921"/>
    <w:rsid w:val="003928DD"/>
    <w:rsid w:val="00396FD9"/>
    <w:rsid w:val="003A414B"/>
    <w:rsid w:val="003A453E"/>
    <w:rsid w:val="003B0894"/>
    <w:rsid w:val="003B25C0"/>
    <w:rsid w:val="003B2D0B"/>
    <w:rsid w:val="003C335B"/>
    <w:rsid w:val="003D59D8"/>
    <w:rsid w:val="003E383C"/>
    <w:rsid w:val="003F4F3A"/>
    <w:rsid w:val="003F5CB0"/>
    <w:rsid w:val="003F701C"/>
    <w:rsid w:val="003F7B70"/>
    <w:rsid w:val="00405A8B"/>
    <w:rsid w:val="00406AD7"/>
    <w:rsid w:val="00415A54"/>
    <w:rsid w:val="00422A1A"/>
    <w:rsid w:val="00422E57"/>
    <w:rsid w:val="00425A87"/>
    <w:rsid w:val="004307E4"/>
    <w:rsid w:val="0043138A"/>
    <w:rsid w:val="00432F60"/>
    <w:rsid w:val="00435AEF"/>
    <w:rsid w:val="004441F7"/>
    <w:rsid w:val="0044599C"/>
    <w:rsid w:val="0044762F"/>
    <w:rsid w:val="00447B7C"/>
    <w:rsid w:val="00450FDD"/>
    <w:rsid w:val="004526B0"/>
    <w:rsid w:val="00452BD3"/>
    <w:rsid w:val="00453199"/>
    <w:rsid w:val="00455189"/>
    <w:rsid w:val="0045707A"/>
    <w:rsid w:val="00460A1A"/>
    <w:rsid w:val="00461692"/>
    <w:rsid w:val="00461B67"/>
    <w:rsid w:val="00463F6B"/>
    <w:rsid w:val="0046671E"/>
    <w:rsid w:val="00477C98"/>
    <w:rsid w:val="00481A7B"/>
    <w:rsid w:val="004837C7"/>
    <w:rsid w:val="00484D85"/>
    <w:rsid w:val="00492BE6"/>
    <w:rsid w:val="004965D4"/>
    <w:rsid w:val="004A1063"/>
    <w:rsid w:val="004A1D00"/>
    <w:rsid w:val="004A3EA0"/>
    <w:rsid w:val="004A47C3"/>
    <w:rsid w:val="004A5583"/>
    <w:rsid w:val="004B06E9"/>
    <w:rsid w:val="004C3B54"/>
    <w:rsid w:val="004C5733"/>
    <w:rsid w:val="004C78E0"/>
    <w:rsid w:val="004D304A"/>
    <w:rsid w:val="004E3B5E"/>
    <w:rsid w:val="004E6A85"/>
    <w:rsid w:val="004F1AD1"/>
    <w:rsid w:val="004F43D8"/>
    <w:rsid w:val="004F6FA7"/>
    <w:rsid w:val="004F7C3F"/>
    <w:rsid w:val="005041D5"/>
    <w:rsid w:val="00505480"/>
    <w:rsid w:val="00520697"/>
    <w:rsid w:val="00541112"/>
    <w:rsid w:val="00542543"/>
    <w:rsid w:val="00552ED4"/>
    <w:rsid w:val="00553404"/>
    <w:rsid w:val="00557C66"/>
    <w:rsid w:val="0056390F"/>
    <w:rsid w:val="00565F01"/>
    <w:rsid w:val="005679BF"/>
    <w:rsid w:val="00567AE4"/>
    <w:rsid w:val="005719DB"/>
    <w:rsid w:val="0057523C"/>
    <w:rsid w:val="00575989"/>
    <w:rsid w:val="005766E6"/>
    <w:rsid w:val="00585BA5"/>
    <w:rsid w:val="005905B3"/>
    <w:rsid w:val="0059293C"/>
    <w:rsid w:val="00593BD1"/>
    <w:rsid w:val="00593D18"/>
    <w:rsid w:val="00597C35"/>
    <w:rsid w:val="005A06F7"/>
    <w:rsid w:val="005A5A9D"/>
    <w:rsid w:val="005B04DF"/>
    <w:rsid w:val="005B2D06"/>
    <w:rsid w:val="005B341D"/>
    <w:rsid w:val="005B4DE6"/>
    <w:rsid w:val="005C27CF"/>
    <w:rsid w:val="005C32D6"/>
    <w:rsid w:val="005C4B5A"/>
    <w:rsid w:val="005C6731"/>
    <w:rsid w:val="005D3C9D"/>
    <w:rsid w:val="005D69BF"/>
    <w:rsid w:val="005F2065"/>
    <w:rsid w:val="00605708"/>
    <w:rsid w:val="00607787"/>
    <w:rsid w:val="00613A7F"/>
    <w:rsid w:val="00615BC1"/>
    <w:rsid w:val="00621403"/>
    <w:rsid w:val="00623540"/>
    <w:rsid w:val="006235C3"/>
    <w:rsid w:val="00627C5A"/>
    <w:rsid w:val="00630D30"/>
    <w:rsid w:val="0063162B"/>
    <w:rsid w:val="00633F82"/>
    <w:rsid w:val="0063474E"/>
    <w:rsid w:val="006415EF"/>
    <w:rsid w:val="0064267F"/>
    <w:rsid w:val="0064582D"/>
    <w:rsid w:val="006526E6"/>
    <w:rsid w:val="006601F8"/>
    <w:rsid w:val="00661347"/>
    <w:rsid w:val="00664FB9"/>
    <w:rsid w:val="00670663"/>
    <w:rsid w:val="00673B0D"/>
    <w:rsid w:val="00676048"/>
    <w:rsid w:val="00676C5A"/>
    <w:rsid w:val="006903BD"/>
    <w:rsid w:val="00692008"/>
    <w:rsid w:val="006A1236"/>
    <w:rsid w:val="006A442D"/>
    <w:rsid w:val="006A71EE"/>
    <w:rsid w:val="006B1D0B"/>
    <w:rsid w:val="006B2A65"/>
    <w:rsid w:val="006C37FE"/>
    <w:rsid w:val="006C4A9C"/>
    <w:rsid w:val="006D36A2"/>
    <w:rsid w:val="006D4553"/>
    <w:rsid w:val="006D789B"/>
    <w:rsid w:val="006E054B"/>
    <w:rsid w:val="006E243C"/>
    <w:rsid w:val="006E2DCE"/>
    <w:rsid w:val="006E702D"/>
    <w:rsid w:val="006F1069"/>
    <w:rsid w:val="00701E6E"/>
    <w:rsid w:val="0070302D"/>
    <w:rsid w:val="0071540A"/>
    <w:rsid w:val="00715AA4"/>
    <w:rsid w:val="00717B79"/>
    <w:rsid w:val="00726208"/>
    <w:rsid w:val="007262D2"/>
    <w:rsid w:val="00727E82"/>
    <w:rsid w:val="0073177E"/>
    <w:rsid w:val="00731E55"/>
    <w:rsid w:val="00732F6A"/>
    <w:rsid w:val="00741AF2"/>
    <w:rsid w:val="00760D9F"/>
    <w:rsid w:val="007704E0"/>
    <w:rsid w:val="00770F29"/>
    <w:rsid w:val="00771D79"/>
    <w:rsid w:val="00775507"/>
    <w:rsid w:val="007773AE"/>
    <w:rsid w:val="007774D6"/>
    <w:rsid w:val="007777C6"/>
    <w:rsid w:val="00777E82"/>
    <w:rsid w:val="007954DA"/>
    <w:rsid w:val="00796301"/>
    <w:rsid w:val="00796944"/>
    <w:rsid w:val="00797BC4"/>
    <w:rsid w:val="007A0CDC"/>
    <w:rsid w:val="007A3257"/>
    <w:rsid w:val="007A3BB2"/>
    <w:rsid w:val="007B095C"/>
    <w:rsid w:val="007B24F6"/>
    <w:rsid w:val="007C3E6C"/>
    <w:rsid w:val="007C4926"/>
    <w:rsid w:val="007C5551"/>
    <w:rsid w:val="007D061C"/>
    <w:rsid w:val="007D129C"/>
    <w:rsid w:val="007D3E70"/>
    <w:rsid w:val="007D6EDF"/>
    <w:rsid w:val="007E2A61"/>
    <w:rsid w:val="007F0FF1"/>
    <w:rsid w:val="007F15C5"/>
    <w:rsid w:val="007F44D6"/>
    <w:rsid w:val="007F5351"/>
    <w:rsid w:val="008036A5"/>
    <w:rsid w:val="00804189"/>
    <w:rsid w:val="008045DA"/>
    <w:rsid w:val="00804DA6"/>
    <w:rsid w:val="00817BF2"/>
    <w:rsid w:val="00821CC5"/>
    <w:rsid w:val="00823008"/>
    <w:rsid w:val="008233B2"/>
    <w:rsid w:val="0082495A"/>
    <w:rsid w:val="00827480"/>
    <w:rsid w:val="00827BCA"/>
    <w:rsid w:val="00830428"/>
    <w:rsid w:val="00833579"/>
    <w:rsid w:val="0083504D"/>
    <w:rsid w:val="00836D25"/>
    <w:rsid w:val="00844E45"/>
    <w:rsid w:val="00850214"/>
    <w:rsid w:val="008513A2"/>
    <w:rsid w:val="00852D2F"/>
    <w:rsid w:val="0085449F"/>
    <w:rsid w:val="008601AE"/>
    <w:rsid w:val="008620E9"/>
    <w:rsid w:val="00862BB0"/>
    <w:rsid w:val="0086430B"/>
    <w:rsid w:val="00865E09"/>
    <w:rsid w:val="008701D4"/>
    <w:rsid w:val="0087352A"/>
    <w:rsid w:val="00874F0B"/>
    <w:rsid w:val="008758A1"/>
    <w:rsid w:val="008775D6"/>
    <w:rsid w:val="008775DE"/>
    <w:rsid w:val="00897BF9"/>
    <w:rsid w:val="008A68D5"/>
    <w:rsid w:val="008B0458"/>
    <w:rsid w:val="008B3BF0"/>
    <w:rsid w:val="008B6FF2"/>
    <w:rsid w:val="008B740A"/>
    <w:rsid w:val="008C0680"/>
    <w:rsid w:val="008C2721"/>
    <w:rsid w:val="008C4CF1"/>
    <w:rsid w:val="008D13B0"/>
    <w:rsid w:val="008D1FEF"/>
    <w:rsid w:val="008D456C"/>
    <w:rsid w:val="008D6BE5"/>
    <w:rsid w:val="008D739E"/>
    <w:rsid w:val="008D7B32"/>
    <w:rsid w:val="008E5681"/>
    <w:rsid w:val="008E58A0"/>
    <w:rsid w:val="008F1A8D"/>
    <w:rsid w:val="00900CD3"/>
    <w:rsid w:val="00903210"/>
    <w:rsid w:val="00903787"/>
    <w:rsid w:val="00904A50"/>
    <w:rsid w:val="00912334"/>
    <w:rsid w:val="009145DF"/>
    <w:rsid w:val="00920C4A"/>
    <w:rsid w:val="00921B0F"/>
    <w:rsid w:val="009223E7"/>
    <w:rsid w:val="00930340"/>
    <w:rsid w:val="009323B9"/>
    <w:rsid w:val="0093324C"/>
    <w:rsid w:val="00936293"/>
    <w:rsid w:val="00944F7E"/>
    <w:rsid w:val="00946169"/>
    <w:rsid w:val="009579E1"/>
    <w:rsid w:val="00964A7F"/>
    <w:rsid w:val="00980414"/>
    <w:rsid w:val="00983E69"/>
    <w:rsid w:val="0098586A"/>
    <w:rsid w:val="00987BF4"/>
    <w:rsid w:val="00990E31"/>
    <w:rsid w:val="009923A4"/>
    <w:rsid w:val="009A167A"/>
    <w:rsid w:val="009A398C"/>
    <w:rsid w:val="009A4259"/>
    <w:rsid w:val="009A77C1"/>
    <w:rsid w:val="009B3148"/>
    <w:rsid w:val="009B3D34"/>
    <w:rsid w:val="009B4892"/>
    <w:rsid w:val="009B4ED1"/>
    <w:rsid w:val="009B7BAA"/>
    <w:rsid w:val="009C4E46"/>
    <w:rsid w:val="009D33F0"/>
    <w:rsid w:val="009E281D"/>
    <w:rsid w:val="009F49AC"/>
    <w:rsid w:val="009F4D45"/>
    <w:rsid w:val="009F52B4"/>
    <w:rsid w:val="009F5A9A"/>
    <w:rsid w:val="00A04637"/>
    <w:rsid w:val="00A05B8A"/>
    <w:rsid w:val="00A078B6"/>
    <w:rsid w:val="00A12FA9"/>
    <w:rsid w:val="00A23DAB"/>
    <w:rsid w:val="00A25D8F"/>
    <w:rsid w:val="00A26950"/>
    <w:rsid w:val="00A27BA2"/>
    <w:rsid w:val="00A51DBE"/>
    <w:rsid w:val="00A52F23"/>
    <w:rsid w:val="00A5668C"/>
    <w:rsid w:val="00A5738D"/>
    <w:rsid w:val="00A7559F"/>
    <w:rsid w:val="00A75E65"/>
    <w:rsid w:val="00A76848"/>
    <w:rsid w:val="00A865F4"/>
    <w:rsid w:val="00AA0349"/>
    <w:rsid w:val="00AA05DA"/>
    <w:rsid w:val="00AA0831"/>
    <w:rsid w:val="00AA1106"/>
    <w:rsid w:val="00AA191B"/>
    <w:rsid w:val="00AA289C"/>
    <w:rsid w:val="00AA3CED"/>
    <w:rsid w:val="00AB1A0D"/>
    <w:rsid w:val="00AB50A5"/>
    <w:rsid w:val="00AB54F5"/>
    <w:rsid w:val="00AC0832"/>
    <w:rsid w:val="00AC21C5"/>
    <w:rsid w:val="00AC3500"/>
    <w:rsid w:val="00AC5DDA"/>
    <w:rsid w:val="00AC6BA1"/>
    <w:rsid w:val="00AD1F75"/>
    <w:rsid w:val="00AD4D7B"/>
    <w:rsid w:val="00AD7351"/>
    <w:rsid w:val="00AD7EE1"/>
    <w:rsid w:val="00AE07AF"/>
    <w:rsid w:val="00AE0EEF"/>
    <w:rsid w:val="00AE3733"/>
    <w:rsid w:val="00AE4186"/>
    <w:rsid w:val="00AE4483"/>
    <w:rsid w:val="00B02652"/>
    <w:rsid w:val="00B102B9"/>
    <w:rsid w:val="00B14419"/>
    <w:rsid w:val="00B14ABD"/>
    <w:rsid w:val="00B14F2A"/>
    <w:rsid w:val="00B2021F"/>
    <w:rsid w:val="00B209D7"/>
    <w:rsid w:val="00B227D8"/>
    <w:rsid w:val="00B22F2B"/>
    <w:rsid w:val="00B23F55"/>
    <w:rsid w:val="00B26EDD"/>
    <w:rsid w:val="00B3508D"/>
    <w:rsid w:val="00B37B2D"/>
    <w:rsid w:val="00B37CFC"/>
    <w:rsid w:val="00B420CC"/>
    <w:rsid w:val="00B43659"/>
    <w:rsid w:val="00B44F29"/>
    <w:rsid w:val="00B467E6"/>
    <w:rsid w:val="00B46B19"/>
    <w:rsid w:val="00B60F58"/>
    <w:rsid w:val="00B6307C"/>
    <w:rsid w:val="00B635C8"/>
    <w:rsid w:val="00B67CFA"/>
    <w:rsid w:val="00B714F8"/>
    <w:rsid w:val="00B7259F"/>
    <w:rsid w:val="00B7646D"/>
    <w:rsid w:val="00B81213"/>
    <w:rsid w:val="00B82D1D"/>
    <w:rsid w:val="00B97F1A"/>
    <w:rsid w:val="00BA4825"/>
    <w:rsid w:val="00BA652A"/>
    <w:rsid w:val="00BC28EC"/>
    <w:rsid w:val="00BC4C14"/>
    <w:rsid w:val="00BC5410"/>
    <w:rsid w:val="00BC5BD8"/>
    <w:rsid w:val="00BC6A41"/>
    <w:rsid w:val="00BC6F43"/>
    <w:rsid w:val="00BD01F6"/>
    <w:rsid w:val="00BD6E72"/>
    <w:rsid w:val="00BE1AA1"/>
    <w:rsid w:val="00BE705C"/>
    <w:rsid w:val="00BF6AE9"/>
    <w:rsid w:val="00BF6B52"/>
    <w:rsid w:val="00C044B2"/>
    <w:rsid w:val="00C075CF"/>
    <w:rsid w:val="00C106DC"/>
    <w:rsid w:val="00C1364E"/>
    <w:rsid w:val="00C275A3"/>
    <w:rsid w:val="00C27C19"/>
    <w:rsid w:val="00C27CF3"/>
    <w:rsid w:val="00C33D9C"/>
    <w:rsid w:val="00C41592"/>
    <w:rsid w:val="00C41EA5"/>
    <w:rsid w:val="00C50925"/>
    <w:rsid w:val="00C54F15"/>
    <w:rsid w:val="00C61425"/>
    <w:rsid w:val="00C64925"/>
    <w:rsid w:val="00C75713"/>
    <w:rsid w:val="00C803A5"/>
    <w:rsid w:val="00C90733"/>
    <w:rsid w:val="00C92314"/>
    <w:rsid w:val="00C923ED"/>
    <w:rsid w:val="00C94C7A"/>
    <w:rsid w:val="00C9529B"/>
    <w:rsid w:val="00C97D4E"/>
    <w:rsid w:val="00CA0613"/>
    <w:rsid w:val="00CA1F00"/>
    <w:rsid w:val="00CA42C7"/>
    <w:rsid w:val="00CA6316"/>
    <w:rsid w:val="00CB0A09"/>
    <w:rsid w:val="00CB497C"/>
    <w:rsid w:val="00CC489B"/>
    <w:rsid w:val="00CC4BFE"/>
    <w:rsid w:val="00CC5557"/>
    <w:rsid w:val="00CC5F4D"/>
    <w:rsid w:val="00CD063A"/>
    <w:rsid w:val="00CD3146"/>
    <w:rsid w:val="00CD5816"/>
    <w:rsid w:val="00CD649B"/>
    <w:rsid w:val="00CE1102"/>
    <w:rsid w:val="00CE386E"/>
    <w:rsid w:val="00CE4067"/>
    <w:rsid w:val="00CE7D99"/>
    <w:rsid w:val="00CF57BE"/>
    <w:rsid w:val="00CF5EA2"/>
    <w:rsid w:val="00D008F6"/>
    <w:rsid w:val="00D0144F"/>
    <w:rsid w:val="00D02026"/>
    <w:rsid w:val="00D02A5B"/>
    <w:rsid w:val="00D079A3"/>
    <w:rsid w:val="00D126FE"/>
    <w:rsid w:val="00D12F32"/>
    <w:rsid w:val="00D17CF0"/>
    <w:rsid w:val="00D237BF"/>
    <w:rsid w:val="00D242B7"/>
    <w:rsid w:val="00D26B2D"/>
    <w:rsid w:val="00D33D04"/>
    <w:rsid w:val="00D40F34"/>
    <w:rsid w:val="00D46ED0"/>
    <w:rsid w:val="00D5196B"/>
    <w:rsid w:val="00D5337F"/>
    <w:rsid w:val="00D55F90"/>
    <w:rsid w:val="00D56883"/>
    <w:rsid w:val="00D6759E"/>
    <w:rsid w:val="00D849FF"/>
    <w:rsid w:val="00D91546"/>
    <w:rsid w:val="00D97349"/>
    <w:rsid w:val="00DA7F4E"/>
    <w:rsid w:val="00DB1F7E"/>
    <w:rsid w:val="00DB32D5"/>
    <w:rsid w:val="00DB7B7C"/>
    <w:rsid w:val="00DC1676"/>
    <w:rsid w:val="00DC4C06"/>
    <w:rsid w:val="00DD194D"/>
    <w:rsid w:val="00DD4290"/>
    <w:rsid w:val="00DE02B0"/>
    <w:rsid w:val="00DE10C4"/>
    <w:rsid w:val="00DE3E69"/>
    <w:rsid w:val="00DE4CB3"/>
    <w:rsid w:val="00DE56BE"/>
    <w:rsid w:val="00DF0966"/>
    <w:rsid w:val="00DF25F2"/>
    <w:rsid w:val="00E013D2"/>
    <w:rsid w:val="00E018A5"/>
    <w:rsid w:val="00E023E4"/>
    <w:rsid w:val="00E0348C"/>
    <w:rsid w:val="00E05CC2"/>
    <w:rsid w:val="00E05E0B"/>
    <w:rsid w:val="00E07CE9"/>
    <w:rsid w:val="00E146A9"/>
    <w:rsid w:val="00E15BD6"/>
    <w:rsid w:val="00E17D79"/>
    <w:rsid w:val="00E2784E"/>
    <w:rsid w:val="00E3647A"/>
    <w:rsid w:val="00E3784A"/>
    <w:rsid w:val="00E40210"/>
    <w:rsid w:val="00E45E09"/>
    <w:rsid w:val="00E52A55"/>
    <w:rsid w:val="00E53C3B"/>
    <w:rsid w:val="00E564C7"/>
    <w:rsid w:val="00E60B95"/>
    <w:rsid w:val="00E73264"/>
    <w:rsid w:val="00E80CBF"/>
    <w:rsid w:val="00EA0B8F"/>
    <w:rsid w:val="00EA2EED"/>
    <w:rsid w:val="00EB16E9"/>
    <w:rsid w:val="00EB365F"/>
    <w:rsid w:val="00EB494E"/>
    <w:rsid w:val="00EC0AD6"/>
    <w:rsid w:val="00EC30F3"/>
    <w:rsid w:val="00EC49A9"/>
    <w:rsid w:val="00EC7AC0"/>
    <w:rsid w:val="00ED396A"/>
    <w:rsid w:val="00ED495D"/>
    <w:rsid w:val="00ED5503"/>
    <w:rsid w:val="00EE7EE7"/>
    <w:rsid w:val="00EF3780"/>
    <w:rsid w:val="00EF65A3"/>
    <w:rsid w:val="00F10883"/>
    <w:rsid w:val="00F16F99"/>
    <w:rsid w:val="00F178D0"/>
    <w:rsid w:val="00F17B05"/>
    <w:rsid w:val="00F2481B"/>
    <w:rsid w:val="00F25ACE"/>
    <w:rsid w:val="00F268FE"/>
    <w:rsid w:val="00F276D7"/>
    <w:rsid w:val="00F27BCD"/>
    <w:rsid w:val="00F34574"/>
    <w:rsid w:val="00F40C4E"/>
    <w:rsid w:val="00F479C1"/>
    <w:rsid w:val="00F601C9"/>
    <w:rsid w:val="00F712A0"/>
    <w:rsid w:val="00F741F8"/>
    <w:rsid w:val="00F80C64"/>
    <w:rsid w:val="00F83C01"/>
    <w:rsid w:val="00F84E66"/>
    <w:rsid w:val="00F85821"/>
    <w:rsid w:val="00F87863"/>
    <w:rsid w:val="00F90A3B"/>
    <w:rsid w:val="00F92B7A"/>
    <w:rsid w:val="00FA5F22"/>
    <w:rsid w:val="00FA72E2"/>
    <w:rsid w:val="00FB234D"/>
    <w:rsid w:val="00FB5F2D"/>
    <w:rsid w:val="00FB62E5"/>
    <w:rsid w:val="00FC0B28"/>
    <w:rsid w:val="00FC3962"/>
    <w:rsid w:val="00FC52C0"/>
    <w:rsid w:val="00FC545B"/>
    <w:rsid w:val="00FC7301"/>
    <w:rsid w:val="00FD090C"/>
    <w:rsid w:val="00FD26F8"/>
    <w:rsid w:val="00FD2CAB"/>
    <w:rsid w:val="00FE3867"/>
    <w:rsid w:val="00FF284C"/>
    <w:rsid w:val="00FF4B3D"/>
    <w:rsid w:val="00FF5775"/>
    <w:rsid w:val="00FF6A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7C46375"/>
  <w15:docId w15:val="{36B4A22D-F887-4061-812C-A92A66F09F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99" w:unhideWhenUsed="1"/>
    <w:lsdException w:name="footer" w:locked="1" w:semiHidden="1" w:uiPriority="99" w:unhideWhenUsed="1"/>
    <w:lsdException w:name="index heading" w:locked="1" w:semiHidden="1" w:unhideWhenUsed="1"/>
    <w:lsdException w:name="caption"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lsdException w:name="List 2" w:locked="1" w:semiHidden="1" w:unhideWhenUsed="1"/>
    <w:lsdException w:name="List 3" w:locked="1" w:semiHidden="1" w:unhideWhenUsed="1"/>
    <w:lsdException w:name="List 4" w:locked="1"/>
    <w:lsdException w:name="List 5" w:lock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qFormat="1"/>
    <w:lsdException w:name="Salutation" w:locked="1"/>
    <w:lsdException w:name="Date" w:locked="1"/>
    <w:lsdException w:name="Body Text First Indent" w:lock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qFormat="1"/>
    <w:lsdException w:name="Emphasis"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iPriority="99"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Theme" w:locked="1"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B5F59"/>
    <w:rPr>
      <w:sz w:val="24"/>
      <w:szCs w:val="24"/>
      <w:lang w:val="en-GB"/>
    </w:rPr>
  </w:style>
  <w:style w:type="paragraph" w:styleId="Heading1">
    <w:name w:val="heading 1"/>
    <w:basedOn w:val="Normal"/>
    <w:next w:val="Normal"/>
    <w:link w:val="Heading1Char"/>
    <w:qFormat/>
    <w:rsid w:val="002B5F59"/>
    <w:pPr>
      <w:keepNext/>
      <w:jc w:val="right"/>
      <w:outlineLvl w:val="0"/>
    </w:pPr>
    <w:rPr>
      <w:b/>
      <w:bCs/>
    </w:rPr>
  </w:style>
  <w:style w:type="paragraph" w:styleId="Heading2">
    <w:name w:val="heading 2"/>
    <w:basedOn w:val="Normal"/>
    <w:next w:val="Normal"/>
    <w:link w:val="Heading2Char"/>
    <w:qFormat/>
    <w:rsid w:val="002B5F59"/>
    <w:pPr>
      <w:keepNext/>
      <w:outlineLvl w:val="1"/>
    </w:pPr>
    <w:rPr>
      <w:b/>
      <w:bCs/>
    </w:rPr>
  </w:style>
  <w:style w:type="paragraph" w:styleId="Heading3">
    <w:name w:val="heading 3"/>
    <w:basedOn w:val="Normal"/>
    <w:next w:val="Normal"/>
    <w:link w:val="Heading3Char"/>
    <w:qFormat/>
    <w:rsid w:val="002B5F59"/>
    <w:pPr>
      <w:keepNext/>
      <w:jc w:val="both"/>
      <w:outlineLvl w:val="2"/>
    </w:pPr>
    <w:rPr>
      <w:b/>
      <w:bCs/>
    </w:rPr>
  </w:style>
  <w:style w:type="paragraph" w:styleId="Heading4">
    <w:name w:val="heading 4"/>
    <w:basedOn w:val="Normal"/>
    <w:next w:val="Normal"/>
    <w:link w:val="Heading4Char"/>
    <w:qFormat/>
    <w:rsid w:val="002B5F59"/>
    <w:pPr>
      <w:keepNext/>
      <w:jc w:val="right"/>
      <w:outlineLvl w:val="3"/>
    </w:pPr>
    <w:rPr>
      <w:rFonts w:ascii="Arial" w:hAnsi="Arial"/>
      <w:szCs w:val="20"/>
    </w:rPr>
  </w:style>
  <w:style w:type="paragraph" w:styleId="Heading5">
    <w:name w:val="heading 5"/>
    <w:basedOn w:val="Normal"/>
    <w:next w:val="Normal"/>
    <w:link w:val="Heading5Char"/>
    <w:qFormat/>
    <w:rsid w:val="002B5F59"/>
    <w:pPr>
      <w:keepNext/>
      <w:jc w:val="right"/>
      <w:outlineLvl w:val="4"/>
    </w:pPr>
    <w:rPr>
      <w:rFonts w:ascii="Arial" w:hAnsi="Arial"/>
      <w:b/>
      <w:color w:val="000000"/>
      <w:szCs w:val="20"/>
    </w:rPr>
  </w:style>
  <w:style w:type="paragraph" w:styleId="Heading6">
    <w:name w:val="heading 6"/>
    <w:basedOn w:val="Normal"/>
    <w:next w:val="Normal"/>
    <w:link w:val="Heading6Char"/>
    <w:qFormat/>
    <w:rsid w:val="002B5F59"/>
    <w:pPr>
      <w:keepNext/>
      <w:tabs>
        <w:tab w:val="num" w:pos="867"/>
      </w:tabs>
      <w:ind w:left="867" w:hanging="867"/>
      <w:outlineLvl w:val="5"/>
    </w:pPr>
    <w:rPr>
      <w:rFonts w:ascii="Arial" w:hAnsi="Arial"/>
      <w:b/>
    </w:rPr>
  </w:style>
  <w:style w:type="paragraph" w:styleId="Heading7">
    <w:name w:val="heading 7"/>
    <w:basedOn w:val="Normal"/>
    <w:next w:val="Normal"/>
    <w:link w:val="Heading7Char"/>
    <w:qFormat/>
    <w:rsid w:val="002B5F59"/>
    <w:pPr>
      <w:keepNext/>
      <w:ind w:left="360"/>
      <w:outlineLvl w:val="6"/>
    </w:pPr>
    <w:rPr>
      <w:szCs w:val="20"/>
    </w:rPr>
  </w:style>
  <w:style w:type="paragraph" w:styleId="Heading8">
    <w:name w:val="heading 8"/>
    <w:basedOn w:val="Normal"/>
    <w:next w:val="Normal"/>
    <w:link w:val="Heading8Char"/>
    <w:qFormat/>
    <w:rsid w:val="002B5F59"/>
    <w:pPr>
      <w:keepNext/>
      <w:jc w:val="center"/>
      <w:outlineLvl w:val="7"/>
    </w:pPr>
    <w:rPr>
      <w:rFonts w:ascii="Arial" w:hAnsi="Arial"/>
      <w:b/>
      <w:sz w:val="22"/>
    </w:rPr>
  </w:style>
  <w:style w:type="paragraph" w:styleId="Heading9">
    <w:name w:val="heading 9"/>
    <w:basedOn w:val="Normal"/>
    <w:next w:val="Normal"/>
    <w:link w:val="Heading9Char"/>
    <w:qFormat/>
    <w:rsid w:val="002B5F59"/>
    <w:pPr>
      <w:keepNext/>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87352A"/>
    <w:rPr>
      <w:rFonts w:ascii="Cambria" w:hAnsi="Cambria" w:cs="Times New Roman"/>
      <w:b/>
      <w:bCs/>
      <w:kern w:val="32"/>
      <w:sz w:val="32"/>
      <w:szCs w:val="32"/>
      <w:lang w:eastAsia="en-US"/>
    </w:rPr>
  </w:style>
  <w:style w:type="character" w:customStyle="1" w:styleId="Heading2Char">
    <w:name w:val="Heading 2 Char"/>
    <w:basedOn w:val="DefaultParagraphFont"/>
    <w:link w:val="Heading2"/>
    <w:locked/>
    <w:rsid w:val="0087352A"/>
    <w:rPr>
      <w:rFonts w:ascii="Cambria" w:hAnsi="Cambria" w:cs="Times New Roman"/>
      <w:b/>
      <w:bCs/>
      <w:i/>
      <w:iCs/>
      <w:sz w:val="28"/>
      <w:szCs w:val="28"/>
      <w:lang w:eastAsia="en-US"/>
    </w:rPr>
  </w:style>
  <w:style w:type="character" w:customStyle="1" w:styleId="Heading3Char">
    <w:name w:val="Heading 3 Char"/>
    <w:basedOn w:val="DefaultParagraphFont"/>
    <w:link w:val="Heading3"/>
    <w:locked/>
    <w:rsid w:val="0087352A"/>
    <w:rPr>
      <w:rFonts w:ascii="Cambria" w:hAnsi="Cambria" w:cs="Times New Roman"/>
      <w:b/>
      <w:bCs/>
      <w:sz w:val="26"/>
      <w:szCs w:val="26"/>
      <w:lang w:eastAsia="en-US"/>
    </w:rPr>
  </w:style>
  <w:style w:type="character" w:customStyle="1" w:styleId="Heading4Char">
    <w:name w:val="Heading 4 Char"/>
    <w:basedOn w:val="DefaultParagraphFont"/>
    <w:link w:val="Heading4"/>
    <w:locked/>
    <w:rsid w:val="0087352A"/>
    <w:rPr>
      <w:rFonts w:ascii="Calibri" w:hAnsi="Calibri" w:cs="Times New Roman"/>
      <w:b/>
      <w:bCs/>
      <w:sz w:val="28"/>
      <w:szCs w:val="28"/>
      <w:lang w:eastAsia="en-US"/>
    </w:rPr>
  </w:style>
  <w:style w:type="character" w:customStyle="1" w:styleId="Heading5Char">
    <w:name w:val="Heading 5 Char"/>
    <w:basedOn w:val="DefaultParagraphFont"/>
    <w:link w:val="Heading5"/>
    <w:locked/>
    <w:rsid w:val="0087352A"/>
    <w:rPr>
      <w:rFonts w:ascii="Calibri" w:hAnsi="Calibri" w:cs="Times New Roman"/>
      <w:b/>
      <w:bCs/>
      <w:i/>
      <w:iCs/>
      <w:sz w:val="26"/>
      <w:szCs w:val="26"/>
      <w:lang w:eastAsia="en-US"/>
    </w:rPr>
  </w:style>
  <w:style w:type="character" w:customStyle="1" w:styleId="Heading6Char">
    <w:name w:val="Heading 6 Char"/>
    <w:basedOn w:val="DefaultParagraphFont"/>
    <w:link w:val="Heading6"/>
    <w:locked/>
    <w:rsid w:val="0087352A"/>
    <w:rPr>
      <w:rFonts w:ascii="Calibri" w:hAnsi="Calibri" w:cs="Times New Roman"/>
      <w:b/>
      <w:bCs/>
      <w:lang w:eastAsia="en-US"/>
    </w:rPr>
  </w:style>
  <w:style w:type="character" w:customStyle="1" w:styleId="Heading7Char">
    <w:name w:val="Heading 7 Char"/>
    <w:basedOn w:val="DefaultParagraphFont"/>
    <w:link w:val="Heading7"/>
    <w:locked/>
    <w:rsid w:val="0087352A"/>
    <w:rPr>
      <w:rFonts w:ascii="Calibri" w:hAnsi="Calibri" w:cs="Times New Roman"/>
      <w:sz w:val="24"/>
      <w:szCs w:val="24"/>
      <w:lang w:eastAsia="en-US"/>
    </w:rPr>
  </w:style>
  <w:style w:type="character" w:customStyle="1" w:styleId="Heading8Char">
    <w:name w:val="Heading 8 Char"/>
    <w:basedOn w:val="DefaultParagraphFont"/>
    <w:link w:val="Heading8"/>
    <w:locked/>
    <w:rsid w:val="0087352A"/>
    <w:rPr>
      <w:rFonts w:ascii="Calibri" w:hAnsi="Calibri" w:cs="Times New Roman"/>
      <w:i/>
      <w:iCs/>
      <w:sz w:val="24"/>
      <w:szCs w:val="24"/>
      <w:lang w:eastAsia="en-US"/>
    </w:rPr>
  </w:style>
  <w:style w:type="character" w:customStyle="1" w:styleId="Heading9Char">
    <w:name w:val="Heading 9 Char"/>
    <w:basedOn w:val="DefaultParagraphFont"/>
    <w:link w:val="Heading9"/>
    <w:locked/>
    <w:rsid w:val="006F1069"/>
    <w:rPr>
      <w:rFonts w:cs="Times New Roman"/>
      <w:sz w:val="24"/>
      <w:szCs w:val="24"/>
      <w:lang w:eastAsia="en-US"/>
    </w:rPr>
  </w:style>
  <w:style w:type="paragraph" w:styleId="BodyText">
    <w:name w:val="Body Text"/>
    <w:basedOn w:val="Normal"/>
    <w:link w:val="BodyTextChar"/>
    <w:rsid w:val="002B5F59"/>
    <w:pPr>
      <w:jc w:val="both"/>
    </w:pPr>
  </w:style>
  <w:style w:type="character" w:customStyle="1" w:styleId="BodyTextChar">
    <w:name w:val="Body Text Char"/>
    <w:basedOn w:val="DefaultParagraphFont"/>
    <w:link w:val="BodyText"/>
    <w:locked/>
    <w:rsid w:val="0087352A"/>
    <w:rPr>
      <w:rFonts w:cs="Times New Roman"/>
      <w:sz w:val="24"/>
      <w:szCs w:val="24"/>
      <w:lang w:eastAsia="en-US"/>
    </w:rPr>
  </w:style>
  <w:style w:type="paragraph" w:styleId="Header">
    <w:name w:val="header"/>
    <w:basedOn w:val="Normal"/>
    <w:link w:val="HeaderChar"/>
    <w:uiPriority w:val="99"/>
    <w:rsid w:val="002B5F59"/>
    <w:pPr>
      <w:tabs>
        <w:tab w:val="center" w:pos="4153"/>
        <w:tab w:val="right" w:pos="8306"/>
      </w:tabs>
    </w:pPr>
  </w:style>
  <w:style w:type="character" w:customStyle="1" w:styleId="HeaderChar">
    <w:name w:val="Header Char"/>
    <w:basedOn w:val="DefaultParagraphFont"/>
    <w:link w:val="Header"/>
    <w:uiPriority w:val="99"/>
    <w:locked/>
    <w:rsid w:val="0087352A"/>
    <w:rPr>
      <w:rFonts w:cs="Times New Roman"/>
      <w:sz w:val="24"/>
      <w:szCs w:val="24"/>
      <w:lang w:eastAsia="en-US"/>
    </w:rPr>
  </w:style>
  <w:style w:type="paragraph" w:styleId="Footer">
    <w:name w:val="footer"/>
    <w:basedOn w:val="Normal"/>
    <w:link w:val="FooterChar"/>
    <w:uiPriority w:val="99"/>
    <w:rsid w:val="002B5F59"/>
    <w:pPr>
      <w:tabs>
        <w:tab w:val="center" w:pos="4153"/>
        <w:tab w:val="right" w:pos="8306"/>
      </w:tabs>
    </w:pPr>
  </w:style>
  <w:style w:type="character" w:customStyle="1" w:styleId="FooterChar">
    <w:name w:val="Footer Char"/>
    <w:basedOn w:val="DefaultParagraphFont"/>
    <w:link w:val="Footer"/>
    <w:uiPriority w:val="99"/>
    <w:locked/>
    <w:rsid w:val="0087352A"/>
    <w:rPr>
      <w:rFonts w:cs="Times New Roman"/>
      <w:sz w:val="24"/>
      <w:szCs w:val="24"/>
      <w:lang w:eastAsia="en-US"/>
    </w:rPr>
  </w:style>
  <w:style w:type="paragraph" w:styleId="Title">
    <w:name w:val="Title"/>
    <w:basedOn w:val="Normal"/>
    <w:link w:val="TitleChar"/>
    <w:qFormat/>
    <w:rsid w:val="002B5F59"/>
    <w:pPr>
      <w:jc w:val="center"/>
    </w:pPr>
    <w:rPr>
      <w:rFonts w:ascii="Arial" w:hAnsi="Arial"/>
      <w:b/>
      <w:szCs w:val="20"/>
    </w:rPr>
  </w:style>
  <w:style w:type="character" w:customStyle="1" w:styleId="TitleChar">
    <w:name w:val="Title Char"/>
    <w:basedOn w:val="DefaultParagraphFont"/>
    <w:link w:val="Title"/>
    <w:locked/>
    <w:rsid w:val="0087352A"/>
    <w:rPr>
      <w:rFonts w:ascii="Cambria" w:hAnsi="Cambria" w:cs="Times New Roman"/>
      <w:b/>
      <w:bCs/>
      <w:kern w:val="28"/>
      <w:sz w:val="32"/>
      <w:szCs w:val="32"/>
      <w:lang w:eastAsia="en-US"/>
    </w:rPr>
  </w:style>
  <w:style w:type="paragraph" w:styleId="BodyText2">
    <w:name w:val="Body Text 2"/>
    <w:basedOn w:val="Normal"/>
    <w:link w:val="BodyText2Char"/>
    <w:rsid w:val="002B5F59"/>
    <w:rPr>
      <w:rFonts w:ascii="Arial" w:hAnsi="Arial"/>
      <w:b/>
      <w:szCs w:val="20"/>
    </w:rPr>
  </w:style>
  <w:style w:type="character" w:customStyle="1" w:styleId="BodyText2Char">
    <w:name w:val="Body Text 2 Char"/>
    <w:basedOn w:val="DefaultParagraphFont"/>
    <w:link w:val="BodyText2"/>
    <w:locked/>
    <w:rsid w:val="0087352A"/>
    <w:rPr>
      <w:rFonts w:cs="Times New Roman"/>
      <w:sz w:val="24"/>
      <w:szCs w:val="24"/>
      <w:lang w:eastAsia="en-US"/>
    </w:rPr>
  </w:style>
  <w:style w:type="paragraph" w:styleId="BodyTextIndent3">
    <w:name w:val="Body Text Indent 3"/>
    <w:basedOn w:val="Normal"/>
    <w:link w:val="BodyTextIndent3Char"/>
    <w:rsid w:val="002B5F59"/>
    <w:pPr>
      <w:ind w:left="360"/>
    </w:pPr>
    <w:rPr>
      <w:sz w:val="20"/>
      <w:szCs w:val="20"/>
    </w:rPr>
  </w:style>
  <w:style w:type="character" w:customStyle="1" w:styleId="BodyTextIndent3Char">
    <w:name w:val="Body Text Indent 3 Char"/>
    <w:basedOn w:val="DefaultParagraphFont"/>
    <w:link w:val="BodyTextIndent3"/>
    <w:locked/>
    <w:rsid w:val="0087352A"/>
    <w:rPr>
      <w:rFonts w:cs="Times New Roman"/>
      <w:sz w:val="16"/>
      <w:szCs w:val="16"/>
      <w:lang w:eastAsia="en-US"/>
    </w:rPr>
  </w:style>
  <w:style w:type="paragraph" w:styleId="BodyTextIndent2">
    <w:name w:val="Body Text Indent 2"/>
    <w:basedOn w:val="Normal"/>
    <w:link w:val="BodyTextIndent2Char"/>
    <w:rsid w:val="002B5F59"/>
    <w:pPr>
      <w:ind w:left="360"/>
    </w:pPr>
    <w:rPr>
      <w:rFonts w:ascii="Arial" w:hAnsi="Arial"/>
      <w:szCs w:val="20"/>
    </w:rPr>
  </w:style>
  <w:style w:type="character" w:customStyle="1" w:styleId="BodyTextIndent2Char">
    <w:name w:val="Body Text Indent 2 Char"/>
    <w:basedOn w:val="DefaultParagraphFont"/>
    <w:link w:val="BodyTextIndent2"/>
    <w:locked/>
    <w:rsid w:val="0087352A"/>
    <w:rPr>
      <w:rFonts w:cs="Times New Roman"/>
      <w:sz w:val="24"/>
      <w:szCs w:val="24"/>
      <w:lang w:eastAsia="en-US"/>
    </w:rPr>
  </w:style>
  <w:style w:type="paragraph" w:styleId="BodyTextIndent">
    <w:name w:val="Body Text Indent"/>
    <w:basedOn w:val="Normal"/>
    <w:link w:val="BodyTextIndentChar"/>
    <w:rsid w:val="002B5F59"/>
    <w:pPr>
      <w:tabs>
        <w:tab w:val="num" w:pos="709"/>
      </w:tabs>
      <w:ind w:left="867" w:hanging="709"/>
    </w:pPr>
    <w:rPr>
      <w:rFonts w:ascii="Arial" w:hAnsi="Arial"/>
    </w:rPr>
  </w:style>
  <w:style w:type="character" w:customStyle="1" w:styleId="BodyTextIndentChar">
    <w:name w:val="Body Text Indent Char"/>
    <w:basedOn w:val="DefaultParagraphFont"/>
    <w:link w:val="BodyTextIndent"/>
    <w:locked/>
    <w:rsid w:val="0087352A"/>
    <w:rPr>
      <w:rFonts w:cs="Times New Roman"/>
      <w:sz w:val="24"/>
      <w:szCs w:val="24"/>
      <w:lang w:eastAsia="en-US"/>
    </w:rPr>
  </w:style>
  <w:style w:type="paragraph" w:styleId="BodyText3">
    <w:name w:val="Body Text 3"/>
    <w:basedOn w:val="Normal"/>
    <w:link w:val="BodyText3Char"/>
    <w:rsid w:val="002B5F59"/>
    <w:pPr>
      <w:jc w:val="center"/>
    </w:pPr>
    <w:rPr>
      <w:rFonts w:ascii="Arial" w:hAnsi="Arial"/>
      <w:b/>
      <w:szCs w:val="20"/>
    </w:rPr>
  </w:style>
  <w:style w:type="character" w:customStyle="1" w:styleId="BodyText3Char">
    <w:name w:val="Body Text 3 Char"/>
    <w:basedOn w:val="DefaultParagraphFont"/>
    <w:link w:val="BodyText3"/>
    <w:locked/>
    <w:rsid w:val="0087352A"/>
    <w:rPr>
      <w:rFonts w:cs="Times New Roman"/>
      <w:sz w:val="16"/>
      <w:szCs w:val="16"/>
      <w:lang w:eastAsia="en-US"/>
    </w:rPr>
  </w:style>
  <w:style w:type="paragraph" w:styleId="Caption">
    <w:name w:val="caption"/>
    <w:basedOn w:val="Normal"/>
    <w:next w:val="Normal"/>
    <w:uiPriority w:val="35"/>
    <w:qFormat/>
    <w:rsid w:val="002B5F59"/>
    <w:pPr>
      <w:jc w:val="right"/>
    </w:pPr>
    <w:rPr>
      <w:rFonts w:ascii="Arial" w:hAnsi="Arial"/>
      <w:b/>
      <w:szCs w:val="20"/>
    </w:rPr>
  </w:style>
  <w:style w:type="character" w:styleId="PageNumber">
    <w:name w:val="page number"/>
    <w:basedOn w:val="DefaultParagraphFont"/>
    <w:rsid w:val="002B5F59"/>
    <w:rPr>
      <w:rFonts w:cs="Times New Roman"/>
    </w:rPr>
  </w:style>
  <w:style w:type="paragraph" w:customStyle="1" w:styleId="H4">
    <w:name w:val="H4"/>
    <w:basedOn w:val="Normal"/>
    <w:next w:val="Normal"/>
    <w:rsid w:val="002B5F59"/>
    <w:pPr>
      <w:keepNext/>
      <w:spacing w:before="100" w:after="100"/>
    </w:pPr>
    <w:rPr>
      <w:b/>
      <w:szCs w:val="20"/>
    </w:rPr>
  </w:style>
  <w:style w:type="table" w:styleId="TableGrid">
    <w:name w:val="Table Grid"/>
    <w:basedOn w:val="TableNormal"/>
    <w:rsid w:val="00C54F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6526E6"/>
    <w:rPr>
      <w:rFonts w:ascii="Tahoma" w:hAnsi="Tahoma" w:cs="Tahoma"/>
      <w:sz w:val="16"/>
      <w:szCs w:val="16"/>
    </w:rPr>
  </w:style>
  <w:style w:type="character" w:customStyle="1" w:styleId="BalloonTextChar">
    <w:name w:val="Balloon Text Char"/>
    <w:basedOn w:val="DefaultParagraphFont"/>
    <w:link w:val="BalloonText"/>
    <w:locked/>
    <w:rsid w:val="006526E6"/>
    <w:rPr>
      <w:rFonts w:ascii="Tahoma" w:hAnsi="Tahoma" w:cs="Tahoma"/>
      <w:sz w:val="16"/>
      <w:szCs w:val="16"/>
      <w:lang w:eastAsia="en-US"/>
    </w:rPr>
  </w:style>
  <w:style w:type="paragraph" w:styleId="ListParagraph">
    <w:name w:val="List Paragraph"/>
    <w:basedOn w:val="Normal"/>
    <w:uiPriority w:val="34"/>
    <w:qFormat/>
    <w:rsid w:val="00797BC4"/>
    <w:pPr>
      <w:ind w:left="720"/>
      <w:contextualSpacing/>
    </w:pPr>
  </w:style>
  <w:style w:type="character" w:styleId="Hyperlink">
    <w:name w:val="Hyperlink"/>
    <w:basedOn w:val="DefaultParagraphFont"/>
    <w:rsid w:val="00B81213"/>
    <w:rPr>
      <w:rFonts w:cs="Times New Roman"/>
      <w:color w:val="0000FF"/>
      <w:u w:val="single"/>
    </w:rPr>
  </w:style>
  <w:style w:type="paragraph" w:styleId="NormalWeb">
    <w:name w:val="Normal (Web)"/>
    <w:basedOn w:val="Normal"/>
    <w:rsid w:val="00DD4290"/>
    <w:pPr>
      <w:spacing w:before="100" w:beforeAutospacing="1" w:after="100" w:afterAutospacing="1"/>
    </w:pPr>
    <w:rPr>
      <w:lang w:val="en-US"/>
    </w:rPr>
  </w:style>
  <w:style w:type="character" w:styleId="Strong">
    <w:name w:val="Strong"/>
    <w:basedOn w:val="DefaultParagraphFont"/>
    <w:qFormat/>
    <w:locked/>
    <w:rsid w:val="00DD4290"/>
    <w:rPr>
      <w:rFonts w:cs="Times New Roman"/>
      <w:b/>
      <w:bCs/>
    </w:rPr>
  </w:style>
  <w:style w:type="paragraph" w:customStyle="1" w:styleId="Default1">
    <w:name w:val="Default1"/>
    <w:basedOn w:val="Normal"/>
    <w:next w:val="Normal"/>
    <w:rsid w:val="00DD4290"/>
    <w:pPr>
      <w:autoSpaceDE w:val="0"/>
      <w:autoSpaceDN w:val="0"/>
      <w:adjustRightInd w:val="0"/>
    </w:pPr>
    <w:rPr>
      <w:rFonts w:ascii="Arial" w:hAnsi="Arial"/>
      <w:lang w:val="en-US"/>
    </w:rPr>
  </w:style>
  <w:style w:type="paragraph" w:customStyle="1" w:styleId="Default">
    <w:name w:val="Default"/>
    <w:rsid w:val="00C92314"/>
    <w:pPr>
      <w:autoSpaceDE w:val="0"/>
      <w:autoSpaceDN w:val="0"/>
      <w:adjustRightInd w:val="0"/>
    </w:pPr>
    <w:rPr>
      <w:rFonts w:ascii="Arial" w:hAnsi="Arial" w:cs="Arial"/>
      <w:color w:val="000000"/>
      <w:sz w:val="24"/>
      <w:szCs w:val="24"/>
    </w:rPr>
  </w:style>
  <w:style w:type="character" w:styleId="CommentReference">
    <w:name w:val="annotation reference"/>
    <w:basedOn w:val="DefaultParagraphFont"/>
    <w:locked/>
    <w:rsid w:val="000C4935"/>
    <w:rPr>
      <w:rFonts w:cs="Times New Roman"/>
      <w:sz w:val="16"/>
      <w:szCs w:val="16"/>
    </w:rPr>
  </w:style>
  <w:style w:type="paragraph" w:styleId="CommentText">
    <w:name w:val="annotation text"/>
    <w:basedOn w:val="Normal"/>
    <w:link w:val="CommentTextChar"/>
    <w:locked/>
    <w:rsid w:val="000C4935"/>
    <w:rPr>
      <w:sz w:val="20"/>
      <w:szCs w:val="20"/>
    </w:rPr>
  </w:style>
  <w:style w:type="character" w:customStyle="1" w:styleId="CommentTextChar">
    <w:name w:val="Comment Text Char"/>
    <w:basedOn w:val="DefaultParagraphFont"/>
    <w:link w:val="CommentText"/>
    <w:locked/>
    <w:rsid w:val="000C4935"/>
    <w:rPr>
      <w:rFonts w:cs="Times New Roman"/>
      <w:sz w:val="20"/>
      <w:szCs w:val="20"/>
      <w:lang w:eastAsia="en-US"/>
    </w:rPr>
  </w:style>
  <w:style w:type="paragraph" w:styleId="CommentSubject">
    <w:name w:val="annotation subject"/>
    <w:basedOn w:val="CommentText"/>
    <w:next w:val="CommentText"/>
    <w:link w:val="CommentSubjectChar"/>
    <w:locked/>
    <w:rsid w:val="000C4935"/>
    <w:rPr>
      <w:b/>
      <w:bCs/>
    </w:rPr>
  </w:style>
  <w:style w:type="character" w:customStyle="1" w:styleId="CommentSubjectChar">
    <w:name w:val="Comment Subject Char"/>
    <w:basedOn w:val="CommentTextChar"/>
    <w:link w:val="CommentSubject"/>
    <w:locked/>
    <w:rsid w:val="000C4935"/>
    <w:rPr>
      <w:rFonts w:cs="Times New Roman"/>
      <w:b/>
      <w:bCs/>
      <w:sz w:val="20"/>
      <w:szCs w:val="20"/>
      <w:lang w:eastAsia="en-US"/>
    </w:rPr>
  </w:style>
  <w:style w:type="character" w:styleId="FollowedHyperlink">
    <w:name w:val="FollowedHyperlink"/>
    <w:basedOn w:val="DefaultParagraphFont"/>
    <w:locked/>
    <w:rsid w:val="00CB0A09"/>
    <w:rPr>
      <w:rFonts w:cs="Times New Roman"/>
      <w:color w:val="800080"/>
      <w:u w:val="single"/>
    </w:rPr>
  </w:style>
  <w:style w:type="character" w:customStyle="1" w:styleId="CharChar6">
    <w:name w:val="Char Char6"/>
    <w:basedOn w:val="DefaultParagraphFont"/>
    <w:semiHidden/>
    <w:locked/>
    <w:rsid w:val="009A398C"/>
    <w:rPr>
      <w:rFonts w:cs="Times New Roman"/>
      <w:sz w:val="16"/>
      <w:szCs w:val="16"/>
      <w:lang w:eastAsia="en-US"/>
    </w:rPr>
  </w:style>
  <w:style w:type="paragraph" w:styleId="FootnoteText">
    <w:name w:val="footnote text"/>
    <w:basedOn w:val="Normal"/>
    <w:link w:val="FootnoteTextChar"/>
    <w:semiHidden/>
    <w:locked/>
    <w:rsid w:val="00AD7351"/>
    <w:rPr>
      <w:rFonts w:ascii="Verdana" w:hAnsi="Verdana"/>
      <w:sz w:val="20"/>
      <w:szCs w:val="20"/>
      <w:lang w:eastAsia="en-GB"/>
    </w:rPr>
  </w:style>
  <w:style w:type="character" w:styleId="FootnoteReference">
    <w:name w:val="footnote reference"/>
    <w:basedOn w:val="DefaultParagraphFont"/>
    <w:semiHidden/>
    <w:locked/>
    <w:rsid w:val="00AD7351"/>
    <w:rPr>
      <w:vertAlign w:val="superscript"/>
    </w:rPr>
  </w:style>
  <w:style w:type="paragraph" w:styleId="Subtitle">
    <w:name w:val="Subtitle"/>
    <w:basedOn w:val="Normal"/>
    <w:next w:val="Normal"/>
    <w:link w:val="SubtitleChar"/>
    <w:qFormat/>
    <w:rsid w:val="008620E9"/>
    <w:pPr>
      <w:spacing w:after="60"/>
      <w:jc w:val="center"/>
      <w:outlineLvl w:val="1"/>
    </w:pPr>
    <w:rPr>
      <w:rFonts w:ascii="Cambria" w:hAnsi="Cambria"/>
    </w:rPr>
  </w:style>
  <w:style w:type="character" w:customStyle="1" w:styleId="SubtitleChar">
    <w:name w:val="Subtitle Char"/>
    <w:basedOn w:val="DefaultParagraphFont"/>
    <w:link w:val="Subtitle"/>
    <w:rsid w:val="008620E9"/>
    <w:rPr>
      <w:rFonts w:ascii="Cambria" w:eastAsia="Times New Roman" w:hAnsi="Cambria" w:cs="Times New Roman"/>
      <w:sz w:val="24"/>
      <w:szCs w:val="24"/>
      <w:lang w:val="en-GB"/>
    </w:rPr>
  </w:style>
  <w:style w:type="paragraph" w:styleId="NoSpacing">
    <w:name w:val="No Spacing"/>
    <w:link w:val="NoSpacingChar"/>
    <w:qFormat/>
    <w:rsid w:val="008620E9"/>
    <w:rPr>
      <w:sz w:val="24"/>
      <w:szCs w:val="24"/>
      <w:lang w:val="en-GB"/>
    </w:rPr>
  </w:style>
  <w:style w:type="paragraph" w:customStyle="1" w:styleId="CM1">
    <w:name w:val="CM1"/>
    <w:basedOn w:val="Default"/>
    <w:next w:val="Default"/>
    <w:rsid w:val="007A0CDC"/>
    <w:pPr>
      <w:widowControl w:val="0"/>
    </w:pPr>
    <w:rPr>
      <w:rFonts w:ascii="HelveticaNeue Condensed" w:hAnsi="HelveticaNeue Condensed" w:cs="Times New Roman"/>
      <w:color w:val="auto"/>
      <w:lang w:val="en-GB" w:eastAsia="en-GB"/>
    </w:rPr>
  </w:style>
  <w:style w:type="paragraph" w:customStyle="1" w:styleId="CM16">
    <w:name w:val="CM16"/>
    <w:basedOn w:val="Default"/>
    <w:next w:val="Default"/>
    <w:rsid w:val="007A0CDC"/>
    <w:pPr>
      <w:widowControl w:val="0"/>
    </w:pPr>
    <w:rPr>
      <w:rFonts w:ascii="HelveticaNeue Condensed" w:hAnsi="HelveticaNeue Condensed" w:cs="Times New Roman"/>
      <w:color w:val="auto"/>
      <w:lang w:val="en-GB" w:eastAsia="en-GB"/>
    </w:rPr>
  </w:style>
  <w:style w:type="paragraph" w:customStyle="1" w:styleId="CM17">
    <w:name w:val="CM17"/>
    <w:basedOn w:val="Default"/>
    <w:next w:val="Default"/>
    <w:rsid w:val="007A0CDC"/>
    <w:pPr>
      <w:widowControl w:val="0"/>
    </w:pPr>
    <w:rPr>
      <w:rFonts w:ascii="HelveticaNeue Condensed" w:hAnsi="HelveticaNeue Condensed" w:cs="Times New Roman"/>
      <w:color w:val="auto"/>
      <w:lang w:val="en-GB" w:eastAsia="en-GB"/>
    </w:rPr>
  </w:style>
  <w:style w:type="paragraph" w:customStyle="1" w:styleId="CM2">
    <w:name w:val="CM2"/>
    <w:basedOn w:val="Default"/>
    <w:next w:val="Default"/>
    <w:rsid w:val="007A0CDC"/>
    <w:pPr>
      <w:widowControl w:val="0"/>
      <w:spacing w:line="220" w:lineRule="atLeast"/>
    </w:pPr>
    <w:rPr>
      <w:rFonts w:ascii="HelveticaNeue Condensed" w:hAnsi="HelveticaNeue Condensed" w:cs="Times New Roman"/>
      <w:color w:val="auto"/>
      <w:lang w:val="en-GB" w:eastAsia="en-GB"/>
    </w:rPr>
  </w:style>
  <w:style w:type="paragraph" w:customStyle="1" w:styleId="CM3">
    <w:name w:val="CM3"/>
    <w:basedOn w:val="Default"/>
    <w:next w:val="Default"/>
    <w:rsid w:val="007A0CDC"/>
    <w:pPr>
      <w:widowControl w:val="0"/>
      <w:spacing w:line="220" w:lineRule="atLeast"/>
    </w:pPr>
    <w:rPr>
      <w:rFonts w:ascii="HelveticaNeue Condensed" w:hAnsi="HelveticaNeue Condensed" w:cs="Times New Roman"/>
      <w:color w:val="auto"/>
      <w:lang w:val="en-GB" w:eastAsia="en-GB"/>
    </w:rPr>
  </w:style>
  <w:style w:type="paragraph" w:customStyle="1" w:styleId="CM18">
    <w:name w:val="CM18"/>
    <w:basedOn w:val="Default"/>
    <w:next w:val="Default"/>
    <w:rsid w:val="007A0CDC"/>
    <w:pPr>
      <w:widowControl w:val="0"/>
    </w:pPr>
    <w:rPr>
      <w:rFonts w:ascii="HelveticaNeue Condensed" w:hAnsi="HelveticaNeue Condensed" w:cs="Times New Roman"/>
      <w:color w:val="auto"/>
      <w:lang w:val="en-GB" w:eastAsia="en-GB"/>
    </w:rPr>
  </w:style>
  <w:style w:type="paragraph" w:customStyle="1" w:styleId="CM4">
    <w:name w:val="CM4"/>
    <w:basedOn w:val="Default"/>
    <w:next w:val="Default"/>
    <w:rsid w:val="007A0CDC"/>
    <w:pPr>
      <w:widowControl w:val="0"/>
      <w:spacing w:line="220" w:lineRule="atLeast"/>
    </w:pPr>
    <w:rPr>
      <w:rFonts w:ascii="HelveticaNeue Condensed" w:hAnsi="HelveticaNeue Condensed" w:cs="Times New Roman"/>
      <w:color w:val="auto"/>
      <w:lang w:val="en-GB" w:eastAsia="en-GB"/>
    </w:rPr>
  </w:style>
  <w:style w:type="paragraph" w:customStyle="1" w:styleId="CM6">
    <w:name w:val="CM6"/>
    <w:basedOn w:val="Default"/>
    <w:next w:val="Default"/>
    <w:rsid w:val="007A0CDC"/>
    <w:pPr>
      <w:widowControl w:val="0"/>
      <w:spacing w:line="220" w:lineRule="atLeast"/>
    </w:pPr>
    <w:rPr>
      <w:rFonts w:ascii="HelveticaNeue Condensed" w:hAnsi="HelveticaNeue Condensed" w:cs="Times New Roman"/>
      <w:color w:val="auto"/>
      <w:lang w:val="en-GB" w:eastAsia="en-GB"/>
    </w:rPr>
  </w:style>
  <w:style w:type="paragraph" w:customStyle="1" w:styleId="CM19">
    <w:name w:val="CM19"/>
    <w:basedOn w:val="Default"/>
    <w:next w:val="Default"/>
    <w:rsid w:val="007A0CDC"/>
    <w:pPr>
      <w:widowControl w:val="0"/>
    </w:pPr>
    <w:rPr>
      <w:rFonts w:ascii="HelveticaNeue Condensed" w:hAnsi="HelveticaNeue Condensed" w:cs="Times New Roman"/>
      <w:color w:val="auto"/>
      <w:lang w:val="en-GB" w:eastAsia="en-GB"/>
    </w:rPr>
  </w:style>
  <w:style w:type="paragraph" w:customStyle="1" w:styleId="CM20">
    <w:name w:val="CM20"/>
    <w:basedOn w:val="Default"/>
    <w:next w:val="Default"/>
    <w:rsid w:val="007A0CDC"/>
    <w:pPr>
      <w:widowControl w:val="0"/>
    </w:pPr>
    <w:rPr>
      <w:rFonts w:ascii="HelveticaNeue Condensed" w:hAnsi="HelveticaNeue Condensed" w:cs="Times New Roman"/>
      <w:color w:val="auto"/>
      <w:lang w:val="en-GB" w:eastAsia="en-GB"/>
    </w:rPr>
  </w:style>
  <w:style w:type="paragraph" w:customStyle="1" w:styleId="CM7">
    <w:name w:val="CM7"/>
    <w:basedOn w:val="Default"/>
    <w:next w:val="Default"/>
    <w:rsid w:val="007A0CDC"/>
    <w:pPr>
      <w:widowControl w:val="0"/>
      <w:spacing w:line="220" w:lineRule="atLeast"/>
    </w:pPr>
    <w:rPr>
      <w:rFonts w:ascii="HelveticaNeue Condensed" w:hAnsi="HelveticaNeue Condensed" w:cs="Times New Roman"/>
      <w:color w:val="auto"/>
      <w:lang w:val="en-GB" w:eastAsia="en-GB"/>
    </w:rPr>
  </w:style>
  <w:style w:type="paragraph" w:customStyle="1" w:styleId="CM21">
    <w:name w:val="CM21"/>
    <w:basedOn w:val="Default"/>
    <w:next w:val="Default"/>
    <w:rsid w:val="007A0CDC"/>
    <w:pPr>
      <w:widowControl w:val="0"/>
    </w:pPr>
    <w:rPr>
      <w:rFonts w:ascii="HelveticaNeue Condensed" w:hAnsi="HelveticaNeue Condensed" w:cs="Times New Roman"/>
      <w:color w:val="auto"/>
      <w:lang w:val="en-GB" w:eastAsia="en-GB"/>
    </w:rPr>
  </w:style>
  <w:style w:type="paragraph" w:customStyle="1" w:styleId="CM8">
    <w:name w:val="CM8"/>
    <w:basedOn w:val="Default"/>
    <w:next w:val="Default"/>
    <w:rsid w:val="007A0CDC"/>
    <w:pPr>
      <w:widowControl w:val="0"/>
      <w:spacing w:line="220" w:lineRule="atLeast"/>
    </w:pPr>
    <w:rPr>
      <w:rFonts w:ascii="HelveticaNeue Condensed" w:hAnsi="HelveticaNeue Condensed" w:cs="Times New Roman"/>
      <w:color w:val="auto"/>
      <w:lang w:val="en-GB" w:eastAsia="en-GB"/>
    </w:rPr>
  </w:style>
  <w:style w:type="paragraph" w:customStyle="1" w:styleId="CM10">
    <w:name w:val="CM10"/>
    <w:basedOn w:val="Default"/>
    <w:next w:val="Default"/>
    <w:rsid w:val="007A0CDC"/>
    <w:pPr>
      <w:widowControl w:val="0"/>
      <w:spacing w:line="220" w:lineRule="atLeast"/>
    </w:pPr>
    <w:rPr>
      <w:rFonts w:ascii="HelveticaNeue Condensed" w:hAnsi="HelveticaNeue Condensed" w:cs="Times New Roman"/>
      <w:color w:val="auto"/>
      <w:lang w:val="en-GB" w:eastAsia="en-GB"/>
    </w:rPr>
  </w:style>
  <w:style w:type="paragraph" w:customStyle="1" w:styleId="CM22">
    <w:name w:val="CM22"/>
    <w:basedOn w:val="Default"/>
    <w:next w:val="Default"/>
    <w:rsid w:val="007A0CDC"/>
    <w:pPr>
      <w:widowControl w:val="0"/>
    </w:pPr>
    <w:rPr>
      <w:rFonts w:ascii="HelveticaNeue Condensed" w:hAnsi="HelveticaNeue Condensed" w:cs="Times New Roman"/>
      <w:color w:val="auto"/>
      <w:lang w:val="en-GB" w:eastAsia="en-GB"/>
    </w:rPr>
  </w:style>
  <w:style w:type="paragraph" w:customStyle="1" w:styleId="CM23">
    <w:name w:val="CM23"/>
    <w:basedOn w:val="Default"/>
    <w:next w:val="Default"/>
    <w:rsid w:val="007A0CDC"/>
    <w:pPr>
      <w:widowControl w:val="0"/>
    </w:pPr>
    <w:rPr>
      <w:rFonts w:ascii="HelveticaNeue Condensed" w:hAnsi="HelveticaNeue Condensed" w:cs="Times New Roman"/>
      <w:color w:val="auto"/>
      <w:lang w:val="en-GB" w:eastAsia="en-GB"/>
    </w:rPr>
  </w:style>
  <w:style w:type="paragraph" w:customStyle="1" w:styleId="CM12">
    <w:name w:val="CM12"/>
    <w:basedOn w:val="Default"/>
    <w:next w:val="Default"/>
    <w:rsid w:val="007A0CDC"/>
    <w:pPr>
      <w:widowControl w:val="0"/>
      <w:spacing w:line="220" w:lineRule="atLeast"/>
    </w:pPr>
    <w:rPr>
      <w:rFonts w:ascii="HelveticaNeue Condensed" w:hAnsi="HelveticaNeue Condensed" w:cs="Times New Roman"/>
      <w:color w:val="auto"/>
      <w:lang w:val="en-GB" w:eastAsia="en-GB"/>
    </w:rPr>
  </w:style>
  <w:style w:type="paragraph" w:customStyle="1" w:styleId="CM13">
    <w:name w:val="CM13"/>
    <w:basedOn w:val="Default"/>
    <w:next w:val="Default"/>
    <w:rsid w:val="007A0CDC"/>
    <w:pPr>
      <w:widowControl w:val="0"/>
      <w:spacing w:line="220" w:lineRule="atLeast"/>
    </w:pPr>
    <w:rPr>
      <w:rFonts w:ascii="HelveticaNeue Condensed" w:hAnsi="HelveticaNeue Condensed" w:cs="Times New Roman"/>
      <w:color w:val="auto"/>
      <w:lang w:val="en-GB" w:eastAsia="en-GB"/>
    </w:rPr>
  </w:style>
  <w:style w:type="paragraph" w:customStyle="1" w:styleId="CM14">
    <w:name w:val="CM14"/>
    <w:basedOn w:val="Default"/>
    <w:next w:val="Default"/>
    <w:rsid w:val="007A0CDC"/>
    <w:pPr>
      <w:widowControl w:val="0"/>
      <w:spacing w:line="220" w:lineRule="atLeast"/>
    </w:pPr>
    <w:rPr>
      <w:rFonts w:ascii="HelveticaNeue Condensed" w:hAnsi="HelveticaNeue Condensed" w:cs="Times New Roman"/>
      <w:color w:val="auto"/>
      <w:lang w:val="en-GB" w:eastAsia="en-GB"/>
    </w:rPr>
  </w:style>
  <w:style w:type="paragraph" w:customStyle="1" w:styleId="single">
    <w:name w:val="single"/>
    <w:basedOn w:val="Normal"/>
    <w:rsid w:val="007A0CDC"/>
    <w:pPr>
      <w:jc w:val="both"/>
    </w:pPr>
    <w:rPr>
      <w:szCs w:val="20"/>
    </w:rPr>
  </w:style>
  <w:style w:type="character" w:customStyle="1" w:styleId="NoSpacingChar">
    <w:name w:val="No Spacing Char"/>
    <w:basedOn w:val="DefaultParagraphFont"/>
    <w:link w:val="NoSpacing"/>
    <w:locked/>
    <w:rsid w:val="007A0CDC"/>
    <w:rPr>
      <w:sz w:val="24"/>
      <w:szCs w:val="24"/>
      <w:lang w:val="en-GB"/>
    </w:rPr>
  </w:style>
  <w:style w:type="character" w:customStyle="1" w:styleId="FootnoteCharacters">
    <w:name w:val="Footnote Characters"/>
    <w:qFormat/>
    <w:rsid w:val="00031708"/>
  </w:style>
  <w:style w:type="paragraph" w:styleId="EndnoteText">
    <w:name w:val="endnote text"/>
    <w:basedOn w:val="Normal"/>
    <w:link w:val="EndnoteTextChar"/>
    <w:semiHidden/>
    <w:unhideWhenUsed/>
    <w:locked/>
    <w:rsid w:val="00B46B19"/>
    <w:rPr>
      <w:sz w:val="20"/>
      <w:szCs w:val="20"/>
    </w:rPr>
  </w:style>
  <w:style w:type="character" w:customStyle="1" w:styleId="EndnoteTextChar">
    <w:name w:val="Endnote Text Char"/>
    <w:basedOn w:val="DefaultParagraphFont"/>
    <w:link w:val="EndnoteText"/>
    <w:semiHidden/>
    <w:rsid w:val="00B46B19"/>
    <w:rPr>
      <w:lang w:val="en-GB"/>
    </w:rPr>
  </w:style>
  <w:style w:type="character" w:styleId="EndnoteReference">
    <w:name w:val="endnote reference"/>
    <w:basedOn w:val="DefaultParagraphFont"/>
    <w:semiHidden/>
    <w:unhideWhenUsed/>
    <w:locked/>
    <w:rsid w:val="00B46B19"/>
    <w:rPr>
      <w:vertAlign w:val="superscript"/>
    </w:rPr>
  </w:style>
  <w:style w:type="table" w:customStyle="1" w:styleId="TableGrid1">
    <w:name w:val="Table Grid1"/>
    <w:basedOn w:val="TableNormal"/>
    <w:next w:val="TableGrid"/>
    <w:uiPriority w:val="39"/>
    <w:rsid w:val="00415A54"/>
    <w:pPr>
      <w:widowControl w:val="0"/>
      <w:autoSpaceDE w:val="0"/>
      <w:autoSpaceDN w:val="0"/>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TextChar">
    <w:name w:val="Footnote Text Char"/>
    <w:basedOn w:val="DefaultParagraphFont"/>
    <w:link w:val="FootnoteText"/>
    <w:semiHidden/>
    <w:rsid w:val="00461B67"/>
    <w:rPr>
      <w:rFonts w:ascii="Verdana" w:hAnsi="Verdana"/>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545796093">
      <w:bodyDiv w:val="1"/>
      <w:marLeft w:val="0"/>
      <w:marRight w:val="0"/>
      <w:marTop w:val="0"/>
      <w:marBottom w:val="0"/>
      <w:divBdr>
        <w:top w:val="none" w:sz="0" w:space="0" w:color="auto"/>
        <w:left w:val="none" w:sz="0" w:space="0" w:color="auto"/>
        <w:bottom w:val="none" w:sz="0" w:space="0" w:color="auto"/>
        <w:right w:val="none" w:sz="0" w:space="0" w:color="auto"/>
      </w:divBdr>
      <w:divsChild>
        <w:div w:id="1890219140">
          <w:marLeft w:val="0"/>
          <w:marRight w:val="0"/>
          <w:marTop w:val="0"/>
          <w:marBottom w:val="0"/>
          <w:divBdr>
            <w:top w:val="none" w:sz="0" w:space="0" w:color="auto"/>
            <w:left w:val="none" w:sz="0" w:space="0" w:color="auto"/>
            <w:bottom w:val="none" w:sz="0" w:space="0" w:color="auto"/>
            <w:right w:val="none" w:sz="0" w:space="0" w:color="auto"/>
          </w:divBdr>
        </w:div>
      </w:divsChild>
    </w:div>
    <w:div w:id="893543851">
      <w:bodyDiv w:val="1"/>
      <w:marLeft w:val="0"/>
      <w:marRight w:val="0"/>
      <w:marTop w:val="0"/>
      <w:marBottom w:val="0"/>
      <w:divBdr>
        <w:top w:val="none" w:sz="0" w:space="0" w:color="auto"/>
        <w:left w:val="none" w:sz="0" w:space="0" w:color="auto"/>
        <w:bottom w:val="none" w:sz="0" w:space="0" w:color="auto"/>
        <w:right w:val="none" w:sz="0" w:space="0" w:color="auto"/>
      </w:divBdr>
      <w:divsChild>
        <w:div w:id="1997686186">
          <w:marLeft w:val="0"/>
          <w:marRight w:val="0"/>
          <w:marTop w:val="0"/>
          <w:marBottom w:val="0"/>
          <w:divBdr>
            <w:top w:val="none" w:sz="0" w:space="0" w:color="auto"/>
            <w:left w:val="none" w:sz="0" w:space="0" w:color="auto"/>
            <w:bottom w:val="none" w:sz="0" w:space="0" w:color="auto"/>
            <w:right w:val="none" w:sz="0" w:space="0" w:color="auto"/>
          </w:divBdr>
          <w:divsChild>
            <w:div w:id="442042682">
              <w:marLeft w:val="0"/>
              <w:marRight w:val="0"/>
              <w:marTop w:val="0"/>
              <w:marBottom w:val="0"/>
              <w:divBdr>
                <w:top w:val="none" w:sz="0" w:space="0" w:color="auto"/>
                <w:left w:val="none" w:sz="0" w:space="0" w:color="auto"/>
                <w:bottom w:val="none" w:sz="0" w:space="0" w:color="auto"/>
                <w:right w:val="none" w:sz="0" w:space="0" w:color="auto"/>
              </w:divBdr>
              <w:divsChild>
                <w:div w:id="1240020810">
                  <w:marLeft w:val="0"/>
                  <w:marRight w:val="0"/>
                  <w:marTop w:val="150"/>
                  <w:marBottom w:val="0"/>
                  <w:divBdr>
                    <w:top w:val="none" w:sz="0" w:space="0" w:color="auto"/>
                    <w:left w:val="none" w:sz="0" w:space="0" w:color="auto"/>
                    <w:bottom w:val="none" w:sz="0" w:space="0" w:color="auto"/>
                    <w:right w:val="none" w:sz="0" w:space="0" w:color="auto"/>
                  </w:divBdr>
                  <w:divsChild>
                    <w:div w:id="1717271526">
                      <w:marLeft w:val="0"/>
                      <w:marRight w:val="0"/>
                      <w:marTop w:val="0"/>
                      <w:marBottom w:val="0"/>
                      <w:divBdr>
                        <w:top w:val="none" w:sz="0" w:space="0" w:color="auto"/>
                        <w:left w:val="none" w:sz="0" w:space="0" w:color="auto"/>
                        <w:bottom w:val="none" w:sz="0" w:space="0" w:color="auto"/>
                        <w:right w:val="none" w:sz="0" w:space="0" w:color="auto"/>
                      </w:divBdr>
                      <w:divsChild>
                        <w:div w:id="229465421">
                          <w:marLeft w:val="0"/>
                          <w:marRight w:val="0"/>
                          <w:marTop w:val="0"/>
                          <w:marBottom w:val="0"/>
                          <w:divBdr>
                            <w:top w:val="none" w:sz="0" w:space="0" w:color="auto"/>
                            <w:left w:val="none" w:sz="0" w:space="0" w:color="auto"/>
                            <w:bottom w:val="none" w:sz="0" w:space="0" w:color="auto"/>
                            <w:right w:val="none" w:sz="0" w:space="0" w:color="auto"/>
                          </w:divBdr>
                          <w:divsChild>
                            <w:div w:id="847525849">
                              <w:marLeft w:val="0"/>
                              <w:marRight w:val="0"/>
                              <w:marTop w:val="0"/>
                              <w:marBottom w:val="0"/>
                              <w:divBdr>
                                <w:top w:val="none" w:sz="0" w:space="0" w:color="auto"/>
                                <w:left w:val="none" w:sz="0" w:space="0" w:color="auto"/>
                                <w:bottom w:val="none" w:sz="0" w:space="0" w:color="auto"/>
                                <w:right w:val="none" w:sz="0" w:space="0" w:color="auto"/>
                              </w:divBdr>
                              <w:divsChild>
                                <w:div w:id="133061496">
                                  <w:marLeft w:val="0"/>
                                  <w:marRight w:val="0"/>
                                  <w:marTop w:val="0"/>
                                  <w:marBottom w:val="0"/>
                                  <w:divBdr>
                                    <w:top w:val="none" w:sz="0" w:space="0" w:color="auto"/>
                                    <w:left w:val="none" w:sz="0" w:space="0" w:color="auto"/>
                                    <w:bottom w:val="none" w:sz="0" w:space="0" w:color="auto"/>
                                    <w:right w:val="none" w:sz="0" w:space="0" w:color="auto"/>
                                  </w:divBdr>
                                  <w:divsChild>
                                    <w:div w:id="457573757">
                                      <w:marLeft w:val="0"/>
                                      <w:marRight w:val="0"/>
                                      <w:marTop w:val="0"/>
                                      <w:marBottom w:val="0"/>
                                      <w:divBdr>
                                        <w:top w:val="none" w:sz="0" w:space="0" w:color="auto"/>
                                        <w:left w:val="none" w:sz="0" w:space="0" w:color="auto"/>
                                        <w:bottom w:val="none" w:sz="0" w:space="0" w:color="auto"/>
                                        <w:right w:val="none" w:sz="0" w:space="0" w:color="auto"/>
                                      </w:divBdr>
                                    </w:div>
                                    <w:div w:id="620693340">
                                      <w:marLeft w:val="0"/>
                                      <w:marRight w:val="0"/>
                                      <w:marTop w:val="0"/>
                                      <w:marBottom w:val="0"/>
                                      <w:divBdr>
                                        <w:top w:val="none" w:sz="0" w:space="0" w:color="auto"/>
                                        <w:left w:val="none" w:sz="0" w:space="0" w:color="auto"/>
                                        <w:bottom w:val="none" w:sz="0" w:space="0" w:color="auto"/>
                                        <w:right w:val="none" w:sz="0" w:space="0" w:color="auto"/>
                                      </w:divBdr>
                                    </w:div>
                                    <w:div w:id="1179660195">
                                      <w:marLeft w:val="0"/>
                                      <w:marRight w:val="0"/>
                                      <w:marTop w:val="0"/>
                                      <w:marBottom w:val="0"/>
                                      <w:divBdr>
                                        <w:top w:val="none" w:sz="0" w:space="0" w:color="auto"/>
                                        <w:left w:val="none" w:sz="0" w:space="0" w:color="auto"/>
                                        <w:bottom w:val="none" w:sz="0" w:space="0" w:color="auto"/>
                                        <w:right w:val="none" w:sz="0" w:space="0" w:color="auto"/>
                                      </w:divBdr>
                                    </w:div>
                                    <w:div w:id="1275555548">
                                      <w:marLeft w:val="0"/>
                                      <w:marRight w:val="0"/>
                                      <w:marTop w:val="0"/>
                                      <w:marBottom w:val="0"/>
                                      <w:divBdr>
                                        <w:top w:val="none" w:sz="0" w:space="0" w:color="auto"/>
                                        <w:left w:val="none" w:sz="0" w:space="0" w:color="auto"/>
                                        <w:bottom w:val="none" w:sz="0" w:space="0" w:color="auto"/>
                                        <w:right w:val="none" w:sz="0" w:space="0" w:color="auto"/>
                                      </w:divBdr>
                                    </w:div>
                                  </w:divsChild>
                                </w:div>
                                <w:div w:id="464469709">
                                  <w:marLeft w:val="0"/>
                                  <w:marRight w:val="0"/>
                                  <w:marTop w:val="0"/>
                                  <w:marBottom w:val="0"/>
                                  <w:divBdr>
                                    <w:top w:val="none" w:sz="0" w:space="0" w:color="auto"/>
                                    <w:left w:val="none" w:sz="0" w:space="0" w:color="auto"/>
                                    <w:bottom w:val="none" w:sz="0" w:space="0" w:color="auto"/>
                                    <w:right w:val="none" w:sz="0" w:space="0" w:color="auto"/>
                                  </w:divBdr>
                                </w:div>
                                <w:div w:id="497965324">
                                  <w:marLeft w:val="0"/>
                                  <w:marRight w:val="0"/>
                                  <w:marTop w:val="0"/>
                                  <w:marBottom w:val="0"/>
                                  <w:divBdr>
                                    <w:top w:val="none" w:sz="0" w:space="0" w:color="auto"/>
                                    <w:left w:val="none" w:sz="0" w:space="0" w:color="auto"/>
                                    <w:bottom w:val="none" w:sz="0" w:space="0" w:color="auto"/>
                                    <w:right w:val="none" w:sz="0" w:space="0" w:color="auto"/>
                                  </w:divBdr>
                                </w:div>
                                <w:div w:id="576206642">
                                  <w:marLeft w:val="0"/>
                                  <w:marRight w:val="0"/>
                                  <w:marTop w:val="0"/>
                                  <w:marBottom w:val="0"/>
                                  <w:divBdr>
                                    <w:top w:val="none" w:sz="0" w:space="0" w:color="auto"/>
                                    <w:left w:val="none" w:sz="0" w:space="0" w:color="auto"/>
                                    <w:bottom w:val="none" w:sz="0" w:space="0" w:color="auto"/>
                                    <w:right w:val="none" w:sz="0" w:space="0" w:color="auto"/>
                                  </w:divBdr>
                                </w:div>
                                <w:div w:id="612594307">
                                  <w:marLeft w:val="0"/>
                                  <w:marRight w:val="0"/>
                                  <w:marTop w:val="0"/>
                                  <w:marBottom w:val="0"/>
                                  <w:divBdr>
                                    <w:top w:val="none" w:sz="0" w:space="0" w:color="auto"/>
                                    <w:left w:val="none" w:sz="0" w:space="0" w:color="auto"/>
                                    <w:bottom w:val="none" w:sz="0" w:space="0" w:color="auto"/>
                                    <w:right w:val="none" w:sz="0" w:space="0" w:color="auto"/>
                                  </w:divBdr>
                                </w:div>
                                <w:div w:id="671372078">
                                  <w:marLeft w:val="0"/>
                                  <w:marRight w:val="0"/>
                                  <w:marTop w:val="0"/>
                                  <w:marBottom w:val="0"/>
                                  <w:divBdr>
                                    <w:top w:val="none" w:sz="0" w:space="0" w:color="auto"/>
                                    <w:left w:val="none" w:sz="0" w:space="0" w:color="auto"/>
                                    <w:bottom w:val="none" w:sz="0" w:space="0" w:color="auto"/>
                                    <w:right w:val="none" w:sz="0" w:space="0" w:color="auto"/>
                                  </w:divBdr>
                                </w:div>
                                <w:div w:id="900213650">
                                  <w:marLeft w:val="0"/>
                                  <w:marRight w:val="0"/>
                                  <w:marTop w:val="0"/>
                                  <w:marBottom w:val="0"/>
                                  <w:divBdr>
                                    <w:top w:val="none" w:sz="0" w:space="0" w:color="auto"/>
                                    <w:left w:val="none" w:sz="0" w:space="0" w:color="auto"/>
                                    <w:bottom w:val="none" w:sz="0" w:space="0" w:color="auto"/>
                                    <w:right w:val="none" w:sz="0" w:space="0" w:color="auto"/>
                                  </w:divBdr>
                                </w:div>
                                <w:div w:id="1128552208">
                                  <w:marLeft w:val="0"/>
                                  <w:marRight w:val="0"/>
                                  <w:marTop w:val="0"/>
                                  <w:marBottom w:val="0"/>
                                  <w:divBdr>
                                    <w:top w:val="none" w:sz="0" w:space="0" w:color="auto"/>
                                    <w:left w:val="none" w:sz="0" w:space="0" w:color="auto"/>
                                    <w:bottom w:val="none" w:sz="0" w:space="0" w:color="auto"/>
                                    <w:right w:val="none" w:sz="0" w:space="0" w:color="auto"/>
                                  </w:divBdr>
                                </w:div>
                                <w:div w:id="1258756427">
                                  <w:marLeft w:val="0"/>
                                  <w:marRight w:val="0"/>
                                  <w:marTop w:val="0"/>
                                  <w:marBottom w:val="0"/>
                                  <w:divBdr>
                                    <w:top w:val="none" w:sz="0" w:space="0" w:color="auto"/>
                                    <w:left w:val="none" w:sz="0" w:space="0" w:color="auto"/>
                                    <w:bottom w:val="none" w:sz="0" w:space="0" w:color="auto"/>
                                    <w:right w:val="none" w:sz="0" w:space="0" w:color="auto"/>
                                  </w:divBdr>
                                </w:div>
                                <w:div w:id="1437555042">
                                  <w:marLeft w:val="0"/>
                                  <w:marRight w:val="0"/>
                                  <w:marTop w:val="0"/>
                                  <w:marBottom w:val="0"/>
                                  <w:divBdr>
                                    <w:top w:val="none" w:sz="0" w:space="0" w:color="auto"/>
                                    <w:left w:val="none" w:sz="0" w:space="0" w:color="auto"/>
                                    <w:bottom w:val="none" w:sz="0" w:space="0" w:color="auto"/>
                                    <w:right w:val="none" w:sz="0" w:space="0" w:color="auto"/>
                                  </w:divBdr>
                                </w:div>
                                <w:div w:id="1461991110">
                                  <w:marLeft w:val="0"/>
                                  <w:marRight w:val="0"/>
                                  <w:marTop w:val="0"/>
                                  <w:marBottom w:val="0"/>
                                  <w:divBdr>
                                    <w:top w:val="none" w:sz="0" w:space="0" w:color="auto"/>
                                    <w:left w:val="none" w:sz="0" w:space="0" w:color="auto"/>
                                    <w:bottom w:val="none" w:sz="0" w:space="0" w:color="auto"/>
                                    <w:right w:val="none" w:sz="0" w:space="0" w:color="auto"/>
                                  </w:divBdr>
                                </w:div>
                                <w:div w:id="1535583193">
                                  <w:marLeft w:val="0"/>
                                  <w:marRight w:val="0"/>
                                  <w:marTop w:val="0"/>
                                  <w:marBottom w:val="0"/>
                                  <w:divBdr>
                                    <w:top w:val="none" w:sz="0" w:space="0" w:color="auto"/>
                                    <w:left w:val="none" w:sz="0" w:space="0" w:color="auto"/>
                                    <w:bottom w:val="none" w:sz="0" w:space="0" w:color="auto"/>
                                    <w:right w:val="none" w:sz="0" w:space="0" w:color="auto"/>
                                  </w:divBdr>
                                </w:div>
                                <w:div w:id="1539388427">
                                  <w:marLeft w:val="0"/>
                                  <w:marRight w:val="0"/>
                                  <w:marTop w:val="0"/>
                                  <w:marBottom w:val="0"/>
                                  <w:divBdr>
                                    <w:top w:val="none" w:sz="0" w:space="0" w:color="auto"/>
                                    <w:left w:val="none" w:sz="0" w:space="0" w:color="auto"/>
                                    <w:bottom w:val="none" w:sz="0" w:space="0" w:color="auto"/>
                                    <w:right w:val="none" w:sz="0" w:space="0" w:color="auto"/>
                                  </w:divBdr>
                                </w:div>
                                <w:div w:id="1693609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9855138">
      <w:bodyDiv w:val="1"/>
      <w:marLeft w:val="0"/>
      <w:marRight w:val="0"/>
      <w:marTop w:val="0"/>
      <w:marBottom w:val="0"/>
      <w:divBdr>
        <w:top w:val="none" w:sz="0" w:space="0" w:color="auto"/>
        <w:left w:val="none" w:sz="0" w:space="0" w:color="auto"/>
        <w:bottom w:val="none" w:sz="0" w:space="0" w:color="auto"/>
        <w:right w:val="none" w:sz="0" w:space="0" w:color="auto"/>
      </w:divBdr>
    </w:div>
    <w:div w:id="1751806814">
      <w:bodyDiv w:val="1"/>
      <w:marLeft w:val="0"/>
      <w:marRight w:val="0"/>
      <w:marTop w:val="0"/>
      <w:marBottom w:val="0"/>
      <w:divBdr>
        <w:top w:val="none" w:sz="0" w:space="0" w:color="auto"/>
        <w:left w:val="none" w:sz="0" w:space="0" w:color="auto"/>
        <w:bottom w:val="none" w:sz="0" w:space="0" w:color="auto"/>
        <w:right w:val="none" w:sz="0" w:space="0" w:color="auto"/>
      </w:divBdr>
      <w:divsChild>
        <w:div w:id="1532916456">
          <w:marLeft w:val="0"/>
          <w:marRight w:val="0"/>
          <w:marTop w:val="0"/>
          <w:marBottom w:val="0"/>
          <w:divBdr>
            <w:top w:val="none" w:sz="0" w:space="0" w:color="auto"/>
            <w:left w:val="none" w:sz="0" w:space="0" w:color="auto"/>
            <w:bottom w:val="none" w:sz="0" w:space="0" w:color="auto"/>
            <w:right w:val="none" w:sz="0" w:space="0" w:color="auto"/>
          </w:divBdr>
          <w:divsChild>
            <w:div w:id="1989284137">
              <w:marLeft w:val="0"/>
              <w:marRight w:val="0"/>
              <w:marTop w:val="0"/>
              <w:marBottom w:val="0"/>
              <w:divBdr>
                <w:top w:val="none" w:sz="0" w:space="0" w:color="auto"/>
                <w:left w:val="none" w:sz="0" w:space="0" w:color="auto"/>
                <w:bottom w:val="none" w:sz="0" w:space="0" w:color="auto"/>
                <w:right w:val="none" w:sz="0" w:space="0" w:color="auto"/>
              </w:divBdr>
              <w:divsChild>
                <w:div w:id="1627925577">
                  <w:marLeft w:val="0"/>
                  <w:marRight w:val="0"/>
                  <w:marTop w:val="150"/>
                  <w:marBottom w:val="0"/>
                  <w:divBdr>
                    <w:top w:val="none" w:sz="0" w:space="0" w:color="auto"/>
                    <w:left w:val="none" w:sz="0" w:space="0" w:color="auto"/>
                    <w:bottom w:val="none" w:sz="0" w:space="0" w:color="auto"/>
                    <w:right w:val="none" w:sz="0" w:space="0" w:color="auto"/>
                  </w:divBdr>
                  <w:divsChild>
                    <w:div w:id="506987573">
                      <w:marLeft w:val="0"/>
                      <w:marRight w:val="0"/>
                      <w:marTop w:val="0"/>
                      <w:marBottom w:val="0"/>
                      <w:divBdr>
                        <w:top w:val="none" w:sz="0" w:space="0" w:color="auto"/>
                        <w:left w:val="none" w:sz="0" w:space="0" w:color="auto"/>
                        <w:bottom w:val="none" w:sz="0" w:space="0" w:color="auto"/>
                        <w:right w:val="none" w:sz="0" w:space="0" w:color="auto"/>
                      </w:divBdr>
                      <w:divsChild>
                        <w:div w:id="1605074733">
                          <w:marLeft w:val="0"/>
                          <w:marRight w:val="0"/>
                          <w:marTop w:val="0"/>
                          <w:marBottom w:val="0"/>
                          <w:divBdr>
                            <w:top w:val="none" w:sz="0" w:space="0" w:color="auto"/>
                            <w:left w:val="none" w:sz="0" w:space="0" w:color="auto"/>
                            <w:bottom w:val="none" w:sz="0" w:space="0" w:color="auto"/>
                            <w:right w:val="none" w:sz="0" w:space="0" w:color="auto"/>
                          </w:divBdr>
                          <w:divsChild>
                            <w:div w:id="889002425">
                              <w:marLeft w:val="0"/>
                              <w:marRight w:val="0"/>
                              <w:marTop w:val="0"/>
                              <w:marBottom w:val="0"/>
                              <w:divBdr>
                                <w:top w:val="none" w:sz="0" w:space="0" w:color="auto"/>
                                <w:left w:val="none" w:sz="0" w:space="0" w:color="auto"/>
                                <w:bottom w:val="none" w:sz="0" w:space="0" w:color="auto"/>
                                <w:right w:val="none" w:sz="0" w:space="0" w:color="auto"/>
                              </w:divBdr>
                              <w:divsChild>
                                <w:div w:id="31929544">
                                  <w:marLeft w:val="0"/>
                                  <w:marRight w:val="0"/>
                                  <w:marTop w:val="0"/>
                                  <w:marBottom w:val="0"/>
                                  <w:divBdr>
                                    <w:top w:val="none" w:sz="0" w:space="0" w:color="auto"/>
                                    <w:left w:val="none" w:sz="0" w:space="0" w:color="auto"/>
                                    <w:bottom w:val="none" w:sz="0" w:space="0" w:color="auto"/>
                                    <w:right w:val="none" w:sz="0" w:space="0" w:color="auto"/>
                                  </w:divBdr>
                                </w:div>
                                <w:div w:id="313343318">
                                  <w:marLeft w:val="0"/>
                                  <w:marRight w:val="0"/>
                                  <w:marTop w:val="0"/>
                                  <w:marBottom w:val="0"/>
                                  <w:divBdr>
                                    <w:top w:val="none" w:sz="0" w:space="0" w:color="auto"/>
                                    <w:left w:val="none" w:sz="0" w:space="0" w:color="auto"/>
                                    <w:bottom w:val="none" w:sz="0" w:space="0" w:color="auto"/>
                                    <w:right w:val="none" w:sz="0" w:space="0" w:color="auto"/>
                                  </w:divBdr>
                                </w:div>
                                <w:div w:id="495465563">
                                  <w:marLeft w:val="0"/>
                                  <w:marRight w:val="0"/>
                                  <w:marTop w:val="0"/>
                                  <w:marBottom w:val="0"/>
                                  <w:divBdr>
                                    <w:top w:val="none" w:sz="0" w:space="0" w:color="auto"/>
                                    <w:left w:val="none" w:sz="0" w:space="0" w:color="auto"/>
                                    <w:bottom w:val="none" w:sz="0" w:space="0" w:color="auto"/>
                                    <w:right w:val="none" w:sz="0" w:space="0" w:color="auto"/>
                                  </w:divBdr>
                                </w:div>
                                <w:div w:id="636909162">
                                  <w:marLeft w:val="0"/>
                                  <w:marRight w:val="0"/>
                                  <w:marTop w:val="0"/>
                                  <w:marBottom w:val="0"/>
                                  <w:divBdr>
                                    <w:top w:val="none" w:sz="0" w:space="0" w:color="auto"/>
                                    <w:left w:val="none" w:sz="0" w:space="0" w:color="auto"/>
                                    <w:bottom w:val="none" w:sz="0" w:space="0" w:color="auto"/>
                                    <w:right w:val="none" w:sz="0" w:space="0" w:color="auto"/>
                                  </w:divBdr>
                                </w:div>
                                <w:div w:id="655380247">
                                  <w:marLeft w:val="0"/>
                                  <w:marRight w:val="0"/>
                                  <w:marTop w:val="0"/>
                                  <w:marBottom w:val="0"/>
                                  <w:divBdr>
                                    <w:top w:val="none" w:sz="0" w:space="0" w:color="auto"/>
                                    <w:left w:val="none" w:sz="0" w:space="0" w:color="auto"/>
                                    <w:bottom w:val="none" w:sz="0" w:space="0" w:color="auto"/>
                                    <w:right w:val="none" w:sz="0" w:space="0" w:color="auto"/>
                                  </w:divBdr>
                                </w:div>
                                <w:div w:id="803353371">
                                  <w:marLeft w:val="0"/>
                                  <w:marRight w:val="0"/>
                                  <w:marTop w:val="0"/>
                                  <w:marBottom w:val="0"/>
                                  <w:divBdr>
                                    <w:top w:val="none" w:sz="0" w:space="0" w:color="auto"/>
                                    <w:left w:val="none" w:sz="0" w:space="0" w:color="auto"/>
                                    <w:bottom w:val="none" w:sz="0" w:space="0" w:color="auto"/>
                                    <w:right w:val="none" w:sz="0" w:space="0" w:color="auto"/>
                                  </w:divBdr>
                                </w:div>
                                <w:div w:id="862594588">
                                  <w:marLeft w:val="0"/>
                                  <w:marRight w:val="0"/>
                                  <w:marTop w:val="0"/>
                                  <w:marBottom w:val="0"/>
                                  <w:divBdr>
                                    <w:top w:val="none" w:sz="0" w:space="0" w:color="auto"/>
                                    <w:left w:val="none" w:sz="0" w:space="0" w:color="auto"/>
                                    <w:bottom w:val="none" w:sz="0" w:space="0" w:color="auto"/>
                                    <w:right w:val="none" w:sz="0" w:space="0" w:color="auto"/>
                                  </w:divBdr>
                                </w:div>
                                <w:div w:id="1076561037">
                                  <w:marLeft w:val="0"/>
                                  <w:marRight w:val="0"/>
                                  <w:marTop w:val="0"/>
                                  <w:marBottom w:val="0"/>
                                  <w:divBdr>
                                    <w:top w:val="none" w:sz="0" w:space="0" w:color="auto"/>
                                    <w:left w:val="none" w:sz="0" w:space="0" w:color="auto"/>
                                    <w:bottom w:val="none" w:sz="0" w:space="0" w:color="auto"/>
                                    <w:right w:val="none" w:sz="0" w:space="0" w:color="auto"/>
                                  </w:divBdr>
                                </w:div>
                                <w:div w:id="1086879734">
                                  <w:marLeft w:val="0"/>
                                  <w:marRight w:val="0"/>
                                  <w:marTop w:val="0"/>
                                  <w:marBottom w:val="0"/>
                                  <w:divBdr>
                                    <w:top w:val="none" w:sz="0" w:space="0" w:color="auto"/>
                                    <w:left w:val="none" w:sz="0" w:space="0" w:color="auto"/>
                                    <w:bottom w:val="none" w:sz="0" w:space="0" w:color="auto"/>
                                    <w:right w:val="none" w:sz="0" w:space="0" w:color="auto"/>
                                  </w:divBdr>
                                </w:div>
                                <w:div w:id="1368530819">
                                  <w:marLeft w:val="0"/>
                                  <w:marRight w:val="0"/>
                                  <w:marTop w:val="0"/>
                                  <w:marBottom w:val="0"/>
                                  <w:divBdr>
                                    <w:top w:val="none" w:sz="0" w:space="0" w:color="auto"/>
                                    <w:left w:val="none" w:sz="0" w:space="0" w:color="auto"/>
                                    <w:bottom w:val="none" w:sz="0" w:space="0" w:color="auto"/>
                                    <w:right w:val="none" w:sz="0" w:space="0" w:color="auto"/>
                                  </w:divBdr>
                                </w:div>
                                <w:div w:id="1400979752">
                                  <w:marLeft w:val="0"/>
                                  <w:marRight w:val="0"/>
                                  <w:marTop w:val="0"/>
                                  <w:marBottom w:val="0"/>
                                  <w:divBdr>
                                    <w:top w:val="none" w:sz="0" w:space="0" w:color="auto"/>
                                    <w:left w:val="none" w:sz="0" w:space="0" w:color="auto"/>
                                    <w:bottom w:val="none" w:sz="0" w:space="0" w:color="auto"/>
                                    <w:right w:val="none" w:sz="0" w:space="0" w:color="auto"/>
                                  </w:divBdr>
                                  <w:divsChild>
                                    <w:div w:id="613487222">
                                      <w:marLeft w:val="0"/>
                                      <w:marRight w:val="0"/>
                                      <w:marTop w:val="0"/>
                                      <w:marBottom w:val="0"/>
                                      <w:divBdr>
                                        <w:top w:val="none" w:sz="0" w:space="0" w:color="auto"/>
                                        <w:left w:val="none" w:sz="0" w:space="0" w:color="auto"/>
                                        <w:bottom w:val="none" w:sz="0" w:space="0" w:color="auto"/>
                                        <w:right w:val="none" w:sz="0" w:space="0" w:color="auto"/>
                                      </w:divBdr>
                                    </w:div>
                                    <w:div w:id="1216891070">
                                      <w:marLeft w:val="0"/>
                                      <w:marRight w:val="0"/>
                                      <w:marTop w:val="0"/>
                                      <w:marBottom w:val="0"/>
                                      <w:divBdr>
                                        <w:top w:val="none" w:sz="0" w:space="0" w:color="auto"/>
                                        <w:left w:val="none" w:sz="0" w:space="0" w:color="auto"/>
                                        <w:bottom w:val="none" w:sz="0" w:space="0" w:color="auto"/>
                                        <w:right w:val="none" w:sz="0" w:space="0" w:color="auto"/>
                                      </w:divBdr>
                                    </w:div>
                                    <w:div w:id="1242985224">
                                      <w:marLeft w:val="0"/>
                                      <w:marRight w:val="0"/>
                                      <w:marTop w:val="0"/>
                                      <w:marBottom w:val="0"/>
                                      <w:divBdr>
                                        <w:top w:val="none" w:sz="0" w:space="0" w:color="auto"/>
                                        <w:left w:val="none" w:sz="0" w:space="0" w:color="auto"/>
                                        <w:bottom w:val="none" w:sz="0" w:space="0" w:color="auto"/>
                                        <w:right w:val="none" w:sz="0" w:space="0" w:color="auto"/>
                                      </w:divBdr>
                                    </w:div>
                                    <w:div w:id="1253472810">
                                      <w:marLeft w:val="0"/>
                                      <w:marRight w:val="0"/>
                                      <w:marTop w:val="0"/>
                                      <w:marBottom w:val="0"/>
                                      <w:divBdr>
                                        <w:top w:val="none" w:sz="0" w:space="0" w:color="auto"/>
                                        <w:left w:val="none" w:sz="0" w:space="0" w:color="auto"/>
                                        <w:bottom w:val="none" w:sz="0" w:space="0" w:color="auto"/>
                                        <w:right w:val="none" w:sz="0" w:space="0" w:color="auto"/>
                                      </w:divBdr>
                                    </w:div>
                                  </w:divsChild>
                                </w:div>
                                <w:div w:id="1791825926">
                                  <w:marLeft w:val="0"/>
                                  <w:marRight w:val="0"/>
                                  <w:marTop w:val="0"/>
                                  <w:marBottom w:val="0"/>
                                  <w:divBdr>
                                    <w:top w:val="none" w:sz="0" w:space="0" w:color="auto"/>
                                    <w:left w:val="none" w:sz="0" w:space="0" w:color="auto"/>
                                    <w:bottom w:val="none" w:sz="0" w:space="0" w:color="auto"/>
                                    <w:right w:val="none" w:sz="0" w:space="0" w:color="auto"/>
                                  </w:divBdr>
                                </w:div>
                                <w:div w:id="1797210594">
                                  <w:marLeft w:val="0"/>
                                  <w:marRight w:val="0"/>
                                  <w:marTop w:val="0"/>
                                  <w:marBottom w:val="0"/>
                                  <w:divBdr>
                                    <w:top w:val="none" w:sz="0" w:space="0" w:color="auto"/>
                                    <w:left w:val="none" w:sz="0" w:space="0" w:color="auto"/>
                                    <w:bottom w:val="none" w:sz="0" w:space="0" w:color="auto"/>
                                    <w:right w:val="none" w:sz="0" w:space="0" w:color="auto"/>
                                  </w:divBdr>
                                </w:div>
                                <w:div w:id="1929924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9866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gov.uk/government/uploads/system/uploads/attachment_data/file/421028/Managing_medical_devices_-_Apr_2015.pdf" TargetMode="External"/><Relationship Id="rId18" Type="http://schemas.openxmlformats.org/officeDocument/2006/relationships/hyperlink" Target="file:///H:\02.Den\Policy%20Reviews\Medical%20Devices%20Information\Medical%20Devices%20Pass%20Fail%20Form.docx" TargetMode="External"/><Relationship Id="rId26" Type="http://schemas.openxmlformats.org/officeDocument/2006/relationships/hyperlink" Target="mailto:Arnold.Rust@wales.nhs.uk" TargetMode="External"/><Relationship Id="rId39" Type="http://schemas.openxmlformats.org/officeDocument/2006/relationships/hyperlink" Target="mailto:pete@smtl.co.uk" TargetMode="External"/><Relationship Id="rId3" Type="http://schemas.openxmlformats.org/officeDocument/2006/relationships/styles" Target="styles.xml"/><Relationship Id="rId21" Type="http://schemas.openxmlformats.org/officeDocument/2006/relationships/hyperlink" Target="https://www.gov.uk/government/uploads/system/uploads/attachment_data/file/421028/Managing_medical_devices_-_Apr_2015.pdf" TargetMode="External"/><Relationship Id="rId34" Type="http://schemas.openxmlformats.org/officeDocument/2006/relationships/hyperlink" Target="https://assets.publishing.service.gov.uk/government/uploads/system/uploads/attachment_data/file/743416/Single-use_medical_devices_implications_and_consequences_of_reuse.pdf" TargetMode="External"/><Relationship Id="rId42" Type="http://schemas.openxmlformats.org/officeDocument/2006/relationships/footer" Target="footer1.xml"/><Relationship Id="rId47" Type="http://schemas.openxmlformats.org/officeDocument/2006/relationships/theme" Target="theme/theme1.xml"/><Relationship Id="rId50"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hyperlink" Target="https://www.gov.uk/government/publications/electromagnetic-interference-sources/electromagnetic-interference-sources" TargetMode="External"/><Relationship Id="rId17" Type="http://schemas.openxmlformats.org/officeDocument/2006/relationships/hyperlink" Target="file:///\\RQFH5SRVFILE001.cymru.nhs.uk\Risk\02.Den\Policy%20Reviews\Medical%20Devices%20Information\PPQ%20from%20Neil%20Gazzard_june2003.doc" TargetMode="External"/><Relationship Id="rId25" Type="http://schemas.openxmlformats.org/officeDocument/2006/relationships/hyperlink" Target="mailto:Karen.Jones65@wales.nhs.uk" TargetMode="External"/><Relationship Id="rId33" Type="http://schemas.openxmlformats.org/officeDocument/2006/relationships/hyperlink" Target="http://webarchive.nationalarchives.gov.uk/20141205150130/http://www.mhra.gov.uk/home/groups/dts-iac/documents/publication/con2025015.pdf" TargetMode="External"/><Relationship Id="rId38" Type="http://schemas.openxmlformats.org/officeDocument/2006/relationships/hyperlink" Target="http://www.smtl.co.uk/"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gov.uk/government/uploads/system/uploads/attachment_data/file/403401/Devices_in_practice.pdf" TargetMode="External"/><Relationship Id="rId20" Type="http://schemas.openxmlformats.org/officeDocument/2006/relationships/hyperlink" Target="https://www.gov.uk/government/uploads/system/uploads/attachment_data/file/421028/Managing_medical_devices_-_Apr_2015.pdf" TargetMode="External"/><Relationship Id="rId29" Type="http://schemas.openxmlformats.org/officeDocument/2006/relationships/hyperlink" Target="https://www.gov.uk/government/uploads/system/uploads/attachment_data/file/403401/Devices_in_practice.pdf"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tl.co.uk/images/defects-reporting-form-2012-12-10-V5.pdf" TargetMode="External"/><Relationship Id="rId24" Type="http://schemas.openxmlformats.org/officeDocument/2006/relationships/hyperlink" Target="mailto:jignesh.raiyani@wales.nhs.uk" TargetMode="External"/><Relationship Id="rId32" Type="http://schemas.openxmlformats.org/officeDocument/2006/relationships/hyperlink" Target="https://www.gov.uk/government/uploads/system/uploads/attachment_data/file/403442/Single-use_medical_devices__implications_and_consequences_of_reuse.pdf" TargetMode="External"/><Relationship Id="rId37" Type="http://schemas.openxmlformats.org/officeDocument/2006/relationships/hyperlink" Target="http://webarchive.nationalarchives.gov.uk/20141205150130/http://www.mhra.gov.uk/home/groups/dts-iac/documents/publication/con2025015.pdf" TargetMode="External"/><Relationship Id="rId40" Type="http://schemas.openxmlformats.org/officeDocument/2006/relationships/header" Target="header1.xml"/><Relationship Id="rId45"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www.gov.uk/government/uploads/system/uploads/attachment_data/file/421028/Managing_medical_devices_-_Apr_2015.pdf" TargetMode="External"/><Relationship Id="rId23" Type="http://schemas.openxmlformats.org/officeDocument/2006/relationships/hyperlink" Target="mailto:Cath.OBrien@wales.nhs.uk" TargetMode="External"/><Relationship Id="rId28" Type="http://schemas.openxmlformats.org/officeDocument/2006/relationships/hyperlink" Target="http://www.mhra.gov.uk/home/groups/dts-bs/documents/publication/con111568.pdf" TargetMode="External"/><Relationship Id="rId36" Type="http://schemas.openxmlformats.org/officeDocument/2006/relationships/hyperlink" Target="https://en.wikipedia.org/wiki/Directive_(European_Union)" TargetMode="External"/><Relationship Id="rId10" Type="http://schemas.openxmlformats.org/officeDocument/2006/relationships/image" Target="media/image2.tiff"/><Relationship Id="rId19" Type="http://schemas.openxmlformats.org/officeDocument/2006/relationships/hyperlink" Target="http://www.wales.nhs.uk/documents/WHC%282008%29015.pdf" TargetMode="External"/><Relationship Id="rId31" Type="http://schemas.openxmlformats.org/officeDocument/2006/relationships/image" Target="media/image4.png"/><Relationship Id="rId44"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www.gov.uk/government/uploads/system/uploads/attachment_data/file/421028/Managing_medical_devices_-_Apr_2015.pdf" TargetMode="External"/><Relationship Id="rId14" Type="http://schemas.openxmlformats.org/officeDocument/2006/relationships/hyperlink" Target="https://www.gov.uk/government/uploads/system/uploads/attachment_data/file/421028/Managing_medical_devices_-_Apr_2015.pdf" TargetMode="External"/><Relationship Id="rId22" Type="http://schemas.openxmlformats.org/officeDocument/2006/relationships/hyperlink" Target="https://www.gov.uk/government/uploads/system/uploads/attachment_data/file/421028/Managing_medical_devices_-_Apr_2015.pdf" TargetMode="External"/><Relationship Id="rId27" Type="http://schemas.openxmlformats.org/officeDocument/2006/relationships/hyperlink" Target="https://www.gov.uk/government/uploads/system/uploads/attachment_data/file/421028/Managing_medical_devices_-_Apr_2015.pdf" TargetMode="External"/><Relationship Id="rId30" Type="http://schemas.openxmlformats.org/officeDocument/2006/relationships/image" Target="media/image3.jpeg"/><Relationship Id="rId35" Type="http://schemas.openxmlformats.org/officeDocument/2006/relationships/hyperlink" Target="https://en.wikipedia.org/wiki/Directive_(European_Union)" TargetMode="External"/><Relationship Id="rId43" Type="http://schemas.openxmlformats.org/officeDocument/2006/relationships/footer" Target="footer2.xml"/><Relationship Id="rId8" Type="http://schemas.openxmlformats.org/officeDocument/2006/relationships/image" Target="media/image1.jpeg"/><Relationship Id="rId51" Type="http://schemas.microsoft.com/office/2016/09/relationships/commentsIds" Target="commentsIds.xml"/></Relationships>
</file>

<file path=word/_rels/footnotes.xml.rels><?xml version="1.0" encoding="UTF-8" standalone="yes"?>
<Relationships xmlns="http://schemas.openxmlformats.org/package/2006/relationships"><Relationship Id="rId1" Type="http://schemas.openxmlformats.org/officeDocument/2006/relationships/hyperlink" Target="https://www.gov.uk/guidance/regulating-medical-devices-from-1-january-20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A6A95C-03D2-4DF6-A929-4F3E503233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9602</Words>
  <Characters>54734</Characters>
  <Application>Microsoft Office Word</Application>
  <DocSecurity>0</DocSecurity>
  <Lines>456</Lines>
  <Paragraphs>128</Paragraphs>
  <ScaleCrop>false</ScaleCrop>
  <HeadingPairs>
    <vt:vector size="2" baseType="variant">
      <vt:variant>
        <vt:lpstr>Title</vt:lpstr>
      </vt:variant>
      <vt:variant>
        <vt:i4>1</vt:i4>
      </vt:variant>
    </vt:vector>
  </HeadingPairs>
  <TitlesOfParts>
    <vt:vector size="1" baseType="lpstr">
      <vt:lpstr>REPORT PREPARED BY :</vt:lpstr>
    </vt:vector>
  </TitlesOfParts>
  <Company>ABMU NHS Trust</Company>
  <LinksUpToDate>false</LinksUpToDate>
  <CharactersWithSpaces>64208</CharactersWithSpaces>
  <SharedDoc>false</SharedDoc>
  <HLinks>
    <vt:vector size="12" baseType="variant">
      <vt:variant>
        <vt:i4>3145855</vt:i4>
      </vt:variant>
      <vt:variant>
        <vt:i4>9</vt:i4>
      </vt:variant>
      <vt:variant>
        <vt:i4>0</vt:i4>
      </vt:variant>
      <vt:variant>
        <vt:i4>5</vt:i4>
      </vt:variant>
      <vt:variant>
        <vt:lpwstr>http://howis.wales.nhs.uk/sitesplus/972/opendoc/296809</vt:lpwstr>
      </vt:variant>
      <vt:variant>
        <vt:lpwstr/>
      </vt:variant>
      <vt:variant>
        <vt:i4>2555986</vt:i4>
      </vt:variant>
      <vt:variant>
        <vt:i4>3</vt:i4>
      </vt:variant>
      <vt:variant>
        <vt:i4>0</vt:i4>
      </vt:variant>
      <vt:variant>
        <vt:i4>5</vt:i4>
      </vt:variant>
      <vt:variant>
        <vt:lpwstr>mailto:Corporate.Services2@wales.nhs.uk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REPORT PREPARED BY :</dc:title>
  <dc:creator>Mertec Preferred Customer</dc:creator>
  <cp:lastModifiedBy>Catherine Currier (Velindre - Corporate Services)</cp:lastModifiedBy>
  <cp:revision>2</cp:revision>
  <cp:lastPrinted>2017-03-31T10:22:00Z</cp:lastPrinted>
  <dcterms:created xsi:type="dcterms:W3CDTF">2021-02-03T08:41:00Z</dcterms:created>
  <dcterms:modified xsi:type="dcterms:W3CDTF">2021-02-03T08:41:00Z</dcterms:modified>
</cp:coreProperties>
</file>