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431D51">
        <w:rPr>
          <w:rFonts w:ascii="Arial" w:hAnsi="Arial" w:cs="Arial"/>
          <w:sz w:val="24"/>
          <w:szCs w:val="24"/>
        </w:rPr>
        <w:t>12</w:t>
      </w:r>
      <w:r w:rsidR="00EB1CF3">
        <w:rPr>
          <w:rFonts w:ascii="Arial" w:hAnsi="Arial" w:cs="Arial"/>
          <w:sz w:val="24"/>
          <w:szCs w:val="24"/>
        </w:rPr>
        <w:t>1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037FB">
        <w:rPr>
          <w:rFonts w:ascii="Arial" w:hAnsi="Arial" w:cs="Arial"/>
          <w:sz w:val="24"/>
          <w:szCs w:val="24"/>
        </w:rPr>
        <w:t>22</w:t>
      </w:r>
      <w:r w:rsidR="00DB7943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3F27E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3F27E0" w:rsidRPr="00FD7500" w:rsidRDefault="003F27E0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632707" w:rsidRPr="00E24B12">
        <w:rPr>
          <w:rFonts w:ascii="Arial" w:hAnsi="Arial" w:cs="Arial"/>
          <w:sz w:val="24"/>
        </w:rPr>
        <w:t xml:space="preserve">relating </w:t>
      </w:r>
      <w:r w:rsidR="00632707" w:rsidRPr="00232BDE">
        <w:rPr>
          <w:rFonts w:ascii="Arial" w:hAnsi="Arial" w:cs="Arial"/>
          <w:sz w:val="24"/>
          <w:szCs w:val="24"/>
        </w:rPr>
        <w:t xml:space="preserve">to </w:t>
      </w:r>
      <w:r w:rsidR="00EB1CF3">
        <w:rPr>
          <w:rFonts w:ascii="Arial" w:hAnsi="Arial" w:cs="Arial"/>
          <w:sz w:val="24"/>
          <w:szCs w:val="24"/>
        </w:rPr>
        <w:t>the c</w:t>
      </w:r>
      <w:r w:rsidR="00EB1CF3" w:rsidRPr="00EB1CF3">
        <w:rPr>
          <w:rFonts w:ascii="Arial" w:hAnsi="Arial" w:cs="Arial"/>
          <w:sz w:val="24"/>
        </w:rPr>
        <w:t xml:space="preserve">hange in </w:t>
      </w:r>
      <w:r w:rsidR="00023E5B">
        <w:rPr>
          <w:rFonts w:ascii="Arial" w:hAnsi="Arial" w:cs="Arial"/>
          <w:sz w:val="24"/>
        </w:rPr>
        <w:t>the</w:t>
      </w:r>
      <w:r w:rsidR="00EB1CF3" w:rsidRPr="00EB1CF3">
        <w:rPr>
          <w:rFonts w:ascii="Arial" w:hAnsi="Arial" w:cs="Arial"/>
          <w:sz w:val="24"/>
        </w:rPr>
        <w:t xml:space="preserve"> CEOs and Executive Directors - April 2017 to April 2022</w:t>
      </w:r>
      <w:r w:rsidR="00431D51">
        <w:rPr>
          <w:rFonts w:ascii="Arial" w:hAnsi="Arial" w:cs="Arial"/>
          <w:sz w:val="24"/>
        </w:rPr>
        <w:t xml:space="preserve"> 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EB1CF3">
        <w:rPr>
          <w:rFonts w:ascii="Arial" w:hAnsi="Arial" w:cs="Arial"/>
          <w:sz w:val="24"/>
          <w:szCs w:val="24"/>
        </w:rPr>
        <w:t>22</w:t>
      </w:r>
      <w:r w:rsidR="00153F92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and the Velindre University NHS Trust response is shown below</w:t>
      </w:r>
      <w:r w:rsidRPr="005E10E7">
        <w:rPr>
          <w:rFonts w:ascii="Arial" w:hAnsi="Arial" w:cs="Arial"/>
          <w:b/>
          <w:i/>
          <w:sz w:val="24"/>
          <w:szCs w:val="24"/>
        </w:rPr>
        <w:t>;</w:t>
      </w:r>
    </w:p>
    <w:p w:rsidR="00431D51" w:rsidRDefault="00431D51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 xml:space="preserve">The number of Chief Executives (including interims / acting) within the Health Board </w:t>
      </w:r>
      <w:proofErr w:type="gramStart"/>
      <w:r w:rsidRPr="00EB1CF3">
        <w:rPr>
          <w:rFonts w:ascii="Arial" w:hAnsi="Arial" w:cs="Arial"/>
          <w:sz w:val="24"/>
        </w:rPr>
        <w:t>between April 2017 to April 2022</w:t>
      </w:r>
      <w:proofErr w:type="gramEnd"/>
      <w:r w:rsidRPr="00EB1CF3">
        <w:rPr>
          <w:rFonts w:ascii="Arial" w:hAnsi="Arial" w:cs="Arial"/>
          <w:sz w:val="24"/>
        </w:rPr>
        <w:t>.</w:t>
      </w:r>
    </w:p>
    <w:p w:rsidR="00EB1CF3" w:rsidRDefault="00EB1CF3" w:rsidP="00EB1CF3">
      <w:pPr>
        <w:pStyle w:val="PlainText"/>
        <w:ind w:left="1080"/>
        <w:rPr>
          <w:rFonts w:ascii="Arial" w:hAnsi="Arial" w:cs="Arial"/>
          <w:sz w:val="24"/>
        </w:rPr>
      </w:pP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t>1</w:t>
      </w:r>
    </w:p>
    <w:p w:rsidR="00EB1CF3" w:rsidRPr="00EB1CF3" w:rsidRDefault="00EB1CF3" w:rsidP="00EB1CF3">
      <w:pPr>
        <w:pStyle w:val="PlainText"/>
        <w:ind w:left="720"/>
        <w:rPr>
          <w:rFonts w:ascii="Arial" w:hAnsi="Arial" w:cs="Arial"/>
          <w:sz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>How many of the Executive Directors in the Health Board in April 2017 were still Executive Directors in April 2022?</w:t>
      </w:r>
    </w:p>
    <w:p w:rsidR="00EB1CF3" w:rsidRPr="00EB1CF3" w:rsidRDefault="00EB1CF3" w:rsidP="00B037FB">
      <w:pPr>
        <w:pStyle w:val="PlainText"/>
        <w:spacing w:before="240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t>1</w:t>
      </w:r>
      <w:r w:rsidR="00B037FB">
        <w:rPr>
          <w:rFonts w:ascii="Arial" w:hAnsi="Arial" w:cs="Arial"/>
          <w:b/>
          <w:i/>
          <w:sz w:val="24"/>
        </w:rPr>
        <w:t xml:space="preserve"> – </w:t>
      </w:r>
      <w:r w:rsidR="00B037FB" w:rsidRPr="00B037FB">
        <w:rPr>
          <w:rFonts w:ascii="Arial" w:hAnsi="Arial" w:cs="Arial"/>
          <w:b/>
          <w:i/>
          <w:sz w:val="24"/>
        </w:rPr>
        <w:t>(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>These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 xml:space="preserve"> figures do not include the CEO who is also an Executive Director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>)</w:t>
      </w:r>
    </w:p>
    <w:p w:rsidR="00EB1CF3" w:rsidRPr="00EB1CF3" w:rsidRDefault="00EB1CF3" w:rsidP="00EB1CF3">
      <w:pPr>
        <w:pStyle w:val="PlainText"/>
        <w:ind w:left="720"/>
        <w:rPr>
          <w:rFonts w:ascii="Arial" w:hAnsi="Arial" w:cs="Arial"/>
          <w:sz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>What percentage (%) of Executive Directors in the Health Board in April 2017 were still Executive Directors in April 2022?</w:t>
      </w: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t>25</w:t>
      </w:r>
      <w:proofErr w:type="gramStart"/>
      <w:r w:rsidRPr="00EB1CF3">
        <w:rPr>
          <w:rFonts w:ascii="Arial" w:hAnsi="Arial" w:cs="Arial"/>
          <w:b/>
          <w:i/>
          <w:sz w:val="24"/>
        </w:rPr>
        <w:t>%</w:t>
      </w:r>
      <w:r w:rsidR="00B037FB">
        <w:rPr>
          <w:rFonts w:ascii="Arial" w:hAnsi="Arial" w:cs="Arial"/>
          <w:b/>
          <w:i/>
          <w:sz w:val="24"/>
        </w:rPr>
        <w:t xml:space="preserve">  </w:t>
      </w:r>
      <w:r w:rsidR="00B037FB">
        <w:rPr>
          <w:rFonts w:ascii="Arial" w:hAnsi="Arial" w:cs="Arial"/>
          <w:b/>
          <w:i/>
          <w:sz w:val="24"/>
        </w:rPr>
        <w:t>–</w:t>
      </w:r>
      <w:proofErr w:type="gramEnd"/>
      <w:r w:rsidR="00B037FB">
        <w:rPr>
          <w:rFonts w:ascii="Arial" w:hAnsi="Arial" w:cs="Arial"/>
          <w:b/>
          <w:i/>
          <w:sz w:val="24"/>
        </w:rPr>
        <w:t xml:space="preserve"> </w:t>
      </w:r>
      <w:r w:rsidR="00B037FB" w:rsidRPr="00B037FB">
        <w:rPr>
          <w:rFonts w:ascii="Arial" w:hAnsi="Arial" w:cs="Arial"/>
          <w:b/>
          <w:i/>
          <w:sz w:val="24"/>
        </w:rPr>
        <w:t>(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>These figures do not include the CEO who is also an Executive Director)</w:t>
      </w:r>
    </w:p>
    <w:p w:rsidR="00EB1CF3" w:rsidRPr="00EB1CF3" w:rsidRDefault="00EB1CF3" w:rsidP="00EB1CF3">
      <w:pPr>
        <w:pStyle w:val="PlainText"/>
        <w:ind w:left="720"/>
        <w:rPr>
          <w:rFonts w:ascii="Arial" w:hAnsi="Arial" w:cs="Arial"/>
          <w:sz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 xml:space="preserve">The number of Chief Executives (including interims / acting) within the Health Board </w:t>
      </w:r>
      <w:proofErr w:type="gramStart"/>
      <w:r w:rsidRPr="00EB1CF3">
        <w:rPr>
          <w:rFonts w:ascii="Arial" w:hAnsi="Arial" w:cs="Arial"/>
          <w:sz w:val="24"/>
        </w:rPr>
        <w:t>between April 2021 to April 2022</w:t>
      </w:r>
      <w:proofErr w:type="gramEnd"/>
      <w:r w:rsidRPr="00EB1CF3">
        <w:rPr>
          <w:rFonts w:ascii="Arial" w:hAnsi="Arial" w:cs="Arial"/>
          <w:sz w:val="24"/>
        </w:rPr>
        <w:t>.</w:t>
      </w:r>
    </w:p>
    <w:p w:rsidR="00EB1CF3" w:rsidRDefault="00EB1CF3" w:rsidP="00EB1CF3">
      <w:pPr>
        <w:pStyle w:val="PlainText"/>
        <w:ind w:left="1080"/>
        <w:rPr>
          <w:rFonts w:ascii="Arial" w:hAnsi="Arial" w:cs="Arial"/>
          <w:sz w:val="24"/>
        </w:rPr>
      </w:pP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lastRenderedPageBreak/>
        <w:t>1</w:t>
      </w:r>
    </w:p>
    <w:p w:rsidR="00EB1CF3" w:rsidRPr="00EB1CF3" w:rsidRDefault="00EB1CF3" w:rsidP="00EB1CF3">
      <w:pPr>
        <w:pStyle w:val="PlainText"/>
        <w:ind w:left="720"/>
        <w:rPr>
          <w:rFonts w:ascii="Arial" w:hAnsi="Arial" w:cs="Arial"/>
          <w:sz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>How many of the Executive Directors in the Health Board in April 2021 were still Executive Directors in April 2022?</w:t>
      </w:r>
    </w:p>
    <w:p w:rsidR="00EB1CF3" w:rsidRDefault="00EB1CF3" w:rsidP="00EB1CF3">
      <w:pPr>
        <w:pStyle w:val="PlainText"/>
        <w:ind w:left="1080"/>
        <w:rPr>
          <w:rFonts w:ascii="Arial" w:hAnsi="Arial" w:cs="Arial"/>
          <w:sz w:val="24"/>
        </w:rPr>
      </w:pP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t>3</w:t>
      </w:r>
      <w:r w:rsidR="00B037FB">
        <w:rPr>
          <w:rFonts w:ascii="Arial" w:hAnsi="Arial" w:cs="Arial"/>
          <w:b/>
          <w:i/>
          <w:sz w:val="24"/>
        </w:rPr>
        <w:t xml:space="preserve"> </w:t>
      </w:r>
      <w:r w:rsidR="00B037FB">
        <w:rPr>
          <w:rFonts w:ascii="Arial" w:hAnsi="Arial" w:cs="Arial"/>
          <w:b/>
          <w:i/>
          <w:sz w:val="24"/>
        </w:rPr>
        <w:t xml:space="preserve">– </w:t>
      </w:r>
      <w:r w:rsidR="00B037FB" w:rsidRPr="00B037FB">
        <w:rPr>
          <w:rFonts w:ascii="Arial" w:hAnsi="Arial" w:cs="Arial"/>
          <w:b/>
          <w:i/>
          <w:sz w:val="24"/>
        </w:rPr>
        <w:t>(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>These figures do not include the CEO who is also an Executive Director)</w:t>
      </w:r>
    </w:p>
    <w:p w:rsidR="00EB1CF3" w:rsidRPr="00EB1CF3" w:rsidRDefault="00EB1CF3" w:rsidP="00EB1CF3">
      <w:pPr>
        <w:pStyle w:val="PlainText"/>
        <w:ind w:left="720"/>
        <w:rPr>
          <w:rFonts w:ascii="Arial" w:hAnsi="Arial" w:cs="Arial"/>
          <w:sz w:val="24"/>
        </w:rPr>
      </w:pPr>
    </w:p>
    <w:p w:rsidR="00EB1CF3" w:rsidRDefault="00EB1CF3" w:rsidP="00EB1CF3">
      <w:pPr>
        <w:pStyle w:val="PlainText"/>
        <w:numPr>
          <w:ilvl w:val="0"/>
          <w:numId w:val="36"/>
        </w:numPr>
        <w:rPr>
          <w:rFonts w:ascii="Arial" w:hAnsi="Arial" w:cs="Arial"/>
          <w:sz w:val="24"/>
        </w:rPr>
      </w:pPr>
      <w:r w:rsidRPr="00EB1CF3">
        <w:rPr>
          <w:rFonts w:ascii="Arial" w:hAnsi="Arial" w:cs="Arial"/>
          <w:sz w:val="24"/>
        </w:rPr>
        <w:t>What percentage (%) of Executive Directors i</w:t>
      </w:r>
      <w:r>
        <w:rPr>
          <w:rFonts w:ascii="Arial" w:hAnsi="Arial" w:cs="Arial"/>
          <w:sz w:val="24"/>
        </w:rPr>
        <w:t>n the Health Board in April 2021</w:t>
      </w:r>
      <w:r w:rsidRPr="00EB1CF3">
        <w:rPr>
          <w:rFonts w:ascii="Arial" w:hAnsi="Arial" w:cs="Arial"/>
          <w:sz w:val="24"/>
        </w:rPr>
        <w:t xml:space="preserve"> were still Executive Directors in April 2022?</w:t>
      </w:r>
    </w:p>
    <w:p w:rsidR="00EB1CF3" w:rsidRDefault="00EB1CF3" w:rsidP="00EB1CF3">
      <w:pPr>
        <w:pStyle w:val="PlainText"/>
        <w:ind w:left="1080"/>
        <w:rPr>
          <w:rFonts w:ascii="Arial" w:hAnsi="Arial" w:cs="Arial"/>
          <w:sz w:val="24"/>
        </w:rPr>
      </w:pPr>
    </w:p>
    <w:p w:rsidR="00EB1CF3" w:rsidRPr="00EB1CF3" w:rsidRDefault="00EB1CF3" w:rsidP="00EB1CF3">
      <w:pPr>
        <w:pStyle w:val="PlainText"/>
        <w:ind w:left="1080"/>
        <w:rPr>
          <w:rFonts w:ascii="Arial" w:hAnsi="Arial" w:cs="Arial"/>
          <w:b/>
          <w:i/>
          <w:sz w:val="24"/>
        </w:rPr>
      </w:pPr>
      <w:r w:rsidRPr="00EB1CF3">
        <w:rPr>
          <w:rFonts w:ascii="Arial" w:hAnsi="Arial" w:cs="Arial"/>
          <w:b/>
          <w:i/>
          <w:sz w:val="24"/>
        </w:rPr>
        <w:t>75%</w:t>
      </w:r>
      <w:r w:rsidR="00B037FB">
        <w:rPr>
          <w:rFonts w:ascii="Arial" w:hAnsi="Arial" w:cs="Arial"/>
          <w:b/>
          <w:i/>
          <w:sz w:val="24"/>
        </w:rPr>
        <w:t xml:space="preserve"> </w:t>
      </w:r>
      <w:r w:rsidR="00B037FB">
        <w:rPr>
          <w:rFonts w:ascii="Arial" w:hAnsi="Arial" w:cs="Arial"/>
          <w:b/>
          <w:i/>
          <w:sz w:val="24"/>
        </w:rPr>
        <w:t xml:space="preserve">– </w:t>
      </w:r>
      <w:r w:rsidR="00B037FB" w:rsidRPr="00B037FB">
        <w:rPr>
          <w:rFonts w:ascii="Arial" w:hAnsi="Arial" w:cs="Arial"/>
          <w:b/>
          <w:i/>
          <w:sz w:val="24"/>
        </w:rPr>
        <w:t>(</w:t>
      </w:r>
      <w:r w:rsidR="00B037FB" w:rsidRPr="00B037FB">
        <w:rPr>
          <w:rFonts w:ascii="Arial" w:hAnsi="Arial" w:cs="Arial"/>
          <w:i/>
          <w:color w:val="000000"/>
          <w:sz w:val="24"/>
          <w:szCs w:val="24"/>
        </w:rPr>
        <w:t>These figures do not include the CEO who is also an Executive Director)</w:t>
      </w:r>
    </w:p>
    <w:p w:rsidR="005E10E7" w:rsidRDefault="005E10E7" w:rsidP="005E10E7">
      <w:pPr>
        <w:pStyle w:val="PlainText"/>
        <w:ind w:left="720"/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3F27E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B1CF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31427A"/>
    <w:multiLevelType w:val="hybridMultilevel"/>
    <w:tmpl w:val="EE9C63C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FD4721"/>
    <w:multiLevelType w:val="hybridMultilevel"/>
    <w:tmpl w:val="F3BAD0BC"/>
    <w:lvl w:ilvl="0" w:tplc="63147C7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C6A6AC9"/>
    <w:multiLevelType w:val="hybridMultilevel"/>
    <w:tmpl w:val="C6321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D14DC46">
      <w:numFmt w:val="bullet"/>
      <w:lvlText w:val="·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1"/>
  </w:num>
  <w:num w:numId="4">
    <w:abstractNumId w:val="22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7"/>
  </w:num>
  <w:num w:numId="8">
    <w:abstractNumId w:val="2"/>
  </w:num>
  <w:num w:numId="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0"/>
  </w:num>
  <w:num w:numId="11">
    <w:abstractNumId w:val="9"/>
  </w:num>
  <w:num w:numId="12">
    <w:abstractNumId w:val="33"/>
  </w:num>
  <w:num w:numId="13">
    <w:abstractNumId w:val="18"/>
  </w:num>
  <w:num w:numId="14">
    <w:abstractNumId w:val="10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4"/>
  </w:num>
  <w:num w:numId="21">
    <w:abstractNumId w:val="5"/>
  </w:num>
  <w:num w:numId="22">
    <w:abstractNumId w:val="23"/>
  </w:num>
  <w:num w:numId="23">
    <w:abstractNumId w:val="30"/>
  </w:num>
  <w:num w:numId="24">
    <w:abstractNumId w:val="24"/>
  </w:num>
  <w:num w:numId="25">
    <w:abstractNumId w:val="13"/>
  </w:num>
  <w:num w:numId="26">
    <w:abstractNumId w:val="21"/>
  </w:num>
  <w:num w:numId="27">
    <w:abstractNumId w:val="32"/>
  </w:num>
  <w:num w:numId="28">
    <w:abstractNumId w:val="12"/>
  </w:num>
  <w:num w:numId="29">
    <w:abstractNumId w:val="31"/>
  </w:num>
  <w:num w:numId="30">
    <w:abstractNumId w:val="17"/>
  </w:num>
  <w:num w:numId="31">
    <w:abstractNumId w:val="19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16"/>
  </w:num>
  <w:num w:numId="35">
    <w:abstractNumId w:val="6"/>
  </w:num>
  <w:num w:numId="3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23E5B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3F27E0"/>
    <w:rsid w:val="003F7625"/>
    <w:rsid w:val="00401B30"/>
    <w:rsid w:val="00404C35"/>
    <w:rsid w:val="00424194"/>
    <w:rsid w:val="00430C1F"/>
    <w:rsid w:val="00431D51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6206BF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8D3127"/>
    <w:rsid w:val="00913AC7"/>
    <w:rsid w:val="00956100"/>
    <w:rsid w:val="0097249F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7FB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943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B1CF3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."/>
  <w:listSeparator w:val=","/>
  <w14:docId w14:val="52084C22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7E5DDD-F10C-4BFD-8449-4510990B1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370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2022-09-22T14:21:00Z</dcterms:created>
  <dcterms:modified xsi:type="dcterms:W3CDTF">2022-09-22T14:21:00Z</dcterms:modified>
</cp:coreProperties>
</file>