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28A91B" w14:textId="77777777" w:rsidR="00E24B12" w:rsidRPr="00FD7500" w:rsidRDefault="00E24B12" w:rsidP="00A03BF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7EC47F3" w14:textId="61D4BE52" w:rsidR="00E24B12" w:rsidRPr="00FD7500" w:rsidRDefault="00E24B12" w:rsidP="00A03BF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FD34C0">
        <w:rPr>
          <w:rFonts w:ascii="Arial" w:hAnsi="Arial" w:cs="Arial"/>
          <w:sz w:val="24"/>
          <w:szCs w:val="24"/>
        </w:rPr>
        <w:t xml:space="preserve">Ref: CORP </w:t>
      </w:r>
      <w:r w:rsidR="00FB0371">
        <w:rPr>
          <w:rFonts w:ascii="Arial" w:hAnsi="Arial" w:cs="Arial"/>
          <w:sz w:val="24"/>
          <w:szCs w:val="24"/>
        </w:rPr>
        <w:t>2022 - 05</w:t>
      </w:r>
      <w:r w:rsidR="00AD6C58">
        <w:rPr>
          <w:rFonts w:ascii="Arial" w:hAnsi="Arial" w:cs="Arial"/>
          <w:sz w:val="24"/>
          <w:szCs w:val="24"/>
        </w:rPr>
        <w:t>4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</w:t>
      </w:r>
      <w:r w:rsidR="007D21CE">
        <w:rPr>
          <w:rFonts w:ascii="Arial" w:hAnsi="Arial" w:cs="Arial"/>
          <w:sz w:val="24"/>
          <w:szCs w:val="24"/>
        </w:rPr>
        <w:tab/>
        <w:t xml:space="preserve">    </w:t>
      </w:r>
      <w:r w:rsidR="00475380">
        <w:rPr>
          <w:rFonts w:ascii="Arial" w:hAnsi="Arial" w:cs="Arial"/>
          <w:sz w:val="24"/>
          <w:szCs w:val="24"/>
        </w:rPr>
        <w:t xml:space="preserve">           </w:t>
      </w:r>
      <w:r w:rsidR="007D21CE">
        <w:rPr>
          <w:rFonts w:ascii="Arial" w:hAnsi="Arial" w:cs="Arial"/>
          <w:sz w:val="24"/>
          <w:szCs w:val="24"/>
        </w:rPr>
        <w:t xml:space="preserve"> </w:t>
      </w:r>
      <w:r w:rsidR="00AA73FC">
        <w:rPr>
          <w:rFonts w:ascii="Arial" w:hAnsi="Arial" w:cs="Arial"/>
          <w:sz w:val="24"/>
          <w:szCs w:val="24"/>
        </w:rPr>
        <w:tab/>
        <w:t xml:space="preserve">     </w:t>
      </w:r>
      <w:r>
        <w:rPr>
          <w:rFonts w:ascii="Arial" w:hAnsi="Arial" w:cs="Arial"/>
          <w:sz w:val="24"/>
          <w:szCs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Date:</w:t>
      </w:r>
      <w:r w:rsidR="002244CB">
        <w:rPr>
          <w:rFonts w:ascii="Arial" w:hAnsi="Arial" w:cs="Arial"/>
          <w:sz w:val="24"/>
          <w:szCs w:val="24"/>
        </w:rPr>
        <w:t xml:space="preserve"> </w:t>
      </w:r>
      <w:r w:rsidR="0004633F">
        <w:rPr>
          <w:rFonts w:ascii="Arial" w:hAnsi="Arial" w:cs="Arial"/>
          <w:sz w:val="24"/>
          <w:szCs w:val="24"/>
        </w:rPr>
        <w:t>15</w:t>
      </w:r>
      <w:r w:rsidR="00475380">
        <w:rPr>
          <w:rFonts w:ascii="Arial" w:hAnsi="Arial" w:cs="Arial"/>
          <w:sz w:val="24"/>
          <w:szCs w:val="24"/>
        </w:rPr>
        <w:t>.06</w:t>
      </w:r>
      <w:r w:rsidR="00C006C0">
        <w:rPr>
          <w:rFonts w:ascii="Arial" w:hAnsi="Arial" w:cs="Arial"/>
          <w:sz w:val="24"/>
          <w:szCs w:val="24"/>
        </w:rPr>
        <w:t>.</w:t>
      </w:r>
      <w:r w:rsidR="007D21CE">
        <w:rPr>
          <w:rFonts w:ascii="Arial" w:hAnsi="Arial" w:cs="Arial"/>
          <w:sz w:val="24"/>
          <w:szCs w:val="24"/>
        </w:rPr>
        <w:t>2022</w:t>
      </w:r>
    </w:p>
    <w:p w14:paraId="6E9118A1" w14:textId="565BCFC1" w:rsidR="002D09A8" w:rsidRDefault="002D09A8" w:rsidP="00A03BFE">
      <w:pPr>
        <w:tabs>
          <w:tab w:val="left" w:pos="9360"/>
        </w:tabs>
        <w:spacing w:after="0"/>
        <w:ind w:right="141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B37856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14:paraId="4F6AD325" w14:textId="77777777" w:rsidR="002D09A8" w:rsidRPr="00FD7500" w:rsidRDefault="002D09A8" w:rsidP="00A03BFE">
      <w:pPr>
        <w:tabs>
          <w:tab w:val="left" w:pos="9360"/>
        </w:tabs>
        <w:spacing w:after="0"/>
        <w:ind w:right="1412"/>
        <w:jc w:val="both"/>
        <w:rPr>
          <w:rFonts w:ascii="Arial" w:hAnsi="Arial" w:cs="Arial"/>
          <w:sz w:val="24"/>
          <w:szCs w:val="24"/>
        </w:rPr>
      </w:pPr>
    </w:p>
    <w:p w14:paraId="5033199E" w14:textId="77777777" w:rsidR="002D09A8" w:rsidRPr="00FD7500" w:rsidRDefault="002D09A8" w:rsidP="00A03BFE">
      <w:pPr>
        <w:keepNext/>
        <w:keepLines/>
        <w:spacing w:after="0"/>
        <w:jc w:val="both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14:paraId="536AA0CF" w14:textId="77777777" w:rsidR="002D09A8" w:rsidRPr="00FD7500" w:rsidRDefault="002D09A8" w:rsidP="00A03BF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CA7F9F2" w14:textId="77777777" w:rsidR="002D09A8" w:rsidRPr="00FD7500" w:rsidRDefault="002D09A8" w:rsidP="00A03B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Pr="00E24B12">
        <w:rPr>
          <w:rFonts w:ascii="Arial" w:hAnsi="Arial" w:cs="Arial"/>
          <w:sz w:val="24"/>
        </w:rPr>
        <w:t>relating</w:t>
      </w:r>
      <w:r w:rsidR="00FB0371">
        <w:rPr>
          <w:rFonts w:ascii="Arial" w:hAnsi="Arial" w:cs="Arial"/>
          <w:sz w:val="24"/>
        </w:rPr>
        <w:t xml:space="preserve"> to </w:t>
      </w:r>
      <w:r w:rsidR="00FB0371" w:rsidRPr="00FB0371">
        <w:rPr>
          <w:rFonts w:ascii="Arial" w:hAnsi="Arial" w:cs="Arial"/>
          <w:sz w:val="24"/>
        </w:rPr>
        <w:t>Peritoneal Cancer (Primary Bowel)/Funding for Cytoreductive Surgery and HIPEC in Wales</w:t>
      </w:r>
      <w:r w:rsidRPr="00FD7500">
        <w:rPr>
          <w:rFonts w:ascii="Arial" w:hAnsi="Arial" w:cs="Arial"/>
          <w:sz w:val="24"/>
          <w:szCs w:val="24"/>
        </w:rPr>
        <w:t>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FB0371">
        <w:rPr>
          <w:rFonts w:ascii="Arial" w:hAnsi="Arial" w:cs="Arial"/>
          <w:sz w:val="24"/>
          <w:szCs w:val="24"/>
        </w:rPr>
        <w:t>22</w:t>
      </w:r>
      <w:r w:rsidR="00474538">
        <w:rPr>
          <w:rFonts w:ascii="Arial" w:hAnsi="Arial" w:cs="Arial"/>
          <w:sz w:val="24"/>
          <w:szCs w:val="24"/>
        </w:rPr>
        <w:t>.04</w:t>
      </w:r>
      <w:r>
        <w:rPr>
          <w:rFonts w:ascii="Arial" w:hAnsi="Arial" w:cs="Arial"/>
          <w:sz w:val="24"/>
          <w:szCs w:val="24"/>
        </w:rPr>
        <w:t xml:space="preserve">.2022.  </w:t>
      </w:r>
    </w:p>
    <w:p w14:paraId="132C7D1A" w14:textId="77777777" w:rsidR="002D09A8" w:rsidRPr="00FD7500" w:rsidRDefault="002D09A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CC80D29" w14:textId="77777777" w:rsidR="002D09A8" w:rsidRPr="00FD7500" w:rsidRDefault="002D09A8" w:rsidP="00A03BFE">
      <w:pPr>
        <w:spacing w:after="0"/>
        <w:contextualSpacing/>
        <w:jc w:val="both"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>Your Request</w:t>
      </w:r>
      <w:r w:rsidR="00474538">
        <w:rPr>
          <w:rFonts w:ascii="Arial" w:hAnsi="Arial" w:cs="Arial"/>
          <w:b/>
          <w:i/>
          <w:sz w:val="24"/>
          <w:szCs w:val="24"/>
        </w:rPr>
        <w:t xml:space="preserve"> and the </w:t>
      </w:r>
      <w:r w:rsidR="00474538"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 w:rsidR="00474538">
        <w:rPr>
          <w:rFonts w:ascii="Arial" w:hAnsi="Arial" w:cs="Arial"/>
          <w:b/>
          <w:i/>
          <w:sz w:val="24"/>
          <w:szCs w:val="24"/>
        </w:rPr>
        <w:t>University NHS Trust response</w:t>
      </w:r>
      <w:r w:rsidRPr="00FD7500">
        <w:rPr>
          <w:rFonts w:ascii="Arial" w:hAnsi="Arial" w:cs="Arial"/>
          <w:b/>
          <w:i/>
          <w:sz w:val="24"/>
          <w:szCs w:val="24"/>
        </w:rPr>
        <w:t xml:space="preserve"> is shown below;</w:t>
      </w:r>
    </w:p>
    <w:p w14:paraId="11ADB903" w14:textId="77777777" w:rsidR="002D09A8" w:rsidRDefault="002D09A8">
      <w:pPr>
        <w:spacing w:after="0"/>
        <w:jc w:val="both"/>
        <w:rPr>
          <w:rFonts w:ascii="Arial" w:hAnsi="Arial" w:cs="Arial"/>
          <w:b/>
          <w:i/>
          <w:sz w:val="32"/>
          <w:szCs w:val="24"/>
        </w:rPr>
      </w:pPr>
    </w:p>
    <w:p w14:paraId="509F56C5" w14:textId="77777777" w:rsidR="00FB0371" w:rsidRPr="00FB0371" w:rsidRDefault="00FB0371" w:rsidP="00A03BFE">
      <w:pPr>
        <w:pStyle w:val="PlainText"/>
        <w:ind w:left="720"/>
        <w:jc w:val="both"/>
        <w:rPr>
          <w:rFonts w:ascii="Arial" w:hAnsi="Arial" w:cs="Arial"/>
          <w:sz w:val="24"/>
        </w:rPr>
      </w:pPr>
      <w:r w:rsidRPr="00FB0371">
        <w:rPr>
          <w:rFonts w:ascii="Arial" w:hAnsi="Arial" w:cs="Arial"/>
          <w:sz w:val="24"/>
        </w:rPr>
        <w:t>I'm seeking information relating to PERITONEAL cancer with the primary cancer originating in the bowel. WHSSC policy states in its 2015 document: CPO2 HIPEC and Cytoreductive Surgery for the Treatment of Pseudomyxoma Peritonei on page 3 that clinicians should inform patients that do NOT have Pseudomyxoma P that treatment is NOT routinely funded. This policy was supposed to be reviewed in March 2021. The date for review is now July 2022.</w:t>
      </w:r>
    </w:p>
    <w:p w14:paraId="0BD0A3A1" w14:textId="77777777" w:rsidR="00FB0371" w:rsidRPr="00FB0371" w:rsidRDefault="00FB0371">
      <w:pPr>
        <w:spacing w:after="0"/>
        <w:jc w:val="both"/>
        <w:rPr>
          <w:rFonts w:ascii="Arial" w:hAnsi="Arial" w:cs="Arial"/>
          <w:b/>
          <w:i/>
          <w:sz w:val="32"/>
          <w:szCs w:val="24"/>
        </w:rPr>
      </w:pPr>
    </w:p>
    <w:p w14:paraId="5E2205B8" w14:textId="77777777" w:rsidR="00FB0371" w:rsidRDefault="00FB0371" w:rsidP="00A03BFE">
      <w:pPr>
        <w:pStyle w:val="PlainText"/>
        <w:numPr>
          <w:ilvl w:val="0"/>
          <w:numId w:val="20"/>
        </w:numPr>
        <w:jc w:val="both"/>
        <w:rPr>
          <w:rFonts w:ascii="Arial" w:hAnsi="Arial" w:cs="Arial"/>
          <w:sz w:val="24"/>
        </w:rPr>
      </w:pPr>
      <w:r w:rsidRPr="00FB0371">
        <w:rPr>
          <w:rFonts w:ascii="Arial" w:hAnsi="Arial" w:cs="Arial"/>
          <w:sz w:val="24"/>
        </w:rPr>
        <w:t xml:space="preserve">Is this still due to be reviewed in July? </w:t>
      </w:r>
    </w:p>
    <w:p w14:paraId="5A424074" w14:textId="773E695E" w:rsidR="00FB0371" w:rsidRPr="00FB0371" w:rsidRDefault="00FB0371" w:rsidP="00A03BFE">
      <w:pPr>
        <w:pStyle w:val="PlainText"/>
        <w:ind w:left="1080"/>
        <w:jc w:val="both"/>
        <w:rPr>
          <w:rFonts w:ascii="Arial" w:hAnsi="Arial" w:cs="Arial"/>
          <w:i/>
          <w:color w:val="00B050"/>
          <w:sz w:val="24"/>
        </w:rPr>
      </w:pPr>
      <w:r w:rsidRPr="00FB0371">
        <w:rPr>
          <w:rFonts w:ascii="Arial" w:hAnsi="Arial" w:cs="Arial"/>
          <w:i/>
          <w:color w:val="00B050"/>
          <w:sz w:val="24"/>
        </w:rPr>
        <w:t xml:space="preserve">This question will need to be answered by </w:t>
      </w:r>
      <w:r w:rsidRPr="00FB0371">
        <w:rPr>
          <w:rFonts w:ascii="Arial" w:hAnsi="Arial" w:cs="Arial"/>
          <w:i/>
          <w:color w:val="00B050"/>
          <w:sz w:val="24"/>
          <w:szCs w:val="36"/>
          <w:shd w:val="clear" w:color="auto" w:fill="FFFFFF"/>
        </w:rPr>
        <w:t>Welsh Health Specialised Services Committee</w:t>
      </w:r>
      <w:r w:rsidRPr="00FB0371">
        <w:rPr>
          <w:rFonts w:ascii="Arial" w:hAnsi="Arial" w:cs="Arial"/>
          <w:i/>
          <w:color w:val="00B050"/>
          <w:sz w:val="18"/>
        </w:rPr>
        <w:t xml:space="preserve"> </w:t>
      </w:r>
      <w:r>
        <w:rPr>
          <w:rFonts w:ascii="Arial" w:hAnsi="Arial" w:cs="Arial"/>
          <w:i/>
          <w:color w:val="00B050"/>
          <w:sz w:val="18"/>
        </w:rPr>
        <w:t>(</w:t>
      </w:r>
      <w:r w:rsidRPr="00FB0371">
        <w:rPr>
          <w:rFonts w:ascii="Arial" w:hAnsi="Arial" w:cs="Arial"/>
          <w:i/>
          <w:color w:val="00B050"/>
          <w:sz w:val="24"/>
        </w:rPr>
        <w:t>WHSCC</w:t>
      </w:r>
      <w:r>
        <w:rPr>
          <w:rFonts w:ascii="Arial" w:hAnsi="Arial" w:cs="Arial"/>
          <w:i/>
          <w:color w:val="00B050"/>
          <w:sz w:val="24"/>
        </w:rPr>
        <w:t>)</w:t>
      </w:r>
      <w:r w:rsidRPr="00FB0371">
        <w:rPr>
          <w:rFonts w:ascii="Arial" w:hAnsi="Arial" w:cs="Arial"/>
          <w:i/>
          <w:color w:val="00B050"/>
          <w:sz w:val="24"/>
        </w:rPr>
        <w:t xml:space="preserve"> as </w:t>
      </w:r>
      <w:r w:rsidR="00686D76">
        <w:rPr>
          <w:rFonts w:ascii="Arial" w:hAnsi="Arial" w:cs="Arial"/>
          <w:i/>
          <w:color w:val="00B050"/>
          <w:sz w:val="24"/>
        </w:rPr>
        <w:t>it is</w:t>
      </w:r>
      <w:r w:rsidR="00686D76" w:rsidRPr="00FB0371">
        <w:rPr>
          <w:rFonts w:ascii="Arial" w:hAnsi="Arial" w:cs="Arial"/>
          <w:i/>
          <w:color w:val="00B050"/>
          <w:sz w:val="24"/>
        </w:rPr>
        <w:t xml:space="preserve"> </w:t>
      </w:r>
      <w:r w:rsidRPr="00FB0371">
        <w:rPr>
          <w:rFonts w:ascii="Arial" w:hAnsi="Arial" w:cs="Arial"/>
          <w:i/>
          <w:color w:val="00B050"/>
          <w:sz w:val="24"/>
        </w:rPr>
        <w:t>their commissioning policy</w:t>
      </w:r>
      <w:r w:rsidR="00686D76">
        <w:rPr>
          <w:rFonts w:ascii="Arial" w:hAnsi="Arial" w:cs="Arial"/>
          <w:i/>
          <w:color w:val="00B050"/>
          <w:sz w:val="24"/>
        </w:rPr>
        <w:t>.</w:t>
      </w:r>
    </w:p>
    <w:p w14:paraId="3AAF8F76" w14:textId="77777777" w:rsidR="00FB0371" w:rsidRPr="00FB0371" w:rsidRDefault="00FB0371" w:rsidP="00A03BFE">
      <w:pPr>
        <w:pStyle w:val="PlainText"/>
        <w:ind w:left="720"/>
        <w:jc w:val="both"/>
        <w:rPr>
          <w:rFonts w:ascii="Arial" w:hAnsi="Arial" w:cs="Arial"/>
          <w:sz w:val="24"/>
        </w:rPr>
      </w:pPr>
    </w:p>
    <w:p w14:paraId="7C1F7C3A" w14:textId="77777777" w:rsidR="00FB0371" w:rsidRDefault="00FB0371" w:rsidP="00A03BFE">
      <w:pPr>
        <w:pStyle w:val="PlainText"/>
        <w:numPr>
          <w:ilvl w:val="0"/>
          <w:numId w:val="20"/>
        </w:numPr>
        <w:jc w:val="both"/>
        <w:rPr>
          <w:rFonts w:ascii="Arial" w:hAnsi="Arial" w:cs="Arial"/>
          <w:sz w:val="24"/>
        </w:rPr>
      </w:pPr>
      <w:r w:rsidRPr="00FB0371">
        <w:rPr>
          <w:rFonts w:ascii="Arial" w:hAnsi="Arial" w:cs="Arial"/>
          <w:sz w:val="24"/>
        </w:rPr>
        <w:t xml:space="preserve">Has this policy already been reviewed? </w:t>
      </w:r>
    </w:p>
    <w:p w14:paraId="5EEDBF85" w14:textId="77777777" w:rsidR="00FB0371" w:rsidRPr="00FB0371" w:rsidRDefault="00FB0371" w:rsidP="00A03BFE">
      <w:pPr>
        <w:pStyle w:val="PlainText"/>
        <w:ind w:left="1080"/>
        <w:jc w:val="both"/>
        <w:rPr>
          <w:rFonts w:ascii="Arial" w:hAnsi="Arial" w:cs="Arial"/>
          <w:i/>
          <w:color w:val="00B050"/>
          <w:sz w:val="24"/>
        </w:rPr>
      </w:pPr>
      <w:r w:rsidRPr="00FB0371">
        <w:rPr>
          <w:rFonts w:ascii="Arial" w:hAnsi="Arial" w:cs="Arial"/>
          <w:i/>
          <w:color w:val="00B050"/>
          <w:sz w:val="24"/>
        </w:rPr>
        <w:t>As above</w:t>
      </w:r>
    </w:p>
    <w:p w14:paraId="61D9344C" w14:textId="77777777" w:rsidR="00FB0371" w:rsidRPr="00FB0371" w:rsidRDefault="00FB0371" w:rsidP="00A03BFE">
      <w:pPr>
        <w:pStyle w:val="PlainText"/>
        <w:ind w:left="720"/>
        <w:jc w:val="both"/>
        <w:rPr>
          <w:rFonts w:ascii="Arial" w:hAnsi="Arial" w:cs="Arial"/>
          <w:sz w:val="24"/>
        </w:rPr>
      </w:pPr>
    </w:p>
    <w:p w14:paraId="64B81F6C" w14:textId="77777777" w:rsidR="00FB0371" w:rsidRDefault="00FB0371" w:rsidP="00A03BFE">
      <w:pPr>
        <w:pStyle w:val="PlainText"/>
        <w:numPr>
          <w:ilvl w:val="0"/>
          <w:numId w:val="20"/>
        </w:numPr>
        <w:jc w:val="both"/>
        <w:rPr>
          <w:rFonts w:ascii="Arial" w:hAnsi="Arial" w:cs="Arial"/>
          <w:sz w:val="24"/>
        </w:rPr>
      </w:pPr>
      <w:r w:rsidRPr="00FB0371">
        <w:rPr>
          <w:rFonts w:ascii="Arial" w:hAnsi="Arial" w:cs="Arial"/>
          <w:sz w:val="24"/>
        </w:rPr>
        <w:t xml:space="preserve">Are clinicians still advised to tell patients that there is no routine funding for CRS and HIPEC if they have peritoneal cancer? </w:t>
      </w:r>
    </w:p>
    <w:p w14:paraId="069A6DF2" w14:textId="77777777" w:rsidR="00FB0371" w:rsidRPr="00FB0371" w:rsidRDefault="00FB0371" w:rsidP="00A03BFE">
      <w:pPr>
        <w:pStyle w:val="PlainText"/>
        <w:ind w:left="1080"/>
        <w:jc w:val="both"/>
        <w:rPr>
          <w:rFonts w:ascii="Arial" w:hAnsi="Arial" w:cs="Arial"/>
          <w:i/>
          <w:color w:val="00B050"/>
          <w:sz w:val="24"/>
        </w:rPr>
      </w:pPr>
      <w:r w:rsidRPr="00FB0371">
        <w:rPr>
          <w:rFonts w:ascii="Arial" w:hAnsi="Arial" w:cs="Arial"/>
          <w:i/>
          <w:color w:val="00B050"/>
          <w:sz w:val="24"/>
        </w:rPr>
        <w:t xml:space="preserve">CRS is non applicable as we do not undertake surgery. In terms of HIPEC this is a surgical based chemotherapy so not applicable. </w:t>
      </w:r>
    </w:p>
    <w:p w14:paraId="44A4455F" w14:textId="77777777" w:rsidR="00FB0371" w:rsidRPr="00FB0371" w:rsidRDefault="00FB0371" w:rsidP="00A03BFE">
      <w:pPr>
        <w:pStyle w:val="PlainText"/>
        <w:ind w:left="720"/>
        <w:jc w:val="both"/>
        <w:rPr>
          <w:rFonts w:ascii="Arial" w:hAnsi="Arial" w:cs="Arial"/>
          <w:sz w:val="24"/>
        </w:rPr>
      </w:pPr>
    </w:p>
    <w:p w14:paraId="6D062BB2" w14:textId="6B84EFC3" w:rsidR="00FB0371" w:rsidRDefault="00FB0371" w:rsidP="00A03BFE">
      <w:pPr>
        <w:pStyle w:val="PlainText"/>
        <w:numPr>
          <w:ilvl w:val="0"/>
          <w:numId w:val="20"/>
        </w:numPr>
        <w:jc w:val="both"/>
        <w:rPr>
          <w:rFonts w:ascii="Arial" w:hAnsi="Arial" w:cs="Arial"/>
          <w:sz w:val="24"/>
        </w:rPr>
      </w:pPr>
      <w:r w:rsidRPr="00FB0371">
        <w:rPr>
          <w:rFonts w:ascii="Arial" w:hAnsi="Arial" w:cs="Arial"/>
          <w:sz w:val="24"/>
        </w:rPr>
        <w:lastRenderedPageBreak/>
        <w:t>Is there now funding for a trial for patients with peritoneal cancer for CRS and HIPEC to take place in</w:t>
      </w:r>
      <w:r w:rsidR="00A03BFE" w:rsidRPr="00FB0371">
        <w:rPr>
          <w:rFonts w:ascii="Arial" w:hAnsi="Arial" w:cs="Arial"/>
          <w:sz w:val="24"/>
        </w:rPr>
        <w:t> Wales</w:t>
      </w:r>
      <w:r w:rsidRPr="00FB0371">
        <w:rPr>
          <w:rFonts w:ascii="Arial" w:hAnsi="Arial" w:cs="Arial"/>
          <w:sz w:val="24"/>
        </w:rPr>
        <w:t xml:space="preserve">? </w:t>
      </w:r>
    </w:p>
    <w:p w14:paraId="20C731DE" w14:textId="67DAF669" w:rsidR="00FB0371" w:rsidRPr="00FB0371" w:rsidRDefault="00FB0371" w:rsidP="00A03BFE">
      <w:pPr>
        <w:pStyle w:val="PlainText"/>
        <w:ind w:left="1080"/>
        <w:jc w:val="both"/>
        <w:rPr>
          <w:rFonts w:ascii="Arial" w:hAnsi="Arial" w:cs="Arial"/>
          <w:i/>
          <w:color w:val="00B050"/>
          <w:sz w:val="24"/>
        </w:rPr>
      </w:pPr>
      <w:r w:rsidRPr="00FB0371">
        <w:rPr>
          <w:rFonts w:ascii="Arial" w:hAnsi="Arial" w:cs="Arial"/>
          <w:i/>
          <w:color w:val="00B050"/>
          <w:sz w:val="24"/>
        </w:rPr>
        <w:t xml:space="preserve">This question will need to be answered by </w:t>
      </w:r>
      <w:r w:rsidRPr="00FB0371">
        <w:rPr>
          <w:rFonts w:ascii="Arial" w:hAnsi="Arial" w:cs="Arial"/>
          <w:i/>
          <w:color w:val="00B050"/>
          <w:sz w:val="24"/>
          <w:szCs w:val="36"/>
          <w:shd w:val="clear" w:color="auto" w:fill="FFFFFF"/>
        </w:rPr>
        <w:t>Welsh Health Specialised Services Committee</w:t>
      </w:r>
      <w:r w:rsidRPr="00FB0371">
        <w:rPr>
          <w:rFonts w:ascii="Arial" w:hAnsi="Arial" w:cs="Arial"/>
          <w:i/>
          <w:color w:val="00B050"/>
          <w:sz w:val="18"/>
        </w:rPr>
        <w:t xml:space="preserve"> (</w:t>
      </w:r>
      <w:r w:rsidRPr="00FB0371">
        <w:rPr>
          <w:rFonts w:ascii="Arial" w:hAnsi="Arial" w:cs="Arial"/>
          <w:i/>
          <w:color w:val="00B050"/>
          <w:sz w:val="24"/>
        </w:rPr>
        <w:t>WHSCC)</w:t>
      </w:r>
      <w:r w:rsidR="00135975">
        <w:rPr>
          <w:rFonts w:ascii="Arial" w:hAnsi="Arial" w:cs="Arial"/>
          <w:i/>
          <w:color w:val="00B050"/>
          <w:sz w:val="24"/>
        </w:rPr>
        <w:t>.</w:t>
      </w:r>
      <w:r w:rsidRPr="00FB0371">
        <w:rPr>
          <w:rFonts w:ascii="Arial" w:hAnsi="Arial" w:cs="Arial"/>
          <w:i/>
          <w:color w:val="00B050"/>
          <w:sz w:val="24"/>
        </w:rPr>
        <w:t xml:space="preserve"> </w:t>
      </w:r>
    </w:p>
    <w:p w14:paraId="14D0E233" w14:textId="77777777" w:rsidR="00FB0371" w:rsidRPr="00FB0371" w:rsidRDefault="00FB0371" w:rsidP="00A03BFE">
      <w:pPr>
        <w:pStyle w:val="PlainText"/>
        <w:ind w:left="720"/>
        <w:jc w:val="both"/>
        <w:rPr>
          <w:rFonts w:ascii="Arial" w:hAnsi="Arial" w:cs="Arial"/>
          <w:sz w:val="24"/>
        </w:rPr>
      </w:pPr>
    </w:p>
    <w:p w14:paraId="2C827C1F" w14:textId="77777777" w:rsidR="00FB0371" w:rsidRDefault="00FB0371" w:rsidP="00A03BFE">
      <w:pPr>
        <w:pStyle w:val="PlainText"/>
        <w:numPr>
          <w:ilvl w:val="0"/>
          <w:numId w:val="20"/>
        </w:numPr>
        <w:jc w:val="both"/>
        <w:rPr>
          <w:rFonts w:ascii="Arial" w:hAnsi="Arial" w:cs="Arial"/>
          <w:sz w:val="24"/>
        </w:rPr>
      </w:pPr>
      <w:r w:rsidRPr="00FB0371">
        <w:rPr>
          <w:rFonts w:ascii="Arial" w:hAnsi="Arial" w:cs="Arial"/>
          <w:sz w:val="24"/>
        </w:rPr>
        <w:t xml:space="preserve">Is there now funding for people living in Wales to have CRS and HIPEC in England? </w:t>
      </w:r>
    </w:p>
    <w:p w14:paraId="24E07094" w14:textId="49C6AEAF" w:rsidR="00FB0371" w:rsidRPr="00FB0371" w:rsidRDefault="00FB0371" w:rsidP="00A03BFE">
      <w:pPr>
        <w:pStyle w:val="PlainText"/>
        <w:ind w:left="1080"/>
        <w:jc w:val="both"/>
        <w:rPr>
          <w:rFonts w:ascii="Arial" w:hAnsi="Arial" w:cs="Arial"/>
          <w:i/>
          <w:color w:val="00B050"/>
          <w:sz w:val="24"/>
        </w:rPr>
      </w:pPr>
      <w:r w:rsidRPr="00FB0371">
        <w:rPr>
          <w:rFonts w:ascii="Arial" w:hAnsi="Arial" w:cs="Arial"/>
          <w:i/>
          <w:color w:val="00B050"/>
          <w:sz w:val="24"/>
        </w:rPr>
        <w:t xml:space="preserve">This question will need to be answered by </w:t>
      </w:r>
      <w:r w:rsidRPr="00FB0371">
        <w:rPr>
          <w:rFonts w:ascii="Arial" w:hAnsi="Arial" w:cs="Arial"/>
          <w:i/>
          <w:color w:val="00B050"/>
          <w:sz w:val="24"/>
          <w:szCs w:val="36"/>
          <w:shd w:val="clear" w:color="auto" w:fill="FFFFFF"/>
        </w:rPr>
        <w:t>Welsh Health Specialised Services Committee</w:t>
      </w:r>
      <w:r w:rsidRPr="00FB0371">
        <w:rPr>
          <w:rFonts w:ascii="Arial" w:hAnsi="Arial" w:cs="Arial"/>
          <w:i/>
          <w:color w:val="00B050"/>
          <w:sz w:val="18"/>
        </w:rPr>
        <w:t xml:space="preserve"> (</w:t>
      </w:r>
      <w:r w:rsidRPr="00FB0371">
        <w:rPr>
          <w:rFonts w:ascii="Arial" w:hAnsi="Arial" w:cs="Arial"/>
          <w:i/>
          <w:color w:val="00B050"/>
          <w:sz w:val="24"/>
        </w:rPr>
        <w:t xml:space="preserve">WHSCC). Requests can be made through </w:t>
      </w:r>
      <w:r w:rsidR="00135975">
        <w:rPr>
          <w:rFonts w:ascii="Arial" w:hAnsi="Arial" w:cs="Arial"/>
          <w:i/>
          <w:color w:val="00B050"/>
          <w:sz w:val="24"/>
        </w:rPr>
        <w:t>an Individual Patient Funding Request (</w:t>
      </w:r>
      <w:r w:rsidRPr="00FB0371">
        <w:rPr>
          <w:rFonts w:ascii="Arial" w:hAnsi="Arial" w:cs="Arial"/>
          <w:i/>
          <w:color w:val="00B050"/>
          <w:sz w:val="24"/>
        </w:rPr>
        <w:t>IPFR</w:t>
      </w:r>
      <w:r w:rsidR="00135975">
        <w:rPr>
          <w:rFonts w:ascii="Arial" w:hAnsi="Arial" w:cs="Arial"/>
          <w:i/>
          <w:color w:val="00B050"/>
          <w:sz w:val="24"/>
        </w:rPr>
        <w:t>)</w:t>
      </w:r>
      <w:r w:rsidRPr="00FB0371">
        <w:rPr>
          <w:rFonts w:ascii="Arial" w:hAnsi="Arial" w:cs="Arial"/>
          <w:i/>
          <w:color w:val="00B050"/>
          <w:sz w:val="24"/>
        </w:rPr>
        <w:t xml:space="preserve"> process. </w:t>
      </w:r>
      <w:r w:rsidR="00135975">
        <w:rPr>
          <w:rFonts w:ascii="Arial" w:hAnsi="Arial" w:cs="Arial"/>
          <w:i/>
          <w:color w:val="00B050"/>
          <w:sz w:val="24"/>
        </w:rPr>
        <w:t>This process allows a GP or Consultant to request funding for treatment that would not/or is not funded currently by the NHS.</w:t>
      </w:r>
    </w:p>
    <w:p w14:paraId="514BA3E6" w14:textId="77777777" w:rsidR="00FB0371" w:rsidRPr="00FB0371" w:rsidRDefault="00FB0371" w:rsidP="00A03BFE">
      <w:pPr>
        <w:pStyle w:val="PlainText"/>
        <w:ind w:left="720"/>
        <w:jc w:val="both"/>
        <w:rPr>
          <w:rFonts w:ascii="Arial" w:hAnsi="Arial" w:cs="Arial"/>
          <w:sz w:val="24"/>
        </w:rPr>
      </w:pPr>
    </w:p>
    <w:p w14:paraId="5DDB88FE" w14:textId="77777777" w:rsidR="00FB0371" w:rsidRDefault="00FB0371" w:rsidP="00A03BFE">
      <w:pPr>
        <w:pStyle w:val="PlainText"/>
        <w:numPr>
          <w:ilvl w:val="0"/>
          <w:numId w:val="20"/>
        </w:numPr>
        <w:jc w:val="both"/>
        <w:rPr>
          <w:rFonts w:ascii="Arial" w:hAnsi="Arial" w:cs="Arial"/>
          <w:sz w:val="24"/>
        </w:rPr>
      </w:pPr>
      <w:r w:rsidRPr="00FB0371">
        <w:rPr>
          <w:rFonts w:ascii="Arial" w:hAnsi="Arial" w:cs="Arial"/>
          <w:sz w:val="24"/>
        </w:rPr>
        <w:t xml:space="preserve">If so, how many patients is the funding for? </w:t>
      </w:r>
    </w:p>
    <w:p w14:paraId="4A235B54" w14:textId="77777777" w:rsidR="00FB0371" w:rsidRPr="00AA73FC" w:rsidRDefault="00FB0371" w:rsidP="00A03BFE">
      <w:pPr>
        <w:pStyle w:val="PlainText"/>
        <w:ind w:left="1080"/>
        <w:jc w:val="both"/>
        <w:rPr>
          <w:rFonts w:ascii="Arial" w:hAnsi="Arial" w:cs="Arial"/>
          <w:i/>
          <w:color w:val="00B050"/>
          <w:sz w:val="24"/>
        </w:rPr>
      </w:pPr>
      <w:r w:rsidRPr="00AA73FC">
        <w:rPr>
          <w:rFonts w:ascii="Arial" w:hAnsi="Arial" w:cs="Arial"/>
          <w:i/>
          <w:color w:val="00B050"/>
          <w:sz w:val="24"/>
        </w:rPr>
        <w:t>N</w:t>
      </w:r>
      <w:r w:rsidR="00AA73FC" w:rsidRPr="00AA73FC">
        <w:rPr>
          <w:rFonts w:ascii="Arial" w:hAnsi="Arial" w:cs="Arial"/>
          <w:i/>
          <w:color w:val="00B050"/>
          <w:sz w:val="24"/>
        </w:rPr>
        <w:t>/</w:t>
      </w:r>
      <w:r w:rsidRPr="00AA73FC">
        <w:rPr>
          <w:rFonts w:ascii="Arial" w:hAnsi="Arial" w:cs="Arial"/>
          <w:i/>
          <w:color w:val="00B050"/>
          <w:sz w:val="24"/>
        </w:rPr>
        <w:t>A</w:t>
      </w:r>
    </w:p>
    <w:p w14:paraId="4973844D" w14:textId="77777777" w:rsidR="00FB0371" w:rsidRPr="00FB0371" w:rsidRDefault="00FB0371" w:rsidP="00A03BFE">
      <w:pPr>
        <w:pStyle w:val="PlainText"/>
        <w:ind w:left="720"/>
        <w:jc w:val="both"/>
        <w:rPr>
          <w:rFonts w:ascii="Arial" w:hAnsi="Arial" w:cs="Arial"/>
          <w:sz w:val="24"/>
        </w:rPr>
      </w:pPr>
    </w:p>
    <w:p w14:paraId="6FA74F31" w14:textId="77777777" w:rsidR="00FB0371" w:rsidRDefault="00FB0371" w:rsidP="00A03BFE">
      <w:pPr>
        <w:pStyle w:val="PlainText"/>
        <w:numPr>
          <w:ilvl w:val="0"/>
          <w:numId w:val="20"/>
        </w:numPr>
        <w:jc w:val="both"/>
        <w:rPr>
          <w:rFonts w:ascii="Arial" w:hAnsi="Arial" w:cs="Arial"/>
          <w:sz w:val="24"/>
        </w:rPr>
      </w:pPr>
      <w:r w:rsidRPr="00FB0371">
        <w:rPr>
          <w:rFonts w:ascii="Arial" w:hAnsi="Arial" w:cs="Arial"/>
          <w:sz w:val="24"/>
        </w:rPr>
        <w:t xml:space="preserve">Is the peritoneal cancer index (PCI) score used at Velindre? </w:t>
      </w:r>
    </w:p>
    <w:p w14:paraId="0096071C" w14:textId="77777777" w:rsidR="00FB0371" w:rsidRPr="00AA73FC" w:rsidRDefault="00FB0371" w:rsidP="00A03BFE">
      <w:pPr>
        <w:pStyle w:val="PlainText"/>
        <w:ind w:left="1080"/>
        <w:jc w:val="both"/>
        <w:rPr>
          <w:rFonts w:ascii="Arial" w:hAnsi="Arial" w:cs="Arial"/>
          <w:i/>
          <w:color w:val="00B050"/>
          <w:sz w:val="24"/>
        </w:rPr>
      </w:pPr>
      <w:r w:rsidRPr="00AA73FC">
        <w:rPr>
          <w:rFonts w:ascii="Arial" w:hAnsi="Arial" w:cs="Arial"/>
          <w:i/>
          <w:color w:val="00B050"/>
          <w:sz w:val="24"/>
        </w:rPr>
        <w:t>N/A</w:t>
      </w:r>
    </w:p>
    <w:p w14:paraId="169B7DD6" w14:textId="65F7F428" w:rsidR="00FB0371" w:rsidRPr="00AA73FC" w:rsidRDefault="00FB0371" w:rsidP="00A03BFE">
      <w:pPr>
        <w:pStyle w:val="PlainText"/>
        <w:ind w:left="1080"/>
        <w:jc w:val="both"/>
        <w:rPr>
          <w:rFonts w:ascii="Arial" w:hAnsi="Arial" w:cs="Arial"/>
          <w:i/>
          <w:color w:val="00B050"/>
          <w:sz w:val="24"/>
        </w:rPr>
      </w:pPr>
      <w:r w:rsidRPr="00AA73FC">
        <w:rPr>
          <w:rFonts w:ascii="Arial" w:hAnsi="Arial" w:cs="Arial"/>
          <w:i/>
          <w:color w:val="00B050"/>
          <w:sz w:val="24"/>
        </w:rPr>
        <w:t>Th</w:t>
      </w:r>
      <w:r w:rsidR="00135975">
        <w:rPr>
          <w:rFonts w:ascii="Arial" w:hAnsi="Arial" w:cs="Arial"/>
          <w:i/>
          <w:color w:val="00B050"/>
          <w:sz w:val="24"/>
        </w:rPr>
        <w:t>e PCI score</w:t>
      </w:r>
      <w:r w:rsidR="00AA73FC" w:rsidRPr="00AA73FC">
        <w:rPr>
          <w:rFonts w:ascii="Arial" w:hAnsi="Arial" w:cs="Arial"/>
          <w:i/>
          <w:color w:val="00B050"/>
          <w:sz w:val="24"/>
        </w:rPr>
        <w:t xml:space="preserve"> is not used in Ve</w:t>
      </w:r>
      <w:r w:rsidRPr="00AA73FC">
        <w:rPr>
          <w:rFonts w:ascii="Arial" w:hAnsi="Arial" w:cs="Arial"/>
          <w:i/>
          <w:color w:val="00B050"/>
          <w:sz w:val="24"/>
        </w:rPr>
        <w:t xml:space="preserve">lindre </w:t>
      </w:r>
      <w:r w:rsidR="00135975">
        <w:rPr>
          <w:rFonts w:ascii="Arial" w:hAnsi="Arial" w:cs="Arial"/>
          <w:i/>
          <w:color w:val="00B050"/>
          <w:sz w:val="24"/>
        </w:rPr>
        <w:t xml:space="preserve">Cancer Centre </w:t>
      </w:r>
      <w:r w:rsidRPr="00AA73FC">
        <w:rPr>
          <w:rFonts w:ascii="Arial" w:hAnsi="Arial" w:cs="Arial"/>
          <w:i/>
          <w:color w:val="00B050"/>
          <w:sz w:val="24"/>
        </w:rPr>
        <w:t xml:space="preserve">but is used </w:t>
      </w:r>
      <w:r w:rsidR="00135975">
        <w:rPr>
          <w:rFonts w:ascii="Arial" w:hAnsi="Arial" w:cs="Arial"/>
          <w:i/>
          <w:color w:val="00B050"/>
          <w:sz w:val="24"/>
        </w:rPr>
        <w:t>by</w:t>
      </w:r>
      <w:r w:rsidRPr="00AA73FC">
        <w:rPr>
          <w:rFonts w:ascii="Arial" w:hAnsi="Arial" w:cs="Arial"/>
          <w:i/>
          <w:color w:val="00B050"/>
          <w:sz w:val="24"/>
        </w:rPr>
        <w:t xml:space="preserve"> the</w:t>
      </w:r>
      <w:r w:rsidR="00135975">
        <w:rPr>
          <w:rFonts w:ascii="Arial" w:hAnsi="Arial" w:cs="Arial"/>
          <w:i/>
          <w:color w:val="00B050"/>
          <w:sz w:val="24"/>
        </w:rPr>
        <w:t xml:space="preserve"> Cardiff and Vale University Health Board Lower Gastrointestinal Multidisciplinary Team</w:t>
      </w:r>
      <w:r w:rsidR="00AA73FC" w:rsidRPr="00AA73FC">
        <w:rPr>
          <w:rFonts w:ascii="Arial" w:hAnsi="Arial" w:cs="Arial"/>
          <w:i/>
          <w:color w:val="00B050"/>
          <w:sz w:val="24"/>
        </w:rPr>
        <w:t xml:space="preserve"> </w:t>
      </w:r>
      <w:r w:rsidR="00135975">
        <w:rPr>
          <w:rFonts w:ascii="Arial" w:hAnsi="Arial" w:cs="Arial"/>
          <w:i/>
          <w:color w:val="00B050"/>
          <w:sz w:val="24"/>
        </w:rPr>
        <w:t xml:space="preserve">(off which an Oncologist is a core member) </w:t>
      </w:r>
      <w:r w:rsidRPr="00AA73FC">
        <w:rPr>
          <w:rFonts w:ascii="Arial" w:hAnsi="Arial" w:cs="Arial"/>
          <w:i/>
          <w:color w:val="00B050"/>
          <w:sz w:val="24"/>
        </w:rPr>
        <w:t xml:space="preserve">to review patients and </w:t>
      </w:r>
      <w:r w:rsidR="00AA73FC" w:rsidRPr="00AA73FC">
        <w:rPr>
          <w:rFonts w:ascii="Arial" w:hAnsi="Arial" w:cs="Arial"/>
          <w:i/>
          <w:color w:val="00B050"/>
          <w:sz w:val="24"/>
        </w:rPr>
        <w:t>place</w:t>
      </w:r>
      <w:r w:rsidRPr="00AA73FC">
        <w:rPr>
          <w:rFonts w:ascii="Arial" w:hAnsi="Arial" w:cs="Arial"/>
          <w:i/>
          <w:color w:val="00B050"/>
          <w:sz w:val="24"/>
        </w:rPr>
        <w:t xml:space="preserve"> patients in to different groups indicating those who are most and least likely to gain benefit from </w:t>
      </w:r>
      <w:r w:rsidR="00AA73FC" w:rsidRPr="00AA73FC">
        <w:rPr>
          <w:rFonts w:ascii="Arial" w:hAnsi="Arial" w:cs="Arial"/>
          <w:i/>
          <w:color w:val="00B050"/>
          <w:sz w:val="24"/>
        </w:rPr>
        <w:t>CRS HIPEC.</w:t>
      </w:r>
    </w:p>
    <w:p w14:paraId="66374B37" w14:textId="77777777" w:rsidR="00FB0371" w:rsidRPr="00FB0371" w:rsidRDefault="00FB0371" w:rsidP="00A03BFE">
      <w:pPr>
        <w:pStyle w:val="PlainText"/>
        <w:ind w:left="720"/>
        <w:jc w:val="both"/>
        <w:rPr>
          <w:rFonts w:ascii="Arial" w:hAnsi="Arial" w:cs="Arial"/>
          <w:sz w:val="24"/>
        </w:rPr>
      </w:pPr>
    </w:p>
    <w:p w14:paraId="724D6577" w14:textId="77777777" w:rsidR="00AA73FC" w:rsidRDefault="00FB0371" w:rsidP="00A03BFE">
      <w:pPr>
        <w:pStyle w:val="PlainText"/>
        <w:numPr>
          <w:ilvl w:val="0"/>
          <w:numId w:val="20"/>
        </w:numPr>
        <w:jc w:val="both"/>
        <w:rPr>
          <w:rFonts w:ascii="Arial" w:hAnsi="Arial" w:cs="Arial"/>
          <w:sz w:val="24"/>
        </w:rPr>
      </w:pPr>
      <w:r w:rsidRPr="00FB0371">
        <w:rPr>
          <w:rFonts w:ascii="Arial" w:hAnsi="Arial" w:cs="Arial"/>
          <w:sz w:val="24"/>
        </w:rPr>
        <w:t xml:space="preserve">If so, how is the PCI assessed e.g. scan. </w:t>
      </w:r>
    </w:p>
    <w:p w14:paraId="1E3A7EB8" w14:textId="77777777" w:rsidR="00FB0371" w:rsidRPr="00AA73FC" w:rsidRDefault="00AA73FC" w:rsidP="00A03BFE">
      <w:pPr>
        <w:pStyle w:val="PlainText"/>
        <w:ind w:left="1080"/>
        <w:jc w:val="both"/>
        <w:rPr>
          <w:rFonts w:ascii="Arial" w:hAnsi="Arial" w:cs="Arial"/>
          <w:i/>
          <w:color w:val="00B050"/>
          <w:sz w:val="24"/>
        </w:rPr>
      </w:pPr>
      <w:r w:rsidRPr="00AA73FC">
        <w:rPr>
          <w:rFonts w:ascii="Arial" w:hAnsi="Arial" w:cs="Arial"/>
          <w:i/>
          <w:color w:val="00B050"/>
          <w:sz w:val="24"/>
        </w:rPr>
        <w:t xml:space="preserve">N/A </w:t>
      </w:r>
    </w:p>
    <w:p w14:paraId="451C0F51" w14:textId="77777777" w:rsidR="002D09A8" w:rsidRPr="00FD7500" w:rsidRDefault="002D09A8" w:rsidP="00A03BFE">
      <w:pPr>
        <w:spacing w:after="0"/>
        <w:contextualSpacing/>
        <w:jc w:val="both"/>
        <w:rPr>
          <w:rFonts w:ascii="Arial" w:hAnsi="Arial" w:cs="Arial"/>
          <w:sz w:val="24"/>
          <w:szCs w:val="24"/>
        </w:rPr>
      </w:pPr>
    </w:p>
    <w:p w14:paraId="60847249" w14:textId="77777777"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14:paraId="54214EE2" w14:textId="77777777"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14:paraId="1CDC1151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41910267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14:paraId="7316092C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14:paraId="2F6AE26F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14:paraId="327D8322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Heol Billingsley</w:t>
      </w:r>
    </w:p>
    <w:p w14:paraId="141C7BC8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Parc Nantgarw</w:t>
      </w:r>
    </w:p>
    <w:p w14:paraId="23C565A0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 / Caerdydd</w:t>
      </w:r>
    </w:p>
    <w:p w14:paraId="66D866EA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14:paraId="16F11D44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 / Ffon - 029 20196161</w:t>
      </w:r>
    </w:p>
    <w:p w14:paraId="3AFC6FA7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01542B1F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14:paraId="1506E263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4427A431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14:paraId="3FD2C1EE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14:paraId="1366AC9E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14:paraId="64F8E51D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14:paraId="3B7A80D2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14:paraId="65ACD8B8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14:paraId="33030248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14:paraId="157B4C2A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email: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14:paraId="3625B017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5EE12B1C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14:paraId="7F3FB952" w14:textId="77777777"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4AB56B0F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2CD90A6C" w14:textId="77777777"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14:paraId="1D71A143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14:paraId="2B443A84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14:paraId="7385B61D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14:paraId="6BA86068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Heol Billingsley</w:t>
      </w:r>
    </w:p>
    <w:p w14:paraId="358768F2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Parc nantgarw</w:t>
      </w:r>
    </w:p>
    <w:p w14:paraId="26D1ECCC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14:paraId="5E7622A1" w14:textId="77777777"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14:paraId="751B5021" w14:textId="77777777" w:rsidR="007D21CE" w:rsidRPr="00E24B12" w:rsidRDefault="007D21CE" w:rsidP="007D21CE"/>
    <w:p w14:paraId="33DDF36E" w14:textId="77777777"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4DB472" w16cex:dateUtc="2022-06-10T11:15:00Z"/>
  <w16cex:commentExtensible w16cex:durableId="264DB48B" w16cex:dateUtc="2022-06-10T11:1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227B5A1" w16cid:durableId="264DB3F1"/>
  <w16cid:commentId w16cid:paraId="7540E56D" w16cid:durableId="264DB472"/>
  <w16cid:commentId w16cid:paraId="2EE8B46B" w16cid:durableId="264DB3F2"/>
  <w16cid:commentId w16cid:paraId="718953CF" w16cid:durableId="264DB48B"/>
  <w16cid:commentId w16cid:paraId="305E2A8A" w16cid:durableId="264DB3F3"/>
  <w16cid:commentId w16cid:paraId="426CE8E2" w16cid:durableId="264DB3F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35043F" w14:textId="77777777" w:rsidR="00D84286" w:rsidRDefault="00D84286" w:rsidP="00711B64">
      <w:pPr>
        <w:spacing w:after="0" w:line="240" w:lineRule="auto"/>
      </w:pPr>
      <w:r>
        <w:separator/>
      </w:r>
    </w:p>
  </w:endnote>
  <w:endnote w:type="continuationSeparator" w:id="0">
    <w:p w14:paraId="4D0679F9" w14:textId="77777777" w:rsidR="00D84286" w:rsidRDefault="00D84286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18054F" w14:textId="77777777"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14:paraId="199073D4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14:paraId="55B85478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14:paraId="1B8D723D" w14:textId="77777777"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 wp14:anchorId="42627629" wp14:editId="565BE653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C643E31" w14:textId="77777777"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 wp14:anchorId="1E9FD96B" wp14:editId="75649A7C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B2A1D6" w14:textId="77777777"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14:paraId="7BF765E1" w14:textId="77777777"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 wp14:anchorId="2F87853A" wp14:editId="7D0ED769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F066CE" w14:textId="77777777" w:rsidR="00D84286" w:rsidRDefault="00D84286" w:rsidP="00711B64">
      <w:pPr>
        <w:spacing w:after="0" w:line="240" w:lineRule="auto"/>
      </w:pPr>
      <w:r>
        <w:separator/>
      </w:r>
    </w:p>
  </w:footnote>
  <w:footnote w:type="continuationSeparator" w:id="0">
    <w:p w14:paraId="51E7842B" w14:textId="77777777" w:rsidR="00D84286" w:rsidRDefault="00D84286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CC788" w14:textId="77777777"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3D026F4" wp14:editId="23732DD8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6AD314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Pencadlys Ymddiriedolaeth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  <w:t xml:space="preserve">Prifysgol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14:paraId="46306A86" w14:textId="77777777"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14:paraId="4A7382BA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4C6AF090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14:paraId="3D9B99BB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14:paraId="15657779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14:paraId="70A51CF1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14:paraId="09544E67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14:paraId="02507AD9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64857780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14:paraId="6F464AD5" w14:textId="77777777" w:rsidR="0036494B" w:rsidRPr="0070538A" w:rsidRDefault="00B37856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14:paraId="76B1BC58" w14:textId="77777777"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1B937CA0" w14:textId="77777777"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3D026F4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" stroked="f">
              <v:textbox>
                <w:txbxContent>
                  <w:p w14:paraId="3D6AD314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14:paraId="46306A86" w14:textId="77777777"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14:paraId="4A7382BA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4C6AF090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14:paraId="3D9B99BB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14:paraId="15657779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14:paraId="70A51CF1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14:paraId="09544E67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14:paraId="02507AD9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64857780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14:paraId="6F464AD5" w14:textId="77777777" w:rsidR="0036494B" w:rsidRPr="0070538A" w:rsidRDefault="00D84286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14:paraId="76B1BC58" w14:textId="77777777"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14:paraId="1B937CA0" w14:textId="77777777"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 wp14:anchorId="14B26AB9" wp14:editId="1BB4F7FA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 wp14:anchorId="0899F137" wp14:editId="14C771B9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79E63BD"/>
    <w:multiLevelType w:val="hybridMultilevel"/>
    <w:tmpl w:val="539E6DB6"/>
    <w:lvl w:ilvl="0" w:tplc="5A0C1B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0404D41"/>
    <w:multiLevelType w:val="hybridMultilevel"/>
    <w:tmpl w:val="14E4AE46"/>
    <w:lvl w:ilvl="0" w:tplc="04090011">
      <w:start w:val="2"/>
      <w:numFmt w:val="decimal"/>
      <w:lvlText w:val="%1)"/>
      <w:lvlJc w:val="left"/>
      <w:pPr>
        <w:ind w:left="720" w:hanging="360"/>
      </w:pPr>
    </w:lvl>
    <w:lvl w:ilvl="1" w:tplc="488EE3CE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9D2ACE"/>
    <w:multiLevelType w:val="hybridMultilevel"/>
    <w:tmpl w:val="D99270D0"/>
    <w:lvl w:ilvl="0" w:tplc="82EE6220">
      <w:start w:val="1"/>
      <w:numFmt w:val="decimal"/>
      <w:lvlText w:val="%1)"/>
      <w:lvlJc w:val="left"/>
      <w:pPr>
        <w:ind w:left="1353" w:hanging="360"/>
      </w:pPr>
      <w:rPr>
        <w:sz w:val="22"/>
      </w:rPr>
    </w:lvl>
    <w:lvl w:ilvl="1" w:tplc="04090019">
      <w:start w:val="1"/>
      <w:numFmt w:val="lowerLetter"/>
      <w:lvlText w:val="%2."/>
      <w:lvlJc w:val="left"/>
      <w:pPr>
        <w:ind w:left="2073" w:hanging="360"/>
      </w:pPr>
    </w:lvl>
    <w:lvl w:ilvl="2" w:tplc="0409001B">
      <w:start w:val="1"/>
      <w:numFmt w:val="lowerRoman"/>
      <w:lvlText w:val="%3."/>
      <w:lvlJc w:val="right"/>
      <w:pPr>
        <w:ind w:left="2793" w:hanging="180"/>
      </w:pPr>
    </w:lvl>
    <w:lvl w:ilvl="3" w:tplc="0409000F">
      <w:start w:val="1"/>
      <w:numFmt w:val="decimal"/>
      <w:lvlText w:val="%4."/>
      <w:lvlJc w:val="left"/>
      <w:pPr>
        <w:ind w:left="3513" w:hanging="360"/>
      </w:pPr>
    </w:lvl>
    <w:lvl w:ilvl="4" w:tplc="04090019">
      <w:start w:val="1"/>
      <w:numFmt w:val="lowerLetter"/>
      <w:lvlText w:val="%5."/>
      <w:lvlJc w:val="left"/>
      <w:pPr>
        <w:ind w:left="4233" w:hanging="360"/>
      </w:pPr>
    </w:lvl>
    <w:lvl w:ilvl="5" w:tplc="0409001B">
      <w:start w:val="1"/>
      <w:numFmt w:val="lowerRoman"/>
      <w:lvlText w:val="%6."/>
      <w:lvlJc w:val="right"/>
      <w:pPr>
        <w:ind w:left="4953" w:hanging="180"/>
      </w:pPr>
    </w:lvl>
    <w:lvl w:ilvl="6" w:tplc="0409000F">
      <w:start w:val="1"/>
      <w:numFmt w:val="decimal"/>
      <w:lvlText w:val="%7."/>
      <w:lvlJc w:val="left"/>
      <w:pPr>
        <w:ind w:left="5673" w:hanging="360"/>
      </w:pPr>
    </w:lvl>
    <w:lvl w:ilvl="7" w:tplc="04090019">
      <w:start w:val="1"/>
      <w:numFmt w:val="lowerLetter"/>
      <w:lvlText w:val="%8."/>
      <w:lvlJc w:val="left"/>
      <w:pPr>
        <w:ind w:left="6393" w:hanging="360"/>
      </w:pPr>
    </w:lvl>
    <w:lvl w:ilvl="8" w:tplc="0409001B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E1182F"/>
    <w:multiLevelType w:val="hybridMultilevel"/>
    <w:tmpl w:val="A8AC3F1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15F14DF"/>
    <w:multiLevelType w:val="hybridMultilevel"/>
    <w:tmpl w:val="CA4EC5E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2"/>
  </w:num>
  <w:num w:numId="8">
    <w:abstractNumId w:val="1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3"/>
  </w:num>
  <w:num w:numId="12">
    <w:abstractNumId w:val="18"/>
  </w:num>
  <w:num w:numId="13">
    <w:abstractNumId w:val="8"/>
  </w:num>
  <w:num w:numId="14">
    <w:abstractNumId w:val="4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4633F"/>
    <w:rsid w:val="00052DFE"/>
    <w:rsid w:val="0008667F"/>
    <w:rsid w:val="000A04C6"/>
    <w:rsid w:val="001248AD"/>
    <w:rsid w:val="001353A9"/>
    <w:rsid w:val="00135975"/>
    <w:rsid w:val="00136056"/>
    <w:rsid w:val="0014257D"/>
    <w:rsid w:val="001C7C81"/>
    <w:rsid w:val="002244CB"/>
    <w:rsid w:val="00232348"/>
    <w:rsid w:val="00233042"/>
    <w:rsid w:val="0023748C"/>
    <w:rsid w:val="002D09A8"/>
    <w:rsid w:val="002D296C"/>
    <w:rsid w:val="002E5C9F"/>
    <w:rsid w:val="00322865"/>
    <w:rsid w:val="00327C37"/>
    <w:rsid w:val="00345ECB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4194"/>
    <w:rsid w:val="0043505B"/>
    <w:rsid w:val="00437572"/>
    <w:rsid w:val="004452B8"/>
    <w:rsid w:val="00474538"/>
    <w:rsid w:val="00475380"/>
    <w:rsid w:val="00484FDB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638E"/>
    <w:rsid w:val="005B74D3"/>
    <w:rsid w:val="005B798B"/>
    <w:rsid w:val="005F2B64"/>
    <w:rsid w:val="0065451F"/>
    <w:rsid w:val="00657237"/>
    <w:rsid w:val="00670182"/>
    <w:rsid w:val="00686D76"/>
    <w:rsid w:val="00711B64"/>
    <w:rsid w:val="00754E63"/>
    <w:rsid w:val="007671F3"/>
    <w:rsid w:val="007742CF"/>
    <w:rsid w:val="0078627F"/>
    <w:rsid w:val="00787B41"/>
    <w:rsid w:val="007B57D4"/>
    <w:rsid w:val="007D21CE"/>
    <w:rsid w:val="00825E79"/>
    <w:rsid w:val="008442E9"/>
    <w:rsid w:val="00873694"/>
    <w:rsid w:val="00885C2E"/>
    <w:rsid w:val="00956100"/>
    <w:rsid w:val="00985707"/>
    <w:rsid w:val="009940D8"/>
    <w:rsid w:val="009A144B"/>
    <w:rsid w:val="009C2293"/>
    <w:rsid w:val="00A03BFE"/>
    <w:rsid w:val="00A10333"/>
    <w:rsid w:val="00A47A21"/>
    <w:rsid w:val="00A70467"/>
    <w:rsid w:val="00A97092"/>
    <w:rsid w:val="00AA73FC"/>
    <w:rsid w:val="00AC395C"/>
    <w:rsid w:val="00AD6C58"/>
    <w:rsid w:val="00B03E77"/>
    <w:rsid w:val="00B374D9"/>
    <w:rsid w:val="00B37856"/>
    <w:rsid w:val="00B60DAF"/>
    <w:rsid w:val="00BC1F4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60181"/>
    <w:rsid w:val="00D76727"/>
    <w:rsid w:val="00D7748B"/>
    <w:rsid w:val="00D84286"/>
    <w:rsid w:val="00D9769B"/>
    <w:rsid w:val="00DB600B"/>
    <w:rsid w:val="00DB7F5C"/>
    <w:rsid w:val="00DE14CE"/>
    <w:rsid w:val="00E12BAC"/>
    <w:rsid w:val="00E24B12"/>
    <w:rsid w:val="00E334D0"/>
    <w:rsid w:val="00E43343"/>
    <w:rsid w:val="00E55A7C"/>
    <w:rsid w:val="00E74336"/>
    <w:rsid w:val="00EA6AFF"/>
    <w:rsid w:val="00EB1511"/>
    <w:rsid w:val="00EC55FF"/>
    <w:rsid w:val="00F00AB1"/>
    <w:rsid w:val="00F04F49"/>
    <w:rsid w:val="00F0668F"/>
    <w:rsid w:val="00F32684"/>
    <w:rsid w:val="00F76A57"/>
    <w:rsid w:val="00F80FDE"/>
    <w:rsid w:val="00FA3D8A"/>
    <w:rsid w:val="00FB0371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143BF1C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686D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6D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6D76"/>
    <w:rPr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6D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6D76"/>
    <w:rPr>
      <w:b/>
      <w:bCs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Relationship Id="rId14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68589D-B2E2-480E-9EBF-CA57D1FFE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513</Words>
  <Characters>2929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2022-06-15T16:00:00Z</dcterms:created>
  <dcterms:modified xsi:type="dcterms:W3CDTF">2022-06-15T16:00:00Z</dcterms:modified>
</cp:coreProperties>
</file>