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>Ref: CORP 2021 - 09</w:t>
      </w:r>
      <w:r w:rsidR="002D3E1B">
        <w:rPr>
          <w:rFonts w:ascii="Arial" w:hAnsi="Arial" w:cs="Arial"/>
          <w:sz w:val="24"/>
          <w:szCs w:val="24"/>
        </w:rPr>
        <w:t>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0A04C6">
        <w:rPr>
          <w:rFonts w:ascii="Arial" w:hAnsi="Arial" w:cs="Arial"/>
          <w:sz w:val="24"/>
          <w:szCs w:val="24"/>
        </w:rPr>
        <w:t>0</w:t>
      </w:r>
      <w:r w:rsidR="00B0004C">
        <w:rPr>
          <w:rFonts w:ascii="Arial" w:hAnsi="Arial" w:cs="Arial"/>
          <w:sz w:val="24"/>
          <w:szCs w:val="24"/>
        </w:rPr>
        <w:t>7</w:t>
      </w:r>
      <w:r w:rsidR="000A04C6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457C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>relating to</w:t>
      </w:r>
      <w:r w:rsidR="00C82BBF">
        <w:rPr>
          <w:rFonts w:ascii="Arial" w:hAnsi="Arial" w:cs="Arial"/>
          <w:sz w:val="24"/>
        </w:rPr>
        <w:t xml:space="preserve"> </w:t>
      </w:r>
      <w:r w:rsidR="002D3E1B" w:rsidRPr="002D3E1B">
        <w:rPr>
          <w:rFonts w:ascii="Arial" w:hAnsi="Arial" w:cs="Arial"/>
          <w:sz w:val="24"/>
        </w:rPr>
        <w:t>gamma cameras and SPECT-CT systems that are installed in your Nuclear Medicine, Radiology or Medical Physics</w:t>
      </w:r>
      <w:r w:rsidR="002D3E1B">
        <w:rPr>
          <w:rFonts w:ascii="Arial" w:hAnsi="Arial" w:cs="Arial"/>
          <w:sz w:val="24"/>
        </w:rPr>
        <w:t xml:space="preserve"> </w:t>
      </w:r>
      <w:r w:rsidR="00C82BBF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C82BBF">
        <w:rPr>
          <w:rFonts w:ascii="Arial" w:hAnsi="Arial" w:cs="Arial"/>
          <w:sz w:val="24"/>
          <w:szCs w:val="24"/>
        </w:rPr>
        <w:t>17</w:t>
      </w:r>
      <w:r w:rsidR="00FD34C0">
        <w:rPr>
          <w:rFonts w:ascii="Arial" w:hAnsi="Arial" w:cs="Arial"/>
          <w:sz w:val="24"/>
          <w:szCs w:val="24"/>
        </w:rPr>
        <w:t>/08/</w:t>
      </w:r>
      <w:r>
        <w:rPr>
          <w:rFonts w:ascii="Arial" w:hAnsi="Arial" w:cs="Arial"/>
          <w:sz w:val="24"/>
          <w:szCs w:val="24"/>
        </w:rPr>
        <w:t xml:space="preserve">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2D3E1B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2D3E1B" w:rsidRPr="002D3E1B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2D3E1B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2D3E1B" w:rsidRPr="002D3E1B" w:rsidRDefault="002D3E1B" w:rsidP="002D3E1B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2D3E1B">
        <w:rPr>
          <w:rFonts w:ascii="Arial" w:hAnsi="Arial" w:cs="Arial"/>
          <w:sz w:val="24"/>
        </w:rPr>
        <w:t>Make and model of all gamma cameras and SPECT-CT systems that are installed in your Nuclear Medicine, Radiology or Medical Physics Department within all your Trust's locations</w:t>
      </w:r>
      <w:r>
        <w:rPr>
          <w:rFonts w:ascii="Arial" w:hAnsi="Arial" w:cs="Arial"/>
          <w:sz w:val="24"/>
        </w:rPr>
        <w:t>.</w:t>
      </w:r>
    </w:p>
    <w:p w:rsidR="002D3E1B" w:rsidRPr="002D3E1B" w:rsidRDefault="002D3E1B" w:rsidP="002D3E1B">
      <w:pPr>
        <w:pStyle w:val="ListParagraph"/>
        <w:rPr>
          <w:rFonts w:ascii="Arial" w:hAnsi="Arial" w:cs="Arial"/>
          <w:i/>
          <w:color w:val="C00000"/>
          <w:sz w:val="24"/>
        </w:rPr>
      </w:pPr>
      <w:r w:rsidRPr="002D3E1B">
        <w:rPr>
          <w:rFonts w:ascii="Arial" w:hAnsi="Arial" w:cs="Arial"/>
          <w:i/>
          <w:color w:val="C00000"/>
          <w:sz w:val="24"/>
        </w:rPr>
        <w:t>Nuclear Medicine – GE Healthcare DISCOVERY NM/CT870 DR 5/8</w:t>
      </w:r>
    </w:p>
    <w:p w:rsidR="002D3E1B" w:rsidRPr="002D3E1B" w:rsidRDefault="002D3E1B" w:rsidP="002D3E1B">
      <w:pPr>
        <w:pStyle w:val="ListParagraph"/>
        <w:rPr>
          <w:rFonts w:ascii="Arial" w:hAnsi="Arial" w:cs="Arial"/>
          <w:sz w:val="24"/>
        </w:rPr>
      </w:pPr>
    </w:p>
    <w:p w:rsidR="002D3E1B" w:rsidRPr="002D3E1B" w:rsidRDefault="002D3E1B" w:rsidP="002D3E1B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2D3E1B">
        <w:rPr>
          <w:rFonts w:ascii="Arial" w:hAnsi="Arial" w:cs="Arial"/>
          <w:sz w:val="24"/>
        </w:rPr>
        <w:t>Date of purchase of above systems and expected replacement dates</w:t>
      </w:r>
      <w:r>
        <w:rPr>
          <w:rFonts w:ascii="Arial" w:hAnsi="Arial" w:cs="Arial"/>
          <w:sz w:val="24"/>
        </w:rPr>
        <w:t>.</w:t>
      </w:r>
      <w:r w:rsidRPr="002D3E1B">
        <w:rPr>
          <w:rFonts w:ascii="Arial" w:hAnsi="Arial" w:cs="Arial"/>
          <w:sz w:val="24"/>
        </w:rPr>
        <w:t xml:space="preserve"> </w:t>
      </w:r>
    </w:p>
    <w:p w:rsidR="002D3E1B" w:rsidRPr="002D3E1B" w:rsidRDefault="002D3E1B" w:rsidP="002D3E1B">
      <w:pPr>
        <w:pStyle w:val="ListParagraph"/>
        <w:rPr>
          <w:rFonts w:ascii="Arial" w:hAnsi="Arial" w:cs="Arial"/>
          <w:i/>
          <w:color w:val="C00000"/>
          <w:sz w:val="24"/>
        </w:rPr>
      </w:pPr>
      <w:r w:rsidRPr="002D3E1B">
        <w:rPr>
          <w:rFonts w:ascii="Arial" w:hAnsi="Arial" w:cs="Arial"/>
          <w:i/>
          <w:color w:val="C00000"/>
          <w:sz w:val="24"/>
        </w:rPr>
        <w:t>Unit purchased on</w:t>
      </w:r>
      <w:proofErr w:type="gramStart"/>
      <w:r w:rsidRPr="002D3E1B">
        <w:rPr>
          <w:rFonts w:ascii="Arial" w:hAnsi="Arial" w:cs="Arial"/>
          <w:i/>
          <w:color w:val="C00000"/>
          <w:sz w:val="24"/>
        </w:rPr>
        <w:t>  21st</w:t>
      </w:r>
      <w:proofErr w:type="gramEnd"/>
      <w:r w:rsidRPr="002D3E1B">
        <w:rPr>
          <w:rFonts w:ascii="Arial" w:hAnsi="Arial" w:cs="Arial"/>
          <w:i/>
          <w:color w:val="C00000"/>
          <w:sz w:val="24"/>
        </w:rPr>
        <w:t xml:space="preserve"> November 2018. There is no expected replacement date but it is</w:t>
      </w:r>
      <w:r w:rsidR="00327BC0" w:rsidRPr="002D3E1B">
        <w:rPr>
          <w:rFonts w:ascii="Arial" w:hAnsi="Arial" w:cs="Arial"/>
          <w:i/>
          <w:color w:val="C00000"/>
          <w:sz w:val="24"/>
        </w:rPr>
        <w:t> anticipated</w:t>
      </w:r>
      <w:r w:rsidRPr="002D3E1B">
        <w:rPr>
          <w:rFonts w:ascii="Arial" w:hAnsi="Arial" w:cs="Arial"/>
          <w:i/>
          <w:color w:val="C00000"/>
          <w:sz w:val="24"/>
        </w:rPr>
        <w:t xml:space="preserve"> the unit would be replaced on or before it is 10 years old </w:t>
      </w:r>
    </w:p>
    <w:p w:rsidR="002D3E1B" w:rsidRPr="002D3E1B" w:rsidRDefault="002D3E1B" w:rsidP="002D3E1B">
      <w:pPr>
        <w:pStyle w:val="ListParagraph"/>
        <w:rPr>
          <w:rFonts w:ascii="Arial" w:hAnsi="Arial" w:cs="Arial"/>
          <w:sz w:val="24"/>
        </w:rPr>
      </w:pPr>
    </w:p>
    <w:p w:rsidR="002D3E1B" w:rsidRDefault="002D3E1B" w:rsidP="00C27BDD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2D3E1B">
        <w:rPr>
          <w:rFonts w:ascii="Arial" w:hAnsi="Arial" w:cs="Arial"/>
          <w:sz w:val="24"/>
        </w:rPr>
        <w:t>Price paid for all above systems that have been purchased within the within the last 2 years</w:t>
      </w:r>
    </w:p>
    <w:p w:rsidR="002D3E1B" w:rsidRPr="002D3E1B" w:rsidRDefault="002D3E1B" w:rsidP="002D3E1B">
      <w:pPr>
        <w:pStyle w:val="ListParagraph"/>
        <w:rPr>
          <w:rFonts w:ascii="Arial" w:hAnsi="Arial" w:cs="Arial"/>
          <w:i/>
          <w:color w:val="C00000"/>
          <w:sz w:val="24"/>
        </w:rPr>
      </w:pPr>
      <w:r w:rsidRPr="002D3E1B">
        <w:rPr>
          <w:rFonts w:ascii="Arial" w:hAnsi="Arial" w:cs="Arial"/>
          <w:i/>
          <w:color w:val="C00000"/>
          <w:sz w:val="24"/>
        </w:rPr>
        <w:t>N/A – greater than 2 years old</w:t>
      </w:r>
    </w:p>
    <w:p w:rsidR="002D3E1B" w:rsidRPr="002D3E1B" w:rsidRDefault="002D3E1B" w:rsidP="002D3E1B">
      <w:pPr>
        <w:pStyle w:val="ListParagraph"/>
        <w:ind w:left="1440"/>
        <w:rPr>
          <w:rFonts w:ascii="Arial" w:hAnsi="Arial" w:cs="Arial"/>
          <w:sz w:val="24"/>
        </w:rPr>
      </w:pPr>
    </w:p>
    <w:p w:rsidR="002D3E1B" w:rsidRPr="002D3E1B" w:rsidRDefault="002D3E1B" w:rsidP="002D3E1B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2D3E1B">
        <w:rPr>
          <w:rFonts w:ascii="Arial" w:hAnsi="Arial" w:cs="Arial"/>
          <w:sz w:val="24"/>
        </w:rPr>
        <w:t xml:space="preserve">Names of Consultants, Physicists and Technologists responsible for </w:t>
      </w:r>
    </w:p>
    <w:p w:rsidR="002D3E1B" w:rsidRDefault="002D3E1B" w:rsidP="002D3E1B">
      <w:pPr>
        <w:pStyle w:val="ListParagraph"/>
        <w:rPr>
          <w:rFonts w:ascii="Arial" w:hAnsi="Arial" w:cs="Arial"/>
          <w:sz w:val="24"/>
        </w:rPr>
      </w:pPr>
      <w:proofErr w:type="gramStart"/>
      <w:r w:rsidRPr="002D3E1B">
        <w:rPr>
          <w:rFonts w:ascii="Arial" w:hAnsi="Arial" w:cs="Arial"/>
          <w:sz w:val="24"/>
        </w:rPr>
        <w:t>above</w:t>
      </w:r>
      <w:proofErr w:type="gramEnd"/>
      <w:r w:rsidRPr="002D3E1B">
        <w:rPr>
          <w:rFonts w:ascii="Arial" w:hAnsi="Arial" w:cs="Arial"/>
          <w:sz w:val="24"/>
        </w:rPr>
        <w:t xml:space="preserve"> systems</w:t>
      </w:r>
    </w:p>
    <w:p w:rsidR="002D3E1B" w:rsidRDefault="002D3E1B" w:rsidP="002D3E1B">
      <w:pPr>
        <w:pStyle w:val="ListParagraph"/>
        <w:rPr>
          <w:color w:val="1F497D"/>
        </w:rPr>
      </w:pPr>
      <w:r w:rsidRPr="002D3E1B">
        <w:rPr>
          <w:rFonts w:ascii="Arial" w:hAnsi="Arial" w:cs="Arial"/>
          <w:i/>
          <w:color w:val="C00000"/>
          <w:sz w:val="24"/>
        </w:rPr>
        <w:t>The employer is responsible for the above system.</w:t>
      </w:r>
      <w:r>
        <w:rPr>
          <w:rFonts w:ascii="Arial" w:hAnsi="Arial" w:cs="Arial"/>
          <w:i/>
          <w:color w:val="C00000"/>
          <w:sz w:val="24"/>
        </w:rPr>
        <w:t xml:space="preserve"> </w:t>
      </w:r>
      <w:r w:rsidRPr="002D3E1B">
        <w:rPr>
          <w:rFonts w:ascii="Arial" w:hAnsi="Arial" w:cs="Arial"/>
          <w:i/>
          <w:color w:val="C00000"/>
          <w:sz w:val="24"/>
        </w:rPr>
        <w:t xml:space="preserve">A Principal Clinical Scientist and Chief Technologist have responsibility for various aspects of the </w:t>
      </w:r>
      <w:r w:rsidRPr="002D3E1B">
        <w:rPr>
          <w:rFonts w:ascii="Arial" w:hAnsi="Arial" w:cs="Arial"/>
          <w:i/>
          <w:color w:val="C00000"/>
          <w:sz w:val="24"/>
        </w:rPr>
        <w:lastRenderedPageBreak/>
        <w:t xml:space="preserve">quality assurance, procedures, </w:t>
      </w:r>
      <w:proofErr w:type="gramStart"/>
      <w:r w:rsidRPr="002D3E1B">
        <w:rPr>
          <w:rFonts w:ascii="Arial" w:hAnsi="Arial" w:cs="Arial"/>
          <w:i/>
          <w:color w:val="C00000"/>
          <w:sz w:val="24"/>
        </w:rPr>
        <w:t>operation</w:t>
      </w:r>
      <w:proofErr w:type="gramEnd"/>
      <w:r w:rsidRPr="002D3E1B">
        <w:rPr>
          <w:rFonts w:ascii="Arial" w:hAnsi="Arial" w:cs="Arial"/>
          <w:i/>
          <w:color w:val="C00000"/>
          <w:sz w:val="24"/>
        </w:rPr>
        <w:t xml:space="preserve"> etc. of the system.  A Consultant Radiologist has the responsibility for producing a clinical evaluation from images acquired on the system.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457C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27BC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2F4D34"/>
    <w:multiLevelType w:val="hybridMultilevel"/>
    <w:tmpl w:val="CF84B9D6"/>
    <w:lvl w:ilvl="0" w:tplc="03FC4DD8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D442D10"/>
    <w:multiLevelType w:val="hybridMultilevel"/>
    <w:tmpl w:val="01B6E3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3E1B"/>
    <w:rsid w:val="002E5C9F"/>
    <w:rsid w:val="00322865"/>
    <w:rsid w:val="00327BC0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457C3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004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0D5391A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F85F0B-0D8B-4FF4-9E7D-0A091CB37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2021-09-07T15:35:00Z</dcterms:created>
  <dcterms:modified xsi:type="dcterms:W3CDTF">2021-09-07T15:35:00Z</dcterms:modified>
</cp:coreProperties>
</file>